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D4" w:rsidRDefault="00485ED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85ED4" w:rsidRDefault="00485ED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5E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5ED4" w:rsidRDefault="00485ED4">
            <w:pPr>
              <w:pStyle w:val="ConsPlusNormal"/>
            </w:pPr>
            <w:r>
              <w:t>12 ноября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5ED4" w:rsidRDefault="00485ED4">
            <w:pPr>
              <w:pStyle w:val="ConsPlusNormal"/>
              <w:jc w:val="right"/>
            </w:pPr>
            <w:r>
              <w:t>N 80-кз</w:t>
            </w:r>
          </w:p>
        </w:tc>
      </w:tr>
    </w:tbl>
    <w:p w:rsidR="00485ED4" w:rsidRDefault="00485E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ED4" w:rsidRDefault="00485ED4">
      <w:pPr>
        <w:pStyle w:val="ConsPlusNormal"/>
      </w:pPr>
    </w:p>
    <w:p w:rsidR="00485ED4" w:rsidRDefault="00485ED4">
      <w:pPr>
        <w:pStyle w:val="ConsPlusTitle"/>
        <w:jc w:val="center"/>
      </w:pPr>
      <w:r>
        <w:t>ЗАКОН</w:t>
      </w:r>
    </w:p>
    <w:p w:rsidR="00485ED4" w:rsidRDefault="00485ED4">
      <w:pPr>
        <w:pStyle w:val="ConsPlusTitle"/>
        <w:jc w:val="center"/>
      </w:pPr>
      <w:r>
        <w:t>СТАВРОПОЛЬСКОГО КРАЯ</w:t>
      </w:r>
    </w:p>
    <w:p w:rsidR="00485ED4" w:rsidRDefault="00485ED4">
      <w:pPr>
        <w:pStyle w:val="ConsPlusTitle"/>
        <w:jc w:val="center"/>
      </w:pPr>
    </w:p>
    <w:p w:rsidR="00485ED4" w:rsidRDefault="00485ED4">
      <w:pPr>
        <w:pStyle w:val="ConsPlusTitle"/>
        <w:jc w:val="center"/>
      </w:pPr>
      <w:r>
        <w:t>О ДОПОЛНИТЕЛЬНЫХ ГАРАНТИЯХ ПРАВА ГРАЖДАН</w:t>
      </w:r>
    </w:p>
    <w:p w:rsidR="00485ED4" w:rsidRDefault="00485ED4">
      <w:pPr>
        <w:pStyle w:val="ConsPlusTitle"/>
        <w:jc w:val="center"/>
      </w:pPr>
      <w:r>
        <w:t>РОССИЙСКОЙ ФЕДЕРАЦИИ НА ОБРАЩЕНИЕ В СТАВРОПОЛЬСКОМ КРАЕ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jc w:val="right"/>
      </w:pPr>
      <w:r>
        <w:t>Принят</w:t>
      </w:r>
    </w:p>
    <w:p w:rsidR="00485ED4" w:rsidRDefault="00485ED4">
      <w:pPr>
        <w:pStyle w:val="ConsPlusNormal"/>
        <w:jc w:val="right"/>
      </w:pPr>
      <w:r>
        <w:t>Государственной Думой</w:t>
      </w:r>
    </w:p>
    <w:p w:rsidR="00485ED4" w:rsidRDefault="00485ED4">
      <w:pPr>
        <w:pStyle w:val="ConsPlusNormal"/>
        <w:jc w:val="right"/>
      </w:pPr>
      <w:r>
        <w:t>Ставропольского края</w:t>
      </w:r>
    </w:p>
    <w:p w:rsidR="00485ED4" w:rsidRDefault="00485ED4">
      <w:pPr>
        <w:pStyle w:val="ConsPlusNormal"/>
        <w:jc w:val="right"/>
      </w:pPr>
      <w:r>
        <w:t>30 октября 2008 года</w:t>
      </w:r>
    </w:p>
    <w:p w:rsidR="00485ED4" w:rsidRDefault="00485E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5E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ED4" w:rsidRDefault="00485E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ED4" w:rsidRDefault="00485E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5ED4" w:rsidRDefault="00485E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5ED4" w:rsidRDefault="00485ED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485ED4" w:rsidRDefault="00485E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10.04.2012 </w:t>
            </w:r>
            <w:hyperlink r:id="rId6">
              <w:r>
                <w:rPr>
                  <w:color w:val="0000FF"/>
                </w:rPr>
                <w:t>N 26-кз</w:t>
              </w:r>
            </w:hyperlink>
            <w:r>
              <w:rPr>
                <w:color w:val="392C69"/>
              </w:rPr>
              <w:t xml:space="preserve">, от 09.10.2012 </w:t>
            </w:r>
            <w:hyperlink r:id="rId7">
              <w:r>
                <w:rPr>
                  <w:color w:val="0000FF"/>
                </w:rPr>
                <w:t>N 83-кз</w:t>
              </w:r>
            </w:hyperlink>
            <w:r>
              <w:rPr>
                <w:color w:val="392C69"/>
              </w:rPr>
              <w:t xml:space="preserve">, от 08.04.2016 </w:t>
            </w:r>
            <w:hyperlink r:id="rId8">
              <w:r>
                <w:rPr>
                  <w:color w:val="0000FF"/>
                </w:rPr>
                <w:t>N 43-кз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ED4" w:rsidRDefault="00485ED4">
            <w:pPr>
              <w:pStyle w:val="ConsPlusNormal"/>
            </w:pPr>
          </w:p>
        </w:tc>
      </w:tr>
    </w:tbl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(далее - Федеральный закон) устанавливает дополнительные гарантии права граждан Российской Федерации (далее - граждане) на обращение в органы государственной власти (государственные органы) Ставропольского края (далее - государственные органы), органы местного самоуправления муниципальных образований Ставропольского края (далее - органы местного самоуправления) и к должностным лицам.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2. Понятия и термины, используемые в настоящем Законе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 xml:space="preserve">Понятия и термины, используемые в настоящем Законе, применяются в тех же значениях, что и в Федеральном </w:t>
      </w:r>
      <w:hyperlink r:id="rId10">
        <w:r>
          <w:rPr>
            <w:color w:val="0000FF"/>
          </w:rPr>
          <w:t>законе</w:t>
        </w:r>
      </w:hyperlink>
      <w:r>
        <w:t>.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3. Дополнительные гарантии права граждан на обращение</w:t>
      </w:r>
    </w:p>
    <w:p w:rsidR="00485ED4" w:rsidRDefault="00485ED4">
      <w:pPr>
        <w:pStyle w:val="ConsPlusNormal"/>
        <w:jc w:val="both"/>
      </w:pPr>
    </w:p>
    <w:p w:rsidR="00485ED4" w:rsidRDefault="00485ED4">
      <w:pPr>
        <w:pStyle w:val="ConsPlusNormal"/>
        <w:ind w:firstLine="540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Ставропольского края от 09.10.2012 N 83-кз)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>1. При обращении в государственные органы, органы местного самоуправления, к должностным лицам гражданин имеет право: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1) подать письменное обращение должностному лицу при проведении единых дней информирования населения Ставропольского края, а также других мероприятий с участием граждан, проводимых государственными органами, органами местного самоуправления, должностными лицами;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2) получить в государственном органе, органе местного самоуправления, у должностного лица устную, в том числе по телефону, информацию о регистрации поданного им письменного обращения, должностном лице, которому поручено рассмотрение его обращения;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3) зарегистрировать второй экземпляр письменного обращения при личном обращении в государственный орган, орган местного самоуправления, к должностному лицу.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lastRenderedPageBreak/>
        <w:t>2. Обращение, поступившее в государственный орган, орган местного самоуправления, должностному лицу по вопросам защиты прав ребенка, защиты населения и территорий от чрезвычайных ситуаций, в том числе обеспечения безопасности людей на водных объектах, рассматривается в течение 10 дней со дня его регистрации.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3. При направлении ответов на обращения в обязательном порядке возвращаются приложенные к ним, а также дополнительно представленные гражданином подлинные документы, копии документов, заверенные в установленном законом порядке.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 xml:space="preserve">Статья 4. Утратила силу. - </w:t>
      </w:r>
      <w:hyperlink r:id="rId12">
        <w:r>
          <w:rPr>
            <w:color w:val="0000FF"/>
          </w:rPr>
          <w:t>Закон</w:t>
        </w:r>
      </w:hyperlink>
      <w:r>
        <w:t xml:space="preserve"> Ставропольского края от 09.10.2012 N 83-кз.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5. Дополнительные гарантии при организации личного приема граждан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 не реже одного раза в месяц. Информация о месте личного приема, об установленных для личного приема днях и часах, контактных телефонах должностных лиц, ответственных за организацию личного приема граждан, доводится до сведения граждан путем размещения на информационных стендах в помещениях, занимаемых указанными органами, иных отведенных для этой цели местах и (или) в информационно-телекоммуникационной сети "Интернет", а также средствах массовой информации.</w:t>
      </w:r>
    </w:p>
    <w:p w:rsidR="00485ED4" w:rsidRDefault="00485ED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Ставропольского края от 09.10.2012 N 83-кз)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2. Право на личный прием в первоочередном порядке имеют: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1) ветераны Великой Отечественной войны;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2) ветераны боевых действий на территории СССР, на территории Российской Федерации и территориях других государств;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3) инвалиды, их законные представители по вопросам, касающимся представляемых ими инвалидов;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4) родители или иные законные представители детей-инвалидов;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5) граждане, подвергшиеся воздействию радиации вследствие катастрофы на Чернобыльской АЭС;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6) иные категории граждан в случаях, предусмотренных законодательством Российской Федерации.</w:t>
      </w:r>
    </w:p>
    <w:p w:rsidR="00485ED4" w:rsidRDefault="00485ED4">
      <w:pPr>
        <w:pStyle w:val="ConsPlusNormal"/>
        <w:jc w:val="both"/>
      </w:pPr>
      <w:r>
        <w:t xml:space="preserve">(часть 2 в ред. </w:t>
      </w:r>
      <w:hyperlink r:id="rId14">
        <w:r>
          <w:rPr>
            <w:color w:val="0000FF"/>
          </w:rPr>
          <w:t>Закона</w:t>
        </w:r>
      </w:hyperlink>
      <w:r>
        <w:t xml:space="preserve"> Ставропольского края от 08.04.2016 N 43-кз)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6. Обеспечение дополнительных гарантий права граждан на обращение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в пределах своей компетенции: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1) информируют граждан о порядке реализации их права на обращение;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2) доводят до сведения граждан почтовые адреса, номера телефонов для справок, адреса официальных сайтов государственных органов, органов местного самоуправления в информационно-телекоммуникационной сети "Интернет";</w:t>
      </w:r>
    </w:p>
    <w:p w:rsidR="00485ED4" w:rsidRDefault="00485ED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Ставропольского края от 10.04.2012 N 26-кз)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 xml:space="preserve">3) не реже одного раза в полугодие освещают в средствах массовой информации, на официальных сайтах государственных органов, органов местного самоуправления в </w:t>
      </w:r>
      <w:r>
        <w:lastRenderedPageBreak/>
        <w:t>информационно-телекоммуникационной сети "Интернет" характер обращений граждан и итоги их рассмотрения.</w:t>
      </w:r>
    </w:p>
    <w:p w:rsidR="00485ED4" w:rsidRDefault="00485ED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Ставропольского края от 10.04.2012 N 26-кз)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7. Ответственность за нарушение настоящего Закона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ответственность, предусмотренную законодательством Ставропольского края.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>Настоящий Закон вступает в силу через десять дней со дня его официального опубликования.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jc w:val="right"/>
      </w:pPr>
      <w:r>
        <w:t>Губернатор</w:t>
      </w:r>
    </w:p>
    <w:p w:rsidR="00485ED4" w:rsidRDefault="00485ED4">
      <w:pPr>
        <w:pStyle w:val="ConsPlusNormal"/>
        <w:jc w:val="right"/>
      </w:pPr>
      <w:r>
        <w:t>Ставропольского края</w:t>
      </w:r>
    </w:p>
    <w:p w:rsidR="00485ED4" w:rsidRDefault="00485ED4">
      <w:pPr>
        <w:pStyle w:val="ConsPlusNormal"/>
        <w:jc w:val="right"/>
      </w:pPr>
      <w:r>
        <w:t>В.В.ГАЕВСКИЙ</w:t>
      </w:r>
    </w:p>
    <w:p w:rsidR="00485ED4" w:rsidRDefault="00485ED4">
      <w:pPr>
        <w:pStyle w:val="ConsPlusNormal"/>
      </w:pPr>
      <w:r>
        <w:t>г. Ставрополь</w:t>
      </w:r>
    </w:p>
    <w:p w:rsidR="00485ED4" w:rsidRDefault="00485ED4">
      <w:pPr>
        <w:pStyle w:val="ConsPlusNormal"/>
        <w:spacing w:before="220"/>
      </w:pPr>
      <w:r>
        <w:t>12 ноября 2008 г.</w:t>
      </w:r>
    </w:p>
    <w:p w:rsidR="00485ED4" w:rsidRDefault="00485ED4">
      <w:pPr>
        <w:pStyle w:val="ConsPlusNormal"/>
        <w:spacing w:before="220"/>
      </w:pPr>
      <w:r>
        <w:t>N 80-кз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</w:pPr>
    </w:p>
    <w:p w:rsidR="00485ED4" w:rsidRDefault="00485E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8B8" w:rsidRDefault="00F81D4A"/>
    <w:sectPr w:rsidR="004158B8" w:rsidSect="0089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D4"/>
    <w:rsid w:val="00485ED4"/>
    <w:rsid w:val="00555604"/>
    <w:rsid w:val="006B22DB"/>
    <w:rsid w:val="00B1656D"/>
    <w:rsid w:val="00F8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E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485E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485E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E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485E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485E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00300&amp;dst=100007" TargetMode="External"/><Relationship Id="rId13" Type="http://schemas.openxmlformats.org/officeDocument/2006/relationships/hyperlink" Target="https://login.consultant.ru/link/?req=doc&amp;base=RLAW077&amp;n=52099&amp;dst=1000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52099&amp;dst=100007" TargetMode="External"/><Relationship Id="rId12" Type="http://schemas.openxmlformats.org/officeDocument/2006/relationships/hyperlink" Target="https://login.consultant.ru/link/?req=doc&amp;base=RLAW077&amp;n=52099&amp;dst=10001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7&amp;n=216403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16403&amp;dst=100023" TargetMode="External"/><Relationship Id="rId11" Type="http://schemas.openxmlformats.org/officeDocument/2006/relationships/hyperlink" Target="https://login.consultant.ru/link/?req=doc&amp;base=RLAW077&amp;n=52099&amp;dst=1000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7&amp;n=216403&amp;dst=100024" TargetMode="External"/><Relationship Id="rId10" Type="http://schemas.openxmlformats.org/officeDocument/2006/relationships/hyperlink" Target="https://login.consultant.ru/link/?req=doc&amp;base=LAW&amp;n=454103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03&amp;dst=100018" TargetMode="External"/><Relationship Id="rId14" Type="http://schemas.openxmlformats.org/officeDocument/2006/relationships/hyperlink" Target="https://login.consultant.ru/link/?req=doc&amp;base=RLAW077&amp;n=100300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Абрамова</dc:creator>
  <cp:lastModifiedBy>Дерябина</cp:lastModifiedBy>
  <cp:revision>2</cp:revision>
  <dcterms:created xsi:type="dcterms:W3CDTF">2025-03-25T13:45:00Z</dcterms:created>
  <dcterms:modified xsi:type="dcterms:W3CDTF">2025-03-25T13:45:00Z</dcterms:modified>
</cp:coreProperties>
</file>