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3D" w:rsidRDefault="000A7B3D" w:rsidP="00503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D2879" w:rsidRDefault="000A7B3D" w:rsidP="00503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5758" w:rsidRPr="0050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F3">
        <w:rPr>
          <w:rFonts w:ascii="Times New Roman" w:hAnsi="Times New Roman" w:cs="Times New Roman"/>
          <w:b/>
          <w:sz w:val="28"/>
          <w:szCs w:val="28"/>
        </w:rPr>
        <w:t xml:space="preserve">демографической ситуации </w:t>
      </w:r>
      <w:proofErr w:type="gramStart"/>
      <w:r w:rsidR="00E41DF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41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8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758" w:rsidRPr="00503483" w:rsidRDefault="00955758" w:rsidP="00503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03483">
        <w:rPr>
          <w:rFonts w:ascii="Times New Roman" w:hAnsi="Times New Roman" w:cs="Times New Roman"/>
          <w:b/>
          <w:sz w:val="28"/>
          <w:szCs w:val="28"/>
        </w:rPr>
        <w:t>Арзгирско</w:t>
      </w:r>
      <w:r w:rsidR="00E41DF3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E41DF3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606A48">
        <w:rPr>
          <w:rFonts w:ascii="Times New Roman" w:hAnsi="Times New Roman" w:cs="Times New Roman"/>
          <w:b/>
          <w:sz w:val="28"/>
          <w:szCs w:val="28"/>
        </w:rPr>
        <w:t>округ</w:t>
      </w:r>
      <w:r w:rsidR="00E41DF3">
        <w:rPr>
          <w:rFonts w:ascii="Times New Roman" w:hAnsi="Times New Roman" w:cs="Times New Roman"/>
          <w:b/>
          <w:sz w:val="28"/>
          <w:szCs w:val="28"/>
        </w:rPr>
        <w:t>е</w:t>
      </w:r>
      <w:r w:rsidRPr="0050348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41DF3">
        <w:rPr>
          <w:rFonts w:ascii="Times New Roman" w:hAnsi="Times New Roman" w:cs="Times New Roman"/>
          <w:b/>
          <w:sz w:val="28"/>
          <w:szCs w:val="28"/>
        </w:rPr>
        <w:t>2</w:t>
      </w:r>
      <w:r w:rsidR="00505E8B">
        <w:rPr>
          <w:rFonts w:ascii="Times New Roman" w:hAnsi="Times New Roman" w:cs="Times New Roman"/>
          <w:b/>
          <w:sz w:val="28"/>
          <w:szCs w:val="28"/>
        </w:rPr>
        <w:t>3</w:t>
      </w:r>
      <w:r w:rsidRPr="0050348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84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35F06" w:rsidRDefault="00E35F06" w:rsidP="00503483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E8B" w:rsidRPr="00505E8B" w:rsidRDefault="00505E8B" w:rsidP="00505E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05E8B">
        <w:rPr>
          <w:rFonts w:ascii="Times New Roman" w:hAnsi="Times New Roman" w:cs="Times New Roman"/>
          <w:sz w:val="28"/>
          <w:szCs w:val="28"/>
        </w:rPr>
        <w:t>На консолидацию усилий федеральных органов государственной вл</w:t>
      </w:r>
      <w:r w:rsidRPr="00505E8B">
        <w:rPr>
          <w:rFonts w:ascii="Times New Roman" w:hAnsi="Times New Roman" w:cs="Times New Roman"/>
          <w:sz w:val="28"/>
          <w:szCs w:val="28"/>
        </w:rPr>
        <w:t>а</w:t>
      </w:r>
      <w:r w:rsidRPr="00505E8B">
        <w:rPr>
          <w:rFonts w:ascii="Times New Roman" w:hAnsi="Times New Roman" w:cs="Times New Roman"/>
          <w:sz w:val="28"/>
          <w:szCs w:val="28"/>
        </w:rPr>
        <w:t>сти, субъектов государственной власти Российской Федерации, органов м</w:t>
      </w:r>
      <w:r w:rsidRPr="00505E8B">
        <w:rPr>
          <w:rFonts w:ascii="Times New Roman" w:hAnsi="Times New Roman" w:cs="Times New Roman"/>
          <w:sz w:val="28"/>
          <w:szCs w:val="28"/>
        </w:rPr>
        <w:t>е</w:t>
      </w:r>
      <w:r w:rsidRPr="00505E8B">
        <w:rPr>
          <w:rFonts w:ascii="Times New Roman" w:hAnsi="Times New Roman" w:cs="Times New Roman"/>
          <w:sz w:val="28"/>
          <w:szCs w:val="28"/>
        </w:rPr>
        <w:t>стного самоуправления муниципальных образований, организ</w:t>
      </w:r>
      <w:r w:rsidRPr="00505E8B">
        <w:rPr>
          <w:rFonts w:ascii="Times New Roman" w:hAnsi="Times New Roman" w:cs="Times New Roman"/>
          <w:sz w:val="28"/>
          <w:szCs w:val="28"/>
        </w:rPr>
        <w:t>а</w:t>
      </w:r>
      <w:r w:rsidRPr="00505E8B">
        <w:rPr>
          <w:rFonts w:ascii="Times New Roman" w:hAnsi="Times New Roman" w:cs="Times New Roman"/>
          <w:sz w:val="28"/>
          <w:szCs w:val="28"/>
        </w:rPr>
        <w:t>ций и граждан Российской Федерации по обеспечению условий для у</w:t>
      </w:r>
      <w:r w:rsidRPr="00505E8B">
        <w:rPr>
          <w:rFonts w:ascii="Times New Roman" w:hAnsi="Times New Roman" w:cs="Times New Roman"/>
          <w:sz w:val="28"/>
          <w:szCs w:val="28"/>
        </w:rPr>
        <w:t>с</w:t>
      </w:r>
      <w:r w:rsidRPr="00505E8B">
        <w:rPr>
          <w:rFonts w:ascii="Times New Roman" w:hAnsi="Times New Roman" w:cs="Times New Roman"/>
          <w:sz w:val="28"/>
          <w:szCs w:val="28"/>
        </w:rPr>
        <w:t>тойчивого развития страны направлен Указ Президента Российской Федерации от 09 октября 2007 года № 1351, утвердивший Концепцию демографической политики Ро</w:t>
      </w:r>
      <w:r w:rsidRPr="00505E8B">
        <w:rPr>
          <w:rFonts w:ascii="Times New Roman" w:hAnsi="Times New Roman" w:cs="Times New Roman"/>
          <w:sz w:val="28"/>
          <w:szCs w:val="28"/>
        </w:rPr>
        <w:t>с</w:t>
      </w:r>
      <w:r w:rsidRPr="00505E8B">
        <w:rPr>
          <w:rFonts w:ascii="Times New Roman" w:hAnsi="Times New Roman" w:cs="Times New Roman"/>
          <w:sz w:val="28"/>
          <w:szCs w:val="28"/>
        </w:rPr>
        <w:t>сийской Федерации до 2025 года.</w:t>
      </w:r>
    </w:p>
    <w:p w:rsidR="00505E8B" w:rsidRPr="00505E8B" w:rsidRDefault="00505E8B" w:rsidP="00505E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05E8B">
        <w:rPr>
          <w:rFonts w:ascii="Times New Roman" w:hAnsi="Times New Roman" w:cs="Times New Roman"/>
          <w:sz w:val="28"/>
          <w:szCs w:val="28"/>
        </w:rPr>
        <w:t>Говоря вообще о проблемах общества, начинать нужно с соц</w:t>
      </w:r>
      <w:r w:rsidRPr="00505E8B">
        <w:rPr>
          <w:rFonts w:ascii="Times New Roman" w:hAnsi="Times New Roman" w:cs="Times New Roman"/>
          <w:sz w:val="28"/>
          <w:szCs w:val="28"/>
        </w:rPr>
        <w:t>и</w:t>
      </w:r>
      <w:r w:rsidRPr="00505E8B">
        <w:rPr>
          <w:rFonts w:ascii="Times New Roman" w:hAnsi="Times New Roman" w:cs="Times New Roman"/>
          <w:sz w:val="28"/>
          <w:szCs w:val="28"/>
        </w:rPr>
        <w:t>ально-демографической, ибо с ней связываются и экономические, и эк</w:t>
      </w:r>
      <w:r w:rsidRPr="00505E8B">
        <w:rPr>
          <w:rFonts w:ascii="Times New Roman" w:hAnsi="Times New Roman" w:cs="Times New Roman"/>
          <w:sz w:val="28"/>
          <w:szCs w:val="28"/>
        </w:rPr>
        <w:t>о</w:t>
      </w:r>
      <w:r w:rsidRPr="00505E8B">
        <w:rPr>
          <w:rFonts w:ascii="Times New Roman" w:hAnsi="Times New Roman" w:cs="Times New Roman"/>
          <w:sz w:val="28"/>
          <w:szCs w:val="28"/>
        </w:rPr>
        <w:t>логические характеристики, с ней связываются и сами перспективы развития определё</w:t>
      </w:r>
      <w:r w:rsidRPr="00505E8B">
        <w:rPr>
          <w:rFonts w:ascii="Times New Roman" w:hAnsi="Times New Roman" w:cs="Times New Roman"/>
          <w:sz w:val="28"/>
          <w:szCs w:val="28"/>
        </w:rPr>
        <w:t>н</w:t>
      </w:r>
      <w:r w:rsidRPr="00505E8B">
        <w:rPr>
          <w:rFonts w:ascii="Times New Roman" w:hAnsi="Times New Roman" w:cs="Times New Roman"/>
          <w:sz w:val="28"/>
          <w:szCs w:val="28"/>
        </w:rPr>
        <w:t>ного региона. Одним из главных факторов социально-демографической с</w:t>
      </w:r>
      <w:r w:rsidRPr="00505E8B">
        <w:rPr>
          <w:rFonts w:ascii="Times New Roman" w:hAnsi="Times New Roman" w:cs="Times New Roman"/>
          <w:sz w:val="28"/>
          <w:szCs w:val="28"/>
        </w:rPr>
        <w:t>и</w:t>
      </w:r>
      <w:r w:rsidRPr="00505E8B">
        <w:rPr>
          <w:rFonts w:ascii="Times New Roman" w:hAnsi="Times New Roman" w:cs="Times New Roman"/>
          <w:sz w:val="28"/>
          <w:szCs w:val="28"/>
        </w:rPr>
        <w:t>туации является увеличение или уменьшение н</w:t>
      </w:r>
      <w:r w:rsidRPr="00505E8B">
        <w:rPr>
          <w:rFonts w:ascii="Times New Roman" w:hAnsi="Times New Roman" w:cs="Times New Roman"/>
          <w:sz w:val="28"/>
          <w:szCs w:val="28"/>
        </w:rPr>
        <w:t>а</w:t>
      </w:r>
      <w:r w:rsidRPr="00505E8B">
        <w:rPr>
          <w:rFonts w:ascii="Times New Roman" w:hAnsi="Times New Roman" w:cs="Times New Roman"/>
          <w:sz w:val="28"/>
          <w:szCs w:val="28"/>
        </w:rPr>
        <w:t>селения.</w:t>
      </w:r>
    </w:p>
    <w:p w:rsidR="0066102E" w:rsidRDefault="0045336D" w:rsidP="00505E8B">
      <w:pPr>
        <w:pStyle w:val="2"/>
        <w:spacing w:after="0" w:line="240" w:lineRule="auto"/>
        <w:ind w:firstLine="708"/>
        <w:jc w:val="both"/>
        <w:rPr>
          <w:color w:val="FF0000"/>
          <w:sz w:val="28"/>
          <w:szCs w:val="28"/>
        </w:rPr>
      </w:pPr>
      <w:r w:rsidRPr="00BF0565">
        <w:rPr>
          <w:sz w:val="28"/>
          <w:szCs w:val="28"/>
        </w:rPr>
        <w:t>И действительно, р</w:t>
      </w:r>
      <w:r w:rsidR="000F6F01" w:rsidRPr="00BF0565">
        <w:rPr>
          <w:sz w:val="28"/>
          <w:szCs w:val="28"/>
        </w:rPr>
        <w:t>ождаемость, смертность, миграция – основные и</w:t>
      </w:r>
      <w:r w:rsidR="000F6F01" w:rsidRPr="00BF0565">
        <w:rPr>
          <w:sz w:val="28"/>
          <w:szCs w:val="28"/>
        </w:rPr>
        <w:t>н</w:t>
      </w:r>
      <w:r w:rsidR="000F6F01" w:rsidRPr="00BF0565">
        <w:rPr>
          <w:sz w:val="28"/>
          <w:szCs w:val="28"/>
        </w:rPr>
        <w:t>дикат</w:t>
      </w:r>
      <w:r w:rsidR="000F6F01" w:rsidRPr="00BF0565">
        <w:rPr>
          <w:sz w:val="28"/>
          <w:szCs w:val="28"/>
        </w:rPr>
        <w:t>о</w:t>
      </w:r>
      <w:r w:rsidR="000F6F01" w:rsidRPr="00BF0565">
        <w:rPr>
          <w:sz w:val="28"/>
          <w:szCs w:val="28"/>
        </w:rPr>
        <w:t>ры демографического развития, определяющие динамику численности нас</w:t>
      </w:r>
      <w:r w:rsidR="000F6F01" w:rsidRPr="00BF0565">
        <w:rPr>
          <w:sz w:val="28"/>
          <w:szCs w:val="28"/>
        </w:rPr>
        <w:t>е</w:t>
      </w:r>
      <w:r w:rsidR="000F6F01" w:rsidRPr="00BF0565">
        <w:rPr>
          <w:sz w:val="28"/>
          <w:szCs w:val="28"/>
        </w:rPr>
        <w:t xml:space="preserve">ления, а также отражающие тенденции </w:t>
      </w:r>
      <w:proofErr w:type="gramStart"/>
      <w:r w:rsidR="000F6F01" w:rsidRPr="00BF0565">
        <w:rPr>
          <w:sz w:val="28"/>
          <w:szCs w:val="28"/>
        </w:rPr>
        <w:t>изменения уровня жизни жителей района</w:t>
      </w:r>
      <w:proofErr w:type="gramEnd"/>
      <w:r w:rsidR="000F6F01" w:rsidRPr="00BF0565">
        <w:rPr>
          <w:sz w:val="28"/>
          <w:szCs w:val="28"/>
        </w:rPr>
        <w:t>.</w:t>
      </w:r>
      <w:r w:rsidR="00BE5BC3" w:rsidRPr="00BF0565">
        <w:rPr>
          <w:sz w:val="28"/>
          <w:szCs w:val="28"/>
        </w:rPr>
        <w:t xml:space="preserve"> К сожалению, д</w:t>
      </w:r>
      <w:r w:rsidR="00000092" w:rsidRPr="00BF0565">
        <w:rPr>
          <w:sz w:val="28"/>
          <w:szCs w:val="28"/>
        </w:rPr>
        <w:t>емографическая ситуация в районе хара</w:t>
      </w:r>
      <w:r w:rsidR="00000092" w:rsidRPr="00BF0565">
        <w:rPr>
          <w:sz w:val="28"/>
          <w:szCs w:val="28"/>
        </w:rPr>
        <w:t>к</w:t>
      </w:r>
      <w:r w:rsidR="00000092" w:rsidRPr="00BF0565">
        <w:rPr>
          <w:sz w:val="28"/>
          <w:szCs w:val="28"/>
        </w:rPr>
        <w:t xml:space="preserve">теризуется </w:t>
      </w:r>
      <w:r w:rsidR="00505E8B">
        <w:rPr>
          <w:sz w:val="28"/>
          <w:szCs w:val="28"/>
        </w:rPr>
        <w:t xml:space="preserve">устойчивым </w:t>
      </w:r>
      <w:r w:rsidR="00BE5BC3" w:rsidRPr="00BF0565">
        <w:rPr>
          <w:sz w:val="28"/>
          <w:szCs w:val="28"/>
        </w:rPr>
        <w:t xml:space="preserve">снижением </w:t>
      </w:r>
      <w:r w:rsidR="00000092" w:rsidRPr="00BF0565">
        <w:rPr>
          <w:sz w:val="28"/>
          <w:szCs w:val="28"/>
        </w:rPr>
        <w:t>уровня рождаемости</w:t>
      </w:r>
      <w:r w:rsidR="0015760B" w:rsidRPr="00BF0565">
        <w:rPr>
          <w:sz w:val="28"/>
          <w:szCs w:val="28"/>
        </w:rPr>
        <w:t>,</w:t>
      </w:r>
      <w:r w:rsidR="00000092" w:rsidRPr="00BF0565">
        <w:rPr>
          <w:sz w:val="28"/>
          <w:szCs w:val="28"/>
        </w:rPr>
        <w:t xml:space="preserve"> </w:t>
      </w:r>
      <w:r w:rsidR="00505E8B">
        <w:rPr>
          <w:sz w:val="28"/>
          <w:szCs w:val="28"/>
        </w:rPr>
        <w:t xml:space="preserve">так </w:t>
      </w:r>
      <w:r w:rsidR="0015760B" w:rsidRPr="00BF0565">
        <w:rPr>
          <w:sz w:val="28"/>
          <w:szCs w:val="28"/>
        </w:rPr>
        <w:t xml:space="preserve">за </w:t>
      </w:r>
      <w:r w:rsidR="0001409A" w:rsidRPr="00BF0565">
        <w:rPr>
          <w:sz w:val="28"/>
          <w:szCs w:val="28"/>
        </w:rPr>
        <w:t>прошедший 20</w:t>
      </w:r>
      <w:r w:rsidR="0066102E" w:rsidRPr="00BF0565">
        <w:rPr>
          <w:sz w:val="28"/>
          <w:szCs w:val="28"/>
        </w:rPr>
        <w:t>2</w:t>
      </w:r>
      <w:r w:rsidR="00505E8B">
        <w:rPr>
          <w:sz w:val="28"/>
          <w:szCs w:val="28"/>
        </w:rPr>
        <w:t>3</w:t>
      </w:r>
      <w:r w:rsidR="00000092" w:rsidRPr="00BF0565">
        <w:rPr>
          <w:sz w:val="28"/>
          <w:szCs w:val="28"/>
        </w:rPr>
        <w:t xml:space="preserve"> год, родил</w:t>
      </w:r>
      <w:r w:rsidR="00505E8B">
        <w:rPr>
          <w:sz w:val="28"/>
          <w:szCs w:val="28"/>
        </w:rPr>
        <w:t>ось</w:t>
      </w:r>
      <w:r w:rsidR="00BE5BC3" w:rsidRPr="00BF0565">
        <w:rPr>
          <w:sz w:val="28"/>
          <w:szCs w:val="28"/>
        </w:rPr>
        <w:t xml:space="preserve"> </w:t>
      </w:r>
      <w:r w:rsidR="000A63D9" w:rsidRPr="00505E8B">
        <w:rPr>
          <w:sz w:val="28"/>
          <w:szCs w:val="28"/>
        </w:rPr>
        <w:t>1</w:t>
      </w:r>
      <w:r w:rsidR="00505E8B" w:rsidRPr="00505E8B">
        <w:rPr>
          <w:sz w:val="28"/>
          <w:szCs w:val="28"/>
        </w:rPr>
        <w:t>47</w:t>
      </w:r>
      <w:r w:rsidR="00000092" w:rsidRPr="00505E8B">
        <w:rPr>
          <w:sz w:val="28"/>
          <w:szCs w:val="28"/>
        </w:rPr>
        <w:t xml:space="preserve"> </w:t>
      </w:r>
      <w:r w:rsidR="00A110F6" w:rsidRPr="00505E8B">
        <w:rPr>
          <w:sz w:val="28"/>
          <w:szCs w:val="28"/>
        </w:rPr>
        <w:t xml:space="preserve"> </w:t>
      </w:r>
      <w:r w:rsidR="00505E8B" w:rsidRPr="00505E8B">
        <w:rPr>
          <w:sz w:val="28"/>
          <w:szCs w:val="28"/>
        </w:rPr>
        <w:t>д</w:t>
      </w:r>
      <w:r w:rsidR="00505E8B" w:rsidRPr="00505E8B">
        <w:rPr>
          <w:sz w:val="28"/>
          <w:szCs w:val="28"/>
        </w:rPr>
        <w:t>е</w:t>
      </w:r>
      <w:r w:rsidR="00505E8B" w:rsidRPr="00505E8B">
        <w:rPr>
          <w:sz w:val="28"/>
          <w:szCs w:val="28"/>
        </w:rPr>
        <w:t>тей</w:t>
      </w:r>
      <w:r w:rsidR="00A110F6" w:rsidRPr="00505E8B">
        <w:rPr>
          <w:sz w:val="28"/>
          <w:szCs w:val="28"/>
        </w:rPr>
        <w:t xml:space="preserve">, против </w:t>
      </w:r>
      <w:r w:rsidR="00505E8B" w:rsidRPr="00505E8B">
        <w:rPr>
          <w:sz w:val="28"/>
          <w:szCs w:val="28"/>
        </w:rPr>
        <w:t>161</w:t>
      </w:r>
      <w:r w:rsidR="0066102E" w:rsidRPr="00505E8B">
        <w:rPr>
          <w:sz w:val="28"/>
          <w:szCs w:val="28"/>
        </w:rPr>
        <w:t xml:space="preserve"> </w:t>
      </w:r>
      <w:r w:rsidR="00BE5BC3" w:rsidRPr="00505E8B">
        <w:rPr>
          <w:sz w:val="28"/>
          <w:szCs w:val="28"/>
        </w:rPr>
        <w:t>ребенка</w:t>
      </w:r>
      <w:r w:rsidR="00A110F6" w:rsidRPr="00505E8B">
        <w:rPr>
          <w:sz w:val="28"/>
          <w:szCs w:val="28"/>
        </w:rPr>
        <w:t xml:space="preserve"> в 20</w:t>
      </w:r>
      <w:r w:rsidR="00BE5BC3" w:rsidRPr="00505E8B">
        <w:rPr>
          <w:sz w:val="28"/>
          <w:szCs w:val="28"/>
        </w:rPr>
        <w:t>2</w:t>
      </w:r>
      <w:r w:rsidR="00505E8B" w:rsidRPr="00505E8B">
        <w:rPr>
          <w:sz w:val="28"/>
          <w:szCs w:val="28"/>
        </w:rPr>
        <w:t>2</w:t>
      </w:r>
      <w:r w:rsidR="000F6F01" w:rsidRPr="00505E8B">
        <w:rPr>
          <w:sz w:val="28"/>
          <w:szCs w:val="28"/>
        </w:rPr>
        <w:t xml:space="preserve"> </w:t>
      </w:r>
      <w:r w:rsidR="00000092" w:rsidRPr="00505E8B">
        <w:rPr>
          <w:sz w:val="28"/>
          <w:szCs w:val="28"/>
        </w:rPr>
        <w:t>г.</w:t>
      </w:r>
      <w:r w:rsidR="00000092" w:rsidRPr="00505E8B">
        <w:rPr>
          <w:color w:val="FF0000"/>
          <w:sz w:val="28"/>
          <w:szCs w:val="28"/>
        </w:rPr>
        <w:t xml:space="preserve"> </w:t>
      </w:r>
    </w:p>
    <w:p w:rsidR="00505E8B" w:rsidRPr="00AF5CEB" w:rsidRDefault="00505E8B" w:rsidP="00505E8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AF5CEB">
        <w:rPr>
          <w:sz w:val="28"/>
          <w:szCs w:val="28"/>
        </w:rPr>
        <w:t>В целом ситуация в районе в течение 5 последних</w:t>
      </w:r>
      <w:r w:rsidR="00590B77">
        <w:rPr>
          <w:sz w:val="28"/>
          <w:szCs w:val="28"/>
        </w:rPr>
        <w:t xml:space="preserve"> лет</w:t>
      </w:r>
      <w:r w:rsidRPr="00AF5CEB">
        <w:rPr>
          <w:sz w:val="28"/>
          <w:szCs w:val="28"/>
        </w:rPr>
        <w:t xml:space="preserve"> </w:t>
      </w:r>
      <w:r w:rsidR="00AF5CEB" w:rsidRPr="00AF5CEB">
        <w:rPr>
          <w:sz w:val="28"/>
          <w:szCs w:val="28"/>
        </w:rPr>
        <w:t>характеризуется превалированием смертности над рождаемостью</w:t>
      </w:r>
      <w:r w:rsidR="00AF5CEB">
        <w:rPr>
          <w:sz w:val="28"/>
          <w:szCs w:val="28"/>
        </w:rPr>
        <w:t>:</w:t>
      </w:r>
    </w:p>
    <w:tbl>
      <w:tblPr>
        <w:tblW w:w="9506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4"/>
        <w:gridCol w:w="3438"/>
        <w:gridCol w:w="3644"/>
      </w:tblGrid>
      <w:tr w:rsidR="00505E8B" w:rsidRPr="00590B77" w:rsidTr="00505E8B">
        <w:trPr>
          <w:trHeight w:val="628"/>
        </w:trPr>
        <w:tc>
          <w:tcPr>
            <w:tcW w:w="242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438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рождение</w:t>
            </w:r>
          </w:p>
        </w:tc>
        <w:tc>
          <w:tcPr>
            <w:tcW w:w="364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</w:p>
        </w:tc>
      </w:tr>
      <w:tr w:rsidR="00505E8B" w:rsidRPr="00590B77" w:rsidTr="00505E8B">
        <w:trPr>
          <w:trHeight w:val="246"/>
        </w:trPr>
        <w:tc>
          <w:tcPr>
            <w:tcW w:w="242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438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64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505E8B" w:rsidRPr="00590B77" w:rsidTr="00505E8B">
        <w:trPr>
          <w:trHeight w:val="123"/>
        </w:trPr>
        <w:tc>
          <w:tcPr>
            <w:tcW w:w="242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438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64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505E8B" w:rsidRPr="00590B77" w:rsidTr="00505E8B">
        <w:trPr>
          <w:trHeight w:val="314"/>
        </w:trPr>
        <w:tc>
          <w:tcPr>
            <w:tcW w:w="242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38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64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505E8B" w:rsidRPr="00590B77" w:rsidTr="00505E8B">
        <w:trPr>
          <w:trHeight w:val="409"/>
        </w:trPr>
        <w:tc>
          <w:tcPr>
            <w:tcW w:w="242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8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64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505E8B" w:rsidRPr="00590B77" w:rsidTr="00505E8B">
        <w:trPr>
          <w:trHeight w:val="382"/>
        </w:trPr>
        <w:tc>
          <w:tcPr>
            <w:tcW w:w="242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438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64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505E8B" w:rsidRPr="00590B77" w:rsidTr="00505E8B">
        <w:trPr>
          <w:trHeight w:val="382"/>
        </w:trPr>
        <w:tc>
          <w:tcPr>
            <w:tcW w:w="242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38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b/>
                <w:sz w:val="28"/>
                <w:szCs w:val="28"/>
              </w:rPr>
              <w:t>938</w:t>
            </w:r>
          </w:p>
        </w:tc>
        <w:tc>
          <w:tcPr>
            <w:tcW w:w="3644" w:type="dxa"/>
          </w:tcPr>
          <w:p w:rsidR="00505E8B" w:rsidRPr="00590B77" w:rsidRDefault="00505E8B" w:rsidP="00590B77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b/>
                <w:sz w:val="28"/>
                <w:szCs w:val="28"/>
              </w:rPr>
              <w:t>1487</w:t>
            </w:r>
          </w:p>
        </w:tc>
      </w:tr>
    </w:tbl>
    <w:p w:rsidR="00505E8B" w:rsidRPr="00505E8B" w:rsidRDefault="00505E8B" w:rsidP="00505E8B">
      <w:pPr>
        <w:pStyle w:val="2"/>
        <w:spacing w:after="0" w:line="240" w:lineRule="auto"/>
        <w:ind w:firstLine="708"/>
        <w:jc w:val="both"/>
        <w:rPr>
          <w:color w:val="FF0000"/>
          <w:sz w:val="28"/>
          <w:szCs w:val="28"/>
        </w:rPr>
      </w:pPr>
    </w:p>
    <w:p w:rsidR="0066102E" w:rsidRPr="00BF0565" w:rsidRDefault="00BE5BC3" w:rsidP="001260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>В</w:t>
      </w:r>
      <w:r w:rsidR="0066102E" w:rsidRPr="00BF0565">
        <w:rPr>
          <w:rFonts w:ascii="Times New Roman" w:hAnsi="Times New Roman" w:cs="Times New Roman"/>
          <w:sz w:val="28"/>
          <w:szCs w:val="28"/>
        </w:rPr>
        <w:t xml:space="preserve"> 202</w:t>
      </w:r>
      <w:r w:rsidR="00AF5CEB">
        <w:rPr>
          <w:rFonts w:ascii="Times New Roman" w:hAnsi="Times New Roman" w:cs="Times New Roman"/>
          <w:sz w:val="28"/>
          <w:szCs w:val="28"/>
        </w:rPr>
        <w:t>3</w:t>
      </w:r>
      <w:r w:rsidR="0066102E" w:rsidRPr="00BF05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211D" w:rsidRPr="00BF0565">
        <w:rPr>
          <w:rFonts w:ascii="Times New Roman" w:hAnsi="Times New Roman" w:cs="Times New Roman"/>
          <w:sz w:val="28"/>
          <w:szCs w:val="28"/>
        </w:rPr>
        <w:t>снизилась</w:t>
      </w:r>
      <w:r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="0066102E" w:rsidRPr="00BF0565">
        <w:rPr>
          <w:rFonts w:ascii="Times New Roman" w:hAnsi="Times New Roman" w:cs="Times New Roman"/>
          <w:sz w:val="28"/>
          <w:szCs w:val="28"/>
        </w:rPr>
        <w:t xml:space="preserve">смертность населения -  </w:t>
      </w:r>
      <w:r w:rsidR="00C7211D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5CEB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66102E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102E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AF5CEB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02E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20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5C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102E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C4E13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E13" w:rsidRPr="00BF05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4E13" w:rsidRPr="00BF0565">
        <w:rPr>
          <w:rFonts w:ascii="Times New Roman" w:hAnsi="Times New Roman" w:cs="Times New Roman"/>
          <w:sz w:val="28"/>
          <w:szCs w:val="28"/>
        </w:rPr>
        <w:t>естественный прирост отрицательный.</w:t>
      </w:r>
    </w:p>
    <w:p w:rsidR="00000092" w:rsidRDefault="0012600A" w:rsidP="001260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>В 20</w:t>
      </w:r>
      <w:r w:rsidR="0066102E" w:rsidRPr="00BF0565">
        <w:rPr>
          <w:rFonts w:ascii="Times New Roman" w:hAnsi="Times New Roman" w:cs="Times New Roman"/>
          <w:sz w:val="28"/>
          <w:szCs w:val="28"/>
        </w:rPr>
        <w:t>2</w:t>
      </w:r>
      <w:r w:rsidR="00AF5CEB">
        <w:rPr>
          <w:rFonts w:ascii="Times New Roman" w:hAnsi="Times New Roman" w:cs="Times New Roman"/>
          <w:sz w:val="28"/>
          <w:szCs w:val="28"/>
        </w:rPr>
        <w:t>3 году по району составлен 61</w:t>
      </w:r>
      <w:r w:rsidR="00BE5BC3"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Pr="00BF0565">
        <w:rPr>
          <w:rFonts w:ascii="Times New Roman" w:hAnsi="Times New Roman" w:cs="Times New Roman"/>
          <w:sz w:val="28"/>
          <w:szCs w:val="28"/>
        </w:rPr>
        <w:t xml:space="preserve"> акт  о заключении брака, это на </w:t>
      </w:r>
      <w:r w:rsidR="00AF5CEB">
        <w:rPr>
          <w:rFonts w:ascii="Times New Roman" w:hAnsi="Times New Roman" w:cs="Times New Roman"/>
          <w:sz w:val="28"/>
          <w:szCs w:val="28"/>
        </w:rPr>
        <w:t xml:space="preserve">9 </w:t>
      </w:r>
      <w:r w:rsidRPr="00BF0565">
        <w:rPr>
          <w:rFonts w:ascii="Times New Roman" w:hAnsi="Times New Roman" w:cs="Times New Roman"/>
          <w:sz w:val="28"/>
          <w:szCs w:val="28"/>
        </w:rPr>
        <w:t>акт</w:t>
      </w:r>
      <w:r w:rsidR="00AF5CEB">
        <w:rPr>
          <w:rFonts w:ascii="Times New Roman" w:hAnsi="Times New Roman" w:cs="Times New Roman"/>
          <w:sz w:val="28"/>
          <w:szCs w:val="28"/>
        </w:rPr>
        <w:t>ов меньше</w:t>
      </w:r>
      <w:r w:rsidRPr="00BF0565">
        <w:rPr>
          <w:rFonts w:ascii="Times New Roman" w:hAnsi="Times New Roman" w:cs="Times New Roman"/>
          <w:sz w:val="28"/>
          <w:szCs w:val="28"/>
        </w:rPr>
        <w:t>, чем в 20</w:t>
      </w:r>
      <w:r w:rsidR="00BE5BC3" w:rsidRPr="00BF0565">
        <w:rPr>
          <w:rFonts w:ascii="Times New Roman" w:hAnsi="Times New Roman" w:cs="Times New Roman"/>
          <w:sz w:val="28"/>
          <w:szCs w:val="28"/>
        </w:rPr>
        <w:t>2</w:t>
      </w:r>
      <w:r w:rsidR="00AF5CEB">
        <w:rPr>
          <w:rFonts w:ascii="Times New Roman" w:hAnsi="Times New Roman" w:cs="Times New Roman"/>
          <w:sz w:val="28"/>
          <w:szCs w:val="28"/>
        </w:rPr>
        <w:t>2</w:t>
      </w:r>
      <w:r w:rsidRPr="00BF0565">
        <w:rPr>
          <w:rFonts w:ascii="Times New Roman" w:hAnsi="Times New Roman" w:cs="Times New Roman"/>
          <w:sz w:val="28"/>
          <w:szCs w:val="28"/>
        </w:rPr>
        <w:t xml:space="preserve"> году.  Актов о расторжении брака в 20</w:t>
      </w:r>
      <w:r w:rsidR="0066102E" w:rsidRPr="00BF0565">
        <w:rPr>
          <w:rFonts w:ascii="Times New Roman" w:hAnsi="Times New Roman" w:cs="Times New Roman"/>
          <w:sz w:val="28"/>
          <w:szCs w:val="28"/>
        </w:rPr>
        <w:t>2</w:t>
      </w:r>
      <w:r w:rsidR="00AF5CEB">
        <w:rPr>
          <w:rFonts w:ascii="Times New Roman" w:hAnsi="Times New Roman" w:cs="Times New Roman"/>
          <w:sz w:val="28"/>
          <w:szCs w:val="28"/>
        </w:rPr>
        <w:t>3</w:t>
      </w:r>
      <w:r w:rsidRPr="00BF0565">
        <w:rPr>
          <w:rFonts w:ascii="Times New Roman" w:hAnsi="Times New Roman" w:cs="Times New Roman"/>
          <w:sz w:val="28"/>
          <w:szCs w:val="28"/>
        </w:rPr>
        <w:t xml:space="preserve"> году зар</w:t>
      </w:r>
      <w:r w:rsidRPr="00BF0565">
        <w:rPr>
          <w:rFonts w:ascii="Times New Roman" w:hAnsi="Times New Roman" w:cs="Times New Roman"/>
          <w:sz w:val="28"/>
          <w:szCs w:val="28"/>
        </w:rPr>
        <w:t>е</w:t>
      </w:r>
      <w:r w:rsidRPr="00BF0565">
        <w:rPr>
          <w:rFonts w:ascii="Times New Roman" w:hAnsi="Times New Roman" w:cs="Times New Roman"/>
          <w:sz w:val="28"/>
          <w:szCs w:val="28"/>
        </w:rPr>
        <w:t>гистрировано</w:t>
      </w:r>
      <w:r w:rsidR="0066102E"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="00AF5CEB">
        <w:rPr>
          <w:rFonts w:ascii="Times New Roman" w:hAnsi="Times New Roman" w:cs="Times New Roman"/>
          <w:sz w:val="28"/>
          <w:szCs w:val="28"/>
        </w:rPr>
        <w:t>92</w:t>
      </w:r>
      <w:r w:rsidRPr="00BF0565">
        <w:rPr>
          <w:rFonts w:ascii="Times New Roman" w:hAnsi="Times New Roman" w:cs="Times New Roman"/>
          <w:sz w:val="28"/>
          <w:szCs w:val="28"/>
        </w:rPr>
        <w:t>, что на</w:t>
      </w:r>
      <w:r w:rsidR="00821B40"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="00AF5CEB">
        <w:rPr>
          <w:rFonts w:ascii="Times New Roman" w:hAnsi="Times New Roman" w:cs="Times New Roman"/>
          <w:sz w:val="28"/>
          <w:szCs w:val="28"/>
        </w:rPr>
        <w:t>17</w:t>
      </w:r>
      <w:r w:rsidRPr="00BF0565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AF5CEB">
        <w:rPr>
          <w:rFonts w:ascii="Times New Roman" w:hAnsi="Times New Roman" w:cs="Times New Roman"/>
          <w:sz w:val="28"/>
          <w:szCs w:val="28"/>
        </w:rPr>
        <w:t>меньш</w:t>
      </w:r>
      <w:r w:rsidRPr="00BF0565">
        <w:rPr>
          <w:rFonts w:ascii="Times New Roman" w:hAnsi="Times New Roman" w:cs="Times New Roman"/>
          <w:sz w:val="28"/>
          <w:szCs w:val="28"/>
        </w:rPr>
        <w:t>е, чем в 20</w:t>
      </w:r>
      <w:r w:rsidR="00033BB1" w:rsidRPr="00BF0565">
        <w:rPr>
          <w:rFonts w:ascii="Times New Roman" w:hAnsi="Times New Roman" w:cs="Times New Roman"/>
          <w:sz w:val="28"/>
          <w:szCs w:val="28"/>
        </w:rPr>
        <w:t>2</w:t>
      </w:r>
      <w:r w:rsidR="00AF5CEB">
        <w:rPr>
          <w:rFonts w:ascii="Times New Roman" w:hAnsi="Times New Roman" w:cs="Times New Roman"/>
          <w:sz w:val="28"/>
          <w:szCs w:val="28"/>
        </w:rPr>
        <w:t>2</w:t>
      </w:r>
      <w:r w:rsidRPr="00BF0565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AF5CEB">
        <w:rPr>
          <w:rFonts w:ascii="Times New Roman" w:hAnsi="Times New Roman" w:cs="Times New Roman"/>
          <w:sz w:val="28"/>
          <w:szCs w:val="28"/>
        </w:rPr>
        <w:t>109</w:t>
      </w:r>
      <w:r w:rsidRPr="00BF0565">
        <w:rPr>
          <w:rFonts w:ascii="Times New Roman" w:hAnsi="Times New Roman" w:cs="Times New Roman"/>
          <w:sz w:val="28"/>
          <w:szCs w:val="28"/>
        </w:rPr>
        <w:t>).</w:t>
      </w:r>
    </w:p>
    <w:p w:rsidR="00B02A6B" w:rsidRPr="00B02A6B" w:rsidRDefault="004A1171" w:rsidP="00C33333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>Несмотря на рост экономических показателей Арзгирского района чи</w:t>
      </w:r>
      <w:r w:rsidRPr="00BF0565">
        <w:rPr>
          <w:rFonts w:ascii="Times New Roman" w:hAnsi="Times New Roman" w:cs="Times New Roman"/>
          <w:sz w:val="28"/>
          <w:szCs w:val="28"/>
        </w:rPr>
        <w:t>с</w:t>
      </w:r>
      <w:r w:rsidRPr="00BF0565">
        <w:rPr>
          <w:rFonts w:ascii="Times New Roman" w:hAnsi="Times New Roman" w:cs="Times New Roman"/>
          <w:sz w:val="28"/>
          <w:szCs w:val="28"/>
        </w:rPr>
        <w:t>ленность населения продолжает уменьшаться.</w:t>
      </w:r>
      <w:r w:rsidR="00C33333"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="00C33333" w:rsidRPr="00B02A6B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B02A6B">
        <w:rPr>
          <w:rFonts w:ascii="Times New Roman" w:hAnsi="Times New Roman" w:cs="Times New Roman"/>
          <w:sz w:val="28"/>
          <w:szCs w:val="28"/>
        </w:rPr>
        <w:t xml:space="preserve"> населения на начало 20</w:t>
      </w:r>
      <w:r w:rsidR="0066102E" w:rsidRPr="00B02A6B">
        <w:rPr>
          <w:rFonts w:ascii="Times New Roman" w:hAnsi="Times New Roman" w:cs="Times New Roman"/>
          <w:sz w:val="28"/>
          <w:szCs w:val="28"/>
        </w:rPr>
        <w:t>2</w:t>
      </w:r>
      <w:r w:rsidR="00B02A6B" w:rsidRPr="00B02A6B">
        <w:rPr>
          <w:rFonts w:ascii="Times New Roman" w:hAnsi="Times New Roman" w:cs="Times New Roman"/>
          <w:sz w:val="28"/>
          <w:szCs w:val="28"/>
        </w:rPr>
        <w:t>4</w:t>
      </w:r>
      <w:r w:rsidRPr="00B02A6B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 w:rsidR="00B02A6B" w:rsidRPr="00B02A6B">
        <w:rPr>
          <w:rFonts w:ascii="Times New Roman" w:hAnsi="Times New Roman" w:cs="Times New Roman"/>
          <w:sz w:val="28"/>
          <w:szCs w:val="28"/>
        </w:rPr>
        <w:t xml:space="preserve"> </w:t>
      </w:r>
      <w:r w:rsidR="00B02A6B" w:rsidRPr="00B02A6B">
        <w:rPr>
          <w:rFonts w:ascii="Times New Roman" w:hAnsi="Times New Roman" w:cs="Times New Roman"/>
          <w:sz w:val="28"/>
        </w:rPr>
        <w:t xml:space="preserve">22 750 </w:t>
      </w:r>
      <w:r w:rsidR="00B02A6B" w:rsidRPr="00B02A6B"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gramStart"/>
      <w:r w:rsidR="00B02A6B" w:rsidRPr="00B02A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2A6B" w:rsidRPr="00B02A6B">
        <w:rPr>
          <w:rFonts w:ascii="Times New Roman" w:hAnsi="Times New Roman" w:cs="Times New Roman"/>
          <w:sz w:val="28"/>
          <w:szCs w:val="28"/>
        </w:rPr>
        <w:t xml:space="preserve">в 2022 году - </w:t>
      </w:r>
      <w:r w:rsidRPr="00B02A6B">
        <w:rPr>
          <w:rFonts w:ascii="Times New Roman" w:hAnsi="Times New Roman" w:cs="Times New Roman"/>
          <w:sz w:val="28"/>
          <w:szCs w:val="28"/>
        </w:rPr>
        <w:t xml:space="preserve"> </w:t>
      </w:r>
      <w:r w:rsidR="005A3BA4" w:rsidRPr="00B02A6B">
        <w:rPr>
          <w:rFonts w:ascii="Times New Roman" w:hAnsi="Times New Roman" w:cs="Times New Roman"/>
          <w:sz w:val="28"/>
          <w:szCs w:val="28"/>
        </w:rPr>
        <w:t>23929</w:t>
      </w:r>
      <w:r w:rsidR="00B02A6B" w:rsidRPr="00B02A6B">
        <w:rPr>
          <w:rFonts w:ascii="Times New Roman" w:hAnsi="Times New Roman" w:cs="Times New Roman"/>
          <w:sz w:val="28"/>
          <w:szCs w:val="28"/>
        </w:rPr>
        <w:t xml:space="preserve"> человек).</w:t>
      </w:r>
      <w:r w:rsidRPr="00B0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171" w:rsidRDefault="004A1171" w:rsidP="00C33333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 xml:space="preserve">По имеющимся данным, за </w:t>
      </w:r>
      <w:r w:rsidR="00B02A6B">
        <w:rPr>
          <w:rFonts w:ascii="Times New Roman" w:hAnsi="Times New Roman" w:cs="Times New Roman"/>
          <w:sz w:val="28"/>
          <w:szCs w:val="28"/>
        </w:rPr>
        <w:t xml:space="preserve"> </w:t>
      </w:r>
      <w:r w:rsidRPr="00BF0565">
        <w:rPr>
          <w:rFonts w:ascii="Times New Roman" w:hAnsi="Times New Roman" w:cs="Times New Roman"/>
          <w:sz w:val="28"/>
          <w:szCs w:val="28"/>
        </w:rPr>
        <w:t>12 месяцев 20</w:t>
      </w:r>
      <w:r w:rsidR="0066102E" w:rsidRPr="00BF0565">
        <w:rPr>
          <w:rFonts w:ascii="Times New Roman" w:hAnsi="Times New Roman" w:cs="Times New Roman"/>
          <w:sz w:val="28"/>
          <w:szCs w:val="28"/>
        </w:rPr>
        <w:t>2</w:t>
      </w:r>
      <w:r w:rsidR="00B02A6B">
        <w:rPr>
          <w:rFonts w:ascii="Times New Roman" w:hAnsi="Times New Roman" w:cs="Times New Roman"/>
          <w:sz w:val="28"/>
          <w:szCs w:val="28"/>
        </w:rPr>
        <w:t>3</w:t>
      </w:r>
      <w:r w:rsidRPr="00BF0565">
        <w:rPr>
          <w:rFonts w:ascii="Times New Roman" w:hAnsi="Times New Roman" w:cs="Times New Roman"/>
          <w:sz w:val="28"/>
          <w:szCs w:val="28"/>
        </w:rPr>
        <w:t xml:space="preserve"> года,  естественная убыль состав</w:t>
      </w:r>
      <w:r w:rsidRPr="00BF0565">
        <w:rPr>
          <w:rFonts w:ascii="Times New Roman" w:hAnsi="Times New Roman" w:cs="Times New Roman"/>
          <w:sz w:val="28"/>
          <w:szCs w:val="28"/>
        </w:rPr>
        <w:t>и</w:t>
      </w:r>
      <w:r w:rsidRPr="00BF0565">
        <w:rPr>
          <w:rFonts w:ascii="Times New Roman" w:hAnsi="Times New Roman" w:cs="Times New Roman"/>
          <w:sz w:val="28"/>
          <w:szCs w:val="28"/>
        </w:rPr>
        <w:t xml:space="preserve">ла </w:t>
      </w:r>
      <w:r w:rsidR="0066102E" w:rsidRPr="00BF0565">
        <w:rPr>
          <w:rFonts w:ascii="Times New Roman" w:hAnsi="Times New Roman" w:cs="Times New Roman"/>
          <w:sz w:val="28"/>
          <w:szCs w:val="28"/>
        </w:rPr>
        <w:t>1</w:t>
      </w:r>
      <w:r w:rsidR="005A3BA4" w:rsidRPr="00BF0565">
        <w:rPr>
          <w:rFonts w:ascii="Times New Roman" w:hAnsi="Times New Roman" w:cs="Times New Roman"/>
          <w:sz w:val="28"/>
          <w:szCs w:val="28"/>
        </w:rPr>
        <w:t>0</w:t>
      </w:r>
      <w:r w:rsidR="00B02A6B">
        <w:rPr>
          <w:rFonts w:ascii="Times New Roman" w:hAnsi="Times New Roman" w:cs="Times New Roman"/>
          <w:sz w:val="28"/>
          <w:szCs w:val="28"/>
        </w:rPr>
        <w:t>8</w:t>
      </w:r>
      <w:r w:rsidRPr="00BF0565">
        <w:rPr>
          <w:rFonts w:ascii="Times New Roman" w:hAnsi="Times New Roman" w:cs="Times New Roman"/>
          <w:sz w:val="28"/>
          <w:szCs w:val="28"/>
        </w:rPr>
        <w:t xml:space="preserve"> человек (родилось – </w:t>
      </w:r>
      <w:r w:rsidR="005A3BA4" w:rsidRPr="00BF0565">
        <w:rPr>
          <w:rFonts w:ascii="Times New Roman" w:hAnsi="Times New Roman" w:cs="Times New Roman"/>
          <w:sz w:val="28"/>
          <w:szCs w:val="28"/>
        </w:rPr>
        <w:t>1</w:t>
      </w:r>
      <w:r w:rsidR="00B02A6B">
        <w:rPr>
          <w:rFonts w:ascii="Times New Roman" w:hAnsi="Times New Roman" w:cs="Times New Roman"/>
          <w:sz w:val="28"/>
          <w:szCs w:val="28"/>
        </w:rPr>
        <w:t>47</w:t>
      </w:r>
      <w:r w:rsidRPr="00BF0565">
        <w:rPr>
          <w:rFonts w:ascii="Times New Roman" w:hAnsi="Times New Roman" w:cs="Times New Roman"/>
          <w:sz w:val="28"/>
          <w:szCs w:val="28"/>
        </w:rPr>
        <w:t xml:space="preserve">, умерло – </w:t>
      </w:r>
      <w:r w:rsidR="005A3BA4" w:rsidRPr="00BF0565">
        <w:rPr>
          <w:rFonts w:ascii="Times New Roman" w:hAnsi="Times New Roman" w:cs="Times New Roman"/>
          <w:sz w:val="28"/>
          <w:szCs w:val="28"/>
        </w:rPr>
        <w:t>2</w:t>
      </w:r>
      <w:r w:rsidR="00B02A6B">
        <w:rPr>
          <w:rFonts w:ascii="Times New Roman" w:hAnsi="Times New Roman" w:cs="Times New Roman"/>
          <w:sz w:val="28"/>
          <w:szCs w:val="28"/>
        </w:rPr>
        <w:t>55</w:t>
      </w:r>
      <w:r w:rsidRPr="00BF0565">
        <w:rPr>
          <w:rFonts w:ascii="Times New Roman" w:hAnsi="Times New Roman" w:cs="Times New Roman"/>
          <w:sz w:val="28"/>
          <w:szCs w:val="28"/>
        </w:rPr>
        <w:t>), миграционное сальдо</w:t>
      </w:r>
      <w:r w:rsidR="00D36BFF" w:rsidRPr="00BF0565">
        <w:rPr>
          <w:rFonts w:ascii="Times New Roman" w:hAnsi="Times New Roman" w:cs="Times New Roman"/>
          <w:sz w:val="28"/>
          <w:szCs w:val="28"/>
        </w:rPr>
        <w:t xml:space="preserve"> за 20</w:t>
      </w:r>
      <w:r w:rsidR="00D94A8E" w:rsidRPr="00BF0565">
        <w:rPr>
          <w:rFonts w:ascii="Times New Roman" w:hAnsi="Times New Roman" w:cs="Times New Roman"/>
          <w:sz w:val="28"/>
          <w:szCs w:val="28"/>
        </w:rPr>
        <w:t>2</w:t>
      </w:r>
      <w:r w:rsidR="00B02A6B">
        <w:rPr>
          <w:rFonts w:ascii="Times New Roman" w:hAnsi="Times New Roman" w:cs="Times New Roman"/>
          <w:sz w:val="28"/>
          <w:szCs w:val="28"/>
        </w:rPr>
        <w:t>3</w:t>
      </w:r>
      <w:r w:rsidR="00D36BFF" w:rsidRPr="00BF0565">
        <w:rPr>
          <w:rFonts w:ascii="Times New Roman" w:hAnsi="Times New Roman" w:cs="Times New Roman"/>
          <w:sz w:val="28"/>
          <w:szCs w:val="28"/>
        </w:rPr>
        <w:t xml:space="preserve"> год  -</w:t>
      </w:r>
      <w:r w:rsidR="00B02A6B">
        <w:rPr>
          <w:rFonts w:ascii="Times New Roman" w:hAnsi="Times New Roman" w:cs="Times New Roman"/>
          <w:sz w:val="28"/>
          <w:szCs w:val="28"/>
        </w:rPr>
        <w:t xml:space="preserve"> 91</w:t>
      </w:r>
      <w:r w:rsidRPr="00BF0565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D94A8E" w:rsidRPr="00BF0565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BF0565">
        <w:rPr>
          <w:rFonts w:ascii="Times New Roman" w:hAnsi="Times New Roman" w:cs="Times New Roman"/>
          <w:sz w:val="28"/>
          <w:szCs w:val="28"/>
        </w:rPr>
        <w:t xml:space="preserve"> – </w:t>
      </w:r>
      <w:r w:rsidR="00B02A6B">
        <w:rPr>
          <w:rFonts w:ascii="Times New Roman" w:hAnsi="Times New Roman" w:cs="Times New Roman"/>
          <w:sz w:val="28"/>
          <w:szCs w:val="28"/>
        </w:rPr>
        <w:t>713</w:t>
      </w:r>
      <w:r w:rsidRPr="00BF0565">
        <w:rPr>
          <w:rFonts w:ascii="Times New Roman" w:hAnsi="Times New Roman" w:cs="Times New Roman"/>
          <w:sz w:val="28"/>
          <w:szCs w:val="28"/>
        </w:rPr>
        <w:t xml:space="preserve">,  </w:t>
      </w:r>
      <w:r w:rsidR="00D94A8E" w:rsidRPr="00BF0565">
        <w:rPr>
          <w:rFonts w:ascii="Times New Roman" w:hAnsi="Times New Roman" w:cs="Times New Roman"/>
          <w:sz w:val="28"/>
          <w:szCs w:val="28"/>
        </w:rPr>
        <w:t>снято с учета</w:t>
      </w:r>
      <w:r w:rsidRPr="00BF0565">
        <w:rPr>
          <w:rFonts w:ascii="Times New Roman" w:hAnsi="Times New Roman" w:cs="Times New Roman"/>
          <w:sz w:val="28"/>
          <w:szCs w:val="28"/>
        </w:rPr>
        <w:t xml:space="preserve"> – </w:t>
      </w:r>
      <w:r w:rsidR="00B02A6B">
        <w:rPr>
          <w:rFonts w:ascii="Times New Roman" w:hAnsi="Times New Roman" w:cs="Times New Roman"/>
          <w:sz w:val="28"/>
          <w:szCs w:val="28"/>
        </w:rPr>
        <w:t>804</w:t>
      </w:r>
      <w:r w:rsidRPr="00BF0565">
        <w:rPr>
          <w:rFonts w:ascii="Times New Roman" w:hAnsi="Times New Roman" w:cs="Times New Roman"/>
          <w:sz w:val="28"/>
          <w:szCs w:val="28"/>
        </w:rPr>
        <w:t>).</w:t>
      </w:r>
    </w:p>
    <w:p w:rsidR="00590B77" w:rsidRDefault="006B4497" w:rsidP="00C33333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данным</w:t>
      </w:r>
      <w:r w:rsidR="00590B77">
        <w:rPr>
          <w:rFonts w:ascii="Times New Roman" w:hAnsi="Times New Roman" w:cs="Times New Roman"/>
          <w:sz w:val="28"/>
          <w:szCs w:val="28"/>
        </w:rPr>
        <w:t xml:space="preserve"> поселений Арзгирского муниципального округа демогр</w:t>
      </w:r>
      <w:r w:rsidR="00590B77">
        <w:rPr>
          <w:rFonts w:ascii="Times New Roman" w:hAnsi="Times New Roman" w:cs="Times New Roman"/>
          <w:sz w:val="28"/>
          <w:szCs w:val="28"/>
        </w:rPr>
        <w:t>а</w:t>
      </w:r>
      <w:r w:rsidR="00590B77">
        <w:rPr>
          <w:rFonts w:ascii="Times New Roman" w:hAnsi="Times New Roman" w:cs="Times New Roman"/>
          <w:sz w:val="28"/>
          <w:szCs w:val="28"/>
        </w:rPr>
        <w:t>фическая ситуация выглядит следующим образом:</w:t>
      </w:r>
    </w:p>
    <w:tbl>
      <w:tblPr>
        <w:tblStyle w:val="af0"/>
        <w:tblW w:w="0" w:type="auto"/>
        <w:tblLayout w:type="fixed"/>
        <w:tblLook w:val="04A0"/>
      </w:tblPr>
      <w:tblGrid>
        <w:gridCol w:w="1384"/>
        <w:gridCol w:w="851"/>
        <w:gridCol w:w="708"/>
        <w:gridCol w:w="709"/>
        <w:gridCol w:w="709"/>
        <w:gridCol w:w="709"/>
        <w:gridCol w:w="708"/>
        <w:gridCol w:w="709"/>
        <w:gridCol w:w="620"/>
        <w:gridCol w:w="616"/>
        <w:gridCol w:w="616"/>
        <w:gridCol w:w="616"/>
        <w:gridCol w:w="616"/>
      </w:tblGrid>
      <w:tr w:rsidR="00E7648B" w:rsidTr="00E7648B">
        <w:tc>
          <w:tcPr>
            <w:tcW w:w="1384" w:type="dxa"/>
          </w:tcPr>
          <w:p w:rsid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18" w:type="dxa"/>
            <w:gridSpan w:val="2"/>
          </w:tcPr>
          <w:p w:rsid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417" w:type="dxa"/>
            <w:gridSpan w:val="2"/>
          </w:tcPr>
          <w:p w:rsid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329" w:type="dxa"/>
            <w:gridSpan w:val="2"/>
          </w:tcPr>
          <w:p w:rsid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1232" w:type="dxa"/>
            <w:gridSpan w:val="2"/>
          </w:tcPr>
          <w:p w:rsid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1232" w:type="dxa"/>
            <w:gridSpan w:val="2"/>
          </w:tcPr>
          <w:p w:rsid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</w:tr>
      <w:tr w:rsidR="00E7648B" w:rsidTr="00E7648B">
        <w:tc>
          <w:tcPr>
            <w:tcW w:w="1384" w:type="dxa"/>
          </w:tcPr>
          <w:p w:rsid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2022</w:t>
            </w:r>
          </w:p>
        </w:tc>
        <w:tc>
          <w:tcPr>
            <w:tcW w:w="708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2023</w:t>
            </w:r>
          </w:p>
        </w:tc>
        <w:tc>
          <w:tcPr>
            <w:tcW w:w="709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2022</w:t>
            </w:r>
          </w:p>
        </w:tc>
        <w:tc>
          <w:tcPr>
            <w:tcW w:w="709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2023</w:t>
            </w:r>
          </w:p>
        </w:tc>
        <w:tc>
          <w:tcPr>
            <w:tcW w:w="709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2022</w:t>
            </w:r>
          </w:p>
        </w:tc>
        <w:tc>
          <w:tcPr>
            <w:tcW w:w="708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2023</w:t>
            </w:r>
          </w:p>
        </w:tc>
        <w:tc>
          <w:tcPr>
            <w:tcW w:w="709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2022</w:t>
            </w:r>
          </w:p>
        </w:tc>
        <w:tc>
          <w:tcPr>
            <w:tcW w:w="620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2023</w:t>
            </w:r>
          </w:p>
        </w:tc>
        <w:tc>
          <w:tcPr>
            <w:tcW w:w="616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2022</w:t>
            </w:r>
          </w:p>
        </w:tc>
        <w:tc>
          <w:tcPr>
            <w:tcW w:w="616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2023</w:t>
            </w:r>
          </w:p>
        </w:tc>
        <w:tc>
          <w:tcPr>
            <w:tcW w:w="616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2022</w:t>
            </w:r>
          </w:p>
        </w:tc>
        <w:tc>
          <w:tcPr>
            <w:tcW w:w="616" w:type="dxa"/>
          </w:tcPr>
          <w:p w:rsidR="00E7648B" w:rsidRP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7648B">
              <w:rPr>
                <w:rFonts w:ascii="Times New Roman" w:hAnsi="Times New Roman" w:cs="Times New Roman"/>
                <w:sz w:val="20"/>
                <w:szCs w:val="28"/>
              </w:rPr>
              <w:t>2023</w:t>
            </w:r>
          </w:p>
        </w:tc>
      </w:tr>
      <w:tr w:rsidR="00E7648B" w:rsidTr="00E7648B">
        <w:tc>
          <w:tcPr>
            <w:tcW w:w="1384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Арзгир</w:t>
            </w:r>
          </w:p>
        </w:tc>
        <w:tc>
          <w:tcPr>
            <w:tcW w:w="851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709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151</w:t>
            </w:r>
          </w:p>
        </w:tc>
        <w:tc>
          <w:tcPr>
            <w:tcW w:w="709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154</w:t>
            </w:r>
          </w:p>
        </w:tc>
        <w:tc>
          <w:tcPr>
            <w:tcW w:w="709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708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709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620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616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134</w:t>
            </w:r>
          </w:p>
        </w:tc>
        <w:tc>
          <w:tcPr>
            <w:tcW w:w="616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133</w:t>
            </w:r>
          </w:p>
        </w:tc>
        <w:tc>
          <w:tcPr>
            <w:tcW w:w="616" w:type="dxa"/>
          </w:tcPr>
          <w:p w:rsid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616" w:type="dxa"/>
          </w:tcPr>
          <w:p w:rsidR="00E7648B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</w:tr>
      <w:tr w:rsidR="00E7648B" w:rsidTr="00E7648B">
        <w:tc>
          <w:tcPr>
            <w:tcW w:w="1384" w:type="dxa"/>
          </w:tcPr>
          <w:p w:rsidR="00E7648B" w:rsidRPr="00E7648B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Новором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ское</w:t>
            </w:r>
            <w:proofErr w:type="spellEnd"/>
          </w:p>
        </w:tc>
        <w:tc>
          <w:tcPr>
            <w:tcW w:w="851" w:type="dxa"/>
          </w:tcPr>
          <w:p w:rsidR="00E7648B" w:rsidRPr="006B4497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7648B" w:rsidRPr="006B4497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7648B" w:rsidRPr="006B4497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648B" w:rsidRPr="006B4497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7648B" w:rsidRPr="006B4497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708" w:type="dxa"/>
          </w:tcPr>
          <w:p w:rsidR="00E7648B" w:rsidRPr="006B4497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709" w:type="dxa"/>
          </w:tcPr>
          <w:p w:rsidR="00E7648B" w:rsidRPr="006B4497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20" w:type="dxa"/>
          </w:tcPr>
          <w:p w:rsidR="00E7648B" w:rsidRPr="006B4497" w:rsidRDefault="00E7648B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16" w:type="dxa"/>
          </w:tcPr>
          <w:p w:rsidR="00E7648B" w:rsidRPr="006B4497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E7648B" w:rsidRPr="006B4497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E7648B" w:rsidRPr="006B4497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E7648B" w:rsidRPr="006B4497" w:rsidRDefault="00E7648B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A80" w:rsidTr="00E7648B">
        <w:tc>
          <w:tcPr>
            <w:tcW w:w="1384" w:type="dxa"/>
          </w:tcPr>
          <w:p w:rsidR="00115A80" w:rsidRPr="00E7648B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Петропа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ское</w:t>
            </w:r>
          </w:p>
        </w:tc>
        <w:tc>
          <w:tcPr>
            <w:tcW w:w="851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15A80" w:rsidRPr="006B4497" w:rsidRDefault="00115A80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708" w:type="dxa"/>
          </w:tcPr>
          <w:p w:rsidR="00115A80" w:rsidRPr="006B4497" w:rsidRDefault="00115A80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709" w:type="dxa"/>
          </w:tcPr>
          <w:p w:rsidR="00115A80" w:rsidRPr="006B4497" w:rsidRDefault="00115A80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20" w:type="dxa"/>
          </w:tcPr>
          <w:p w:rsidR="00115A80" w:rsidRPr="006B4497" w:rsidRDefault="00115A80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16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6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16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15A80" w:rsidTr="00E7648B">
        <w:tc>
          <w:tcPr>
            <w:tcW w:w="1384" w:type="dxa"/>
          </w:tcPr>
          <w:p w:rsidR="00115A80" w:rsidRPr="00E7648B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 xml:space="preserve">Садовое </w:t>
            </w:r>
          </w:p>
        </w:tc>
        <w:tc>
          <w:tcPr>
            <w:tcW w:w="851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15A80" w:rsidRPr="006B4497" w:rsidRDefault="00115A80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708" w:type="dxa"/>
          </w:tcPr>
          <w:p w:rsidR="00115A80" w:rsidRPr="006B4497" w:rsidRDefault="00115A80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709" w:type="dxa"/>
          </w:tcPr>
          <w:p w:rsidR="00115A80" w:rsidRPr="006B4497" w:rsidRDefault="00115A80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20" w:type="dxa"/>
          </w:tcPr>
          <w:p w:rsidR="00115A80" w:rsidRPr="006B4497" w:rsidRDefault="00115A80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16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6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6" w:type="dxa"/>
          </w:tcPr>
          <w:p w:rsidR="00115A80" w:rsidRPr="006B4497" w:rsidRDefault="00115A8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6736" w:rsidTr="00E7648B">
        <w:tc>
          <w:tcPr>
            <w:tcW w:w="1384" w:type="dxa"/>
          </w:tcPr>
          <w:p w:rsidR="00976736" w:rsidRPr="00E7648B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Чогра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ский</w:t>
            </w:r>
            <w:proofErr w:type="spellEnd"/>
          </w:p>
        </w:tc>
        <w:tc>
          <w:tcPr>
            <w:tcW w:w="851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6736" w:rsidRPr="006B4497" w:rsidRDefault="00976736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708" w:type="dxa"/>
          </w:tcPr>
          <w:p w:rsidR="00976736" w:rsidRPr="006B4497" w:rsidRDefault="00976736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709" w:type="dxa"/>
          </w:tcPr>
          <w:p w:rsidR="00976736" w:rsidRPr="006B4497" w:rsidRDefault="00976736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20" w:type="dxa"/>
          </w:tcPr>
          <w:p w:rsidR="00976736" w:rsidRPr="006B4497" w:rsidRDefault="00976736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16" w:type="dxa"/>
          </w:tcPr>
          <w:p w:rsidR="00976736" w:rsidRPr="006B4497" w:rsidRDefault="00976736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6" w:type="dxa"/>
          </w:tcPr>
          <w:p w:rsidR="00976736" w:rsidRPr="006B4497" w:rsidRDefault="00976736" w:rsidP="00482F71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76736" w:rsidTr="00E7648B">
        <w:tc>
          <w:tcPr>
            <w:tcW w:w="1384" w:type="dxa"/>
          </w:tcPr>
          <w:p w:rsidR="00976736" w:rsidRPr="00E7648B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Сераф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мовское</w:t>
            </w:r>
            <w:proofErr w:type="spellEnd"/>
          </w:p>
        </w:tc>
        <w:tc>
          <w:tcPr>
            <w:tcW w:w="851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6736" w:rsidTr="00E7648B">
        <w:tc>
          <w:tcPr>
            <w:tcW w:w="1384" w:type="dxa"/>
          </w:tcPr>
          <w:p w:rsidR="00976736" w:rsidRPr="00E7648B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Каменная Ба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</w:p>
        </w:tc>
        <w:tc>
          <w:tcPr>
            <w:tcW w:w="851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20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976736" w:rsidRPr="006B4497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736" w:rsidTr="00E7648B">
        <w:tc>
          <w:tcPr>
            <w:tcW w:w="1384" w:type="dxa"/>
          </w:tcPr>
          <w:p w:rsidR="00976736" w:rsidRPr="00E7648B" w:rsidRDefault="00976736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Роднико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7648B">
              <w:rPr>
                <w:rFonts w:ascii="Times New Roman" w:hAnsi="Times New Roman" w:cs="Times New Roman"/>
                <w:sz w:val="24"/>
                <w:szCs w:val="28"/>
              </w:rPr>
              <w:t>ское</w:t>
            </w:r>
          </w:p>
        </w:tc>
        <w:tc>
          <w:tcPr>
            <w:tcW w:w="851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976736" w:rsidRPr="006B4497" w:rsidRDefault="008F0B50" w:rsidP="00C33333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90B77" w:rsidRDefault="00590B77" w:rsidP="00C33333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F6C" w:rsidRPr="00BF0565" w:rsidRDefault="00D36BFF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565">
        <w:rPr>
          <w:rFonts w:ascii="Times New Roman" w:hAnsi="Times New Roman" w:cs="Times New Roman"/>
          <w:color w:val="000000"/>
          <w:sz w:val="28"/>
          <w:szCs w:val="28"/>
        </w:rPr>
        <w:t>Факторами, влияющими на невысоки</w:t>
      </w:r>
      <w:r w:rsidR="00043612" w:rsidRPr="00BF0565">
        <w:rPr>
          <w:rFonts w:ascii="Times New Roman" w:hAnsi="Times New Roman" w:cs="Times New Roman"/>
          <w:color w:val="000000"/>
          <w:sz w:val="28"/>
          <w:szCs w:val="28"/>
        </w:rPr>
        <w:t>е демографические показатели</w:t>
      </w:r>
      <w:r w:rsidRPr="00BF0565">
        <w:rPr>
          <w:rFonts w:ascii="Times New Roman" w:hAnsi="Times New Roman" w:cs="Times New Roman"/>
          <w:color w:val="000000"/>
          <w:sz w:val="28"/>
          <w:szCs w:val="28"/>
        </w:rPr>
        <w:t>, являются </w:t>
      </w:r>
      <w:hyperlink r:id="rId8" w:tooltip="Безработица" w:history="1">
        <w:r w:rsidRPr="00BF056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безработица</w:t>
        </w:r>
      </w:hyperlink>
      <w:r w:rsidRPr="00BF0565">
        <w:rPr>
          <w:rFonts w:ascii="Times New Roman" w:hAnsi="Times New Roman" w:cs="Times New Roman"/>
          <w:color w:val="000000"/>
          <w:sz w:val="28"/>
          <w:szCs w:val="28"/>
        </w:rPr>
        <w:t>, отсутствие собственного жилья</w:t>
      </w:r>
      <w:r w:rsidR="00C233D4" w:rsidRPr="00BF05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F0565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требов</w:t>
      </w:r>
      <w:r w:rsidRPr="00BF05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0565">
        <w:rPr>
          <w:rFonts w:ascii="Times New Roman" w:hAnsi="Times New Roman" w:cs="Times New Roman"/>
          <w:color w:val="000000"/>
          <w:sz w:val="28"/>
          <w:szCs w:val="28"/>
        </w:rPr>
        <w:t xml:space="preserve">ний к условиям жизни. </w:t>
      </w:r>
    </w:p>
    <w:p w:rsidR="00FC4E13" w:rsidRDefault="00490F6C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565">
        <w:rPr>
          <w:rFonts w:ascii="Times New Roman" w:hAnsi="Times New Roman" w:cs="Times New Roman"/>
          <w:color w:val="000000"/>
          <w:sz w:val="28"/>
          <w:szCs w:val="28"/>
        </w:rPr>
        <w:t>Но вместе с тем, д</w:t>
      </w:r>
      <w:r w:rsidR="00D93641" w:rsidRPr="00BF0565">
        <w:rPr>
          <w:rFonts w:ascii="Times New Roman" w:hAnsi="Times New Roman" w:cs="Times New Roman"/>
          <w:sz w:val="28"/>
          <w:szCs w:val="28"/>
          <w:lang w:eastAsia="ru-RU"/>
        </w:rPr>
        <w:t>ля улучшения демографической ситуации в районе выработан системный подход, который охватывает все сферы и все насел</w:t>
      </w:r>
      <w:r w:rsidR="00D93641" w:rsidRPr="00BF056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3641" w:rsidRPr="00BF0565">
        <w:rPr>
          <w:rFonts w:ascii="Times New Roman" w:hAnsi="Times New Roman" w:cs="Times New Roman"/>
          <w:sz w:val="28"/>
          <w:szCs w:val="28"/>
          <w:lang w:eastAsia="ru-RU"/>
        </w:rPr>
        <w:t>ние района.</w:t>
      </w:r>
    </w:p>
    <w:p w:rsidR="006B4497" w:rsidRDefault="006B4497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Немаловажную роль в формировании демографической ситуации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рают учреждения здравоохранения.</w:t>
      </w:r>
    </w:p>
    <w:p w:rsidR="00E600CE" w:rsidRDefault="006B4497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Так, по данным ГБУЗ СК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Арзгирская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районная больница» д</w:t>
      </w:r>
      <w:r w:rsidR="00E600CE" w:rsidRPr="00E600CE">
        <w:rPr>
          <w:rFonts w:ascii="Times New Roman" w:hAnsi="Times New Roman" w:cs="Times New Roman"/>
          <w:sz w:val="28"/>
          <w:szCs w:val="28"/>
          <w:lang w:eastAsia="ru-RU"/>
        </w:rPr>
        <w:t>емограф</w:t>
      </w:r>
      <w:r w:rsidR="00E600CE" w:rsidRPr="00E600C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600CE" w:rsidRPr="00E600CE">
        <w:rPr>
          <w:rFonts w:ascii="Times New Roman" w:hAnsi="Times New Roman" w:cs="Times New Roman"/>
          <w:sz w:val="28"/>
          <w:szCs w:val="28"/>
          <w:lang w:eastAsia="ru-RU"/>
        </w:rPr>
        <w:t>ческая ситуация в районе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f0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E600CE" w:rsidRPr="006B4497" w:rsidTr="00E600CE">
        <w:tc>
          <w:tcPr>
            <w:tcW w:w="2660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E600CE" w:rsidRPr="006B4497" w:rsidRDefault="00E600CE" w:rsidP="00E600C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2021г 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2022г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2023г</w:t>
            </w:r>
          </w:p>
        </w:tc>
      </w:tr>
      <w:tr w:rsidR="00E600CE" w:rsidRPr="006B4497" w:rsidTr="00E600CE">
        <w:tc>
          <w:tcPr>
            <w:tcW w:w="2660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Средняя числе</w:t>
            </w: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ность населения</w:t>
            </w:r>
          </w:p>
        </w:tc>
        <w:tc>
          <w:tcPr>
            <w:tcW w:w="2125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24189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23929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22874</w:t>
            </w:r>
          </w:p>
        </w:tc>
      </w:tr>
      <w:tr w:rsidR="00E600CE" w:rsidRPr="006B4497" w:rsidTr="00E600CE">
        <w:tc>
          <w:tcPr>
            <w:tcW w:w="2660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женщин</w:t>
            </w:r>
          </w:p>
        </w:tc>
        <w:tc>
          <w:tcPr>
            <w:tcW w:w="2125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12591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12458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12681</w:t>
            </w:r>
          </w:p>
        </w:tc>
      </w:tr>
      <w:tr w:rsidR="00E600CE" w:rsidRPr="006B4497" w:rsidTr="00E600CE">
        <w:tc>
          <w:tcPr>
            <w:tcW w:w="2660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Рождаемость (на 1000 населения)</w:t>
            </w:r>
          </w:p>
        </w:tc>
        <w:tc>
          <w:tcPr>
            <w:tcW w:w="2125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8,4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8,4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6,4</w:t>
            </w:r>
          </w:p>
        </w:tc>
      </w:tr>
      <w:tr w:rsidR="00E600CE" w:rsidRPr="006B4497" w:rsidTr="00E600CE">
        <w:tc>
          <w:tcPr>
            <w:tcW w:w="2660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Общая смертность (на 1000 населения)</w:t>
            </w:r>
          </w:p>
        </w:tc>
        <w:tc>
          <w:tcPr>
            <w:tcW w:w="2125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14,4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8,8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10,6</w:t>
            </w:r>
          </w:p>
        </w:tc>
      </w:tr>
      <w:tr w:rsidR="00E600CE" w:rsidRPr="006B4497" w:rsidTr="00E600CE">
        <w:tc>
          <w:tcPr>
            <w:tcW w:w="2660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Естественный пр</w:t>
            </w: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рост населения</w:t>
            </w:r>
          </w:p>
        </w:tc>
        <w:tc>
          <w:tcPr>
            <w:tcW w:w="2125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-6,0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-3,4</w:t>
            </w:r>
          </w:p>
        </w:tc>
        <w:tc>
          <w:tcPr>
            <w:tcW w:w="2393" w:type="dxa"/>
          </w:tcPr>
          <w:p w:rsidR="00E600CE" w:rsidRPr="006B4497" w:rsidRDefault="00E600CE" w:rsidP="00850F2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B44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-4,2</w:t>
            </w:r>
          </w:p>
        </w:tc>
      </w:tr>
    </w:tbl>
    <w:p w:rsidR="006B4497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Демографическая ситуация в районе характеризуется снижением уро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ня рождаемости за прошедший 2023год, родилось 147 ребенок, против 161 детей в 2022г. и остается ниже краевых показателей, смертность общая и в трудоспособном возрасте возросла и превышает уровень краевых показат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лей, естес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венный прирост отрицательный. </w:t>
      </w:r>
    </w:p>
    <w:p w:rsidR="006B4497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На улучшение демографической ситуации в районе так же направлены и ежегодное проведение профилакт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ческих осмотров 14-летних подростков, 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которое позволит уже в раннем возрасте диагностировать заболевания р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продуктивной системы. В результате у подростков выявлено немало патол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гий: хронические заболевания органов пищеварения, опорно</w:t>
      </w:r>
      <w:r w:rsidR="006B449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двигательной и эндокринной системы, органов зрения. Это связано, прежде всего, с непр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вильным образом жизни, нерациональным питанием, гиподинамией и вре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ными привычками. Отсюда еще одна проблема – 23% подростков имеют и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быточный вес. Кроме того, идет снижение зрения у 9% подростков. К тому же 21% школьников страдают хроническими заб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леваниями </w:t>
      </w:r>
      <w:proofErr w:type="spell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ЛОР-органов</w:t>
      </w:r>
      <w:proofErr w:type="spell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и патологией нервной системы. У 21 мальчика и 17 девочек обнаружена пат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логия репродуктивной системы, направлены на </w:t>
      </w:r>
      <w:proofErr w:type="spell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дообследование</w:t>
      </w:r>
      <w:proofErr w:type="spell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в краевое учреждение. Выявленные патологические изменения должны лечиться сп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циалистами, в противном случае невнимание к организму может привести к развитию бесплодия, которое играет в последнее время ключевую роль р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продуктивной системе.</w:t>
      </w:r>
    </w:p>
    <w:p w:rsidR="00E600CE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Заболеваемость детей от 0 до 17 лет в 2022г. увел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чилась и составила 1692,2 (на 1000 детского населения) против 1567,5 </w:t>
      </w:r>
      <w:proofErr w:type="gram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2022г. Заб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леваемость детей до 1 года увеличилась и составила 607 (на 1000 детского населения), против 572 заболеваний в 2022г. В структуре заболев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ний до 1 года на 1-м месте болезни органов дыхания (71,3%),на 2-м месте – заболевания пищев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рение(15,0%), заболевания кожи и кожной клетчатки - занимают 3-е м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сто(9,5%) Профилактические прививки детям проводятся </w:t>
      </w:r>
      <w:proofErr w:type="gram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Наци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нального календаря прививок, в соответствии с составленным планом. В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полнения плана за 2023г., в целом и в декретированный срок, составил 93,0%.</w:t>
      </w:r>
    </w:p>
    <w:p w:rsidR="00E600CE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Число детей инвалидов в районе 156 человек. </w:t>
      </w:r>
    </w:p>
    <w:p w:rsidR="00E349EC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Дети от 0 до 3-х лет получают бесплатное лекарственное обеспечение в пределах выделенной бюджетной суммы. Для детей в возрасте до 3-лет в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делено из краевого бюджета на лекарственное обеспечение –1 013465,70 ру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лей, использовано –1 013465,70 рублей; на питание – 302561,70 рублей, и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расходовано –302561,70 рублей. </w:t>
      </w:r>
    </w:p>
    <w:p w:rsidR="00E600CE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В 2023г. санаторно-курортное лечение получили 98 детей. Дети-инвалиды –9человек. </w:t>
      </w:r>
    </w:p>
    <w:p w:rsidR="00E600CE" w:rsidRDefault="00E349EC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Особое внимание уделяется о</w:t>
      </w:r>
      <w:r w:rsidR="00E600CE" w:rsidRPr="00E600CE">
        <w:rPr>
          <w:rFonts w:ascii="Times New Roman" w:hAnsi="Times New Roman" w:cs="Times New Roman"/>
          <w:sz w:val="28"/>
          <w:szCs w:val="28"/>
          <w:lang w:eastAsia="ru-RU"/>
        </w:rPr>
        <w:t>хран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600CE"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матери: </w:t>
      </w:r>
    </w:p>
    <w:p w:rsidR="00E74FE0" w:rsidRDefault="00E349EC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Так, в </w:t>
      </w:r>
      <w:r w:rsidR="00E600CE" w:rsidRPr="00E600CE">
        <w:rPr>
          <w:rFonts w:ascii="Times New Roman" w:hAnsi="Times New Roman" w:cs="Times New Roman"/>
          <w:sz w:val="28"/>
          <w:szCs w:val="28"/>
          <w:lang w:eastAsia="ru-RU"/>
        </w:rPr>
        <w:t>течение 2021-2023гг., на территории Арзгирского района, мат</w:t>
      </w:r>
      <w:r w:rsidR="00E600CE"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600CE"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ринской смертности не зарегистрировано.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Количество аборто</w:t>
      </w:r>
      <w:proofErr w:type="gram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в сравнении за 3 года):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74FE0" w:rsidTr="00E74FE0">
        <w:tc>
          <w:tcPr>
            <w:tcW w:w="2392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2021г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</w:tr>
      <w:tr w:rsidR="00E74FE0" w:rsidTr="00E74FE0">
        <w:tc>
          <w:tcPr>
            <w:tcW w:w="2392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абортов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E74FE0" w:rsidTr="00E74FE0">
        <w:tc>
          <w:tcPr>
            <w:tcW w:w="2392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12 недель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E74FE0" w:rsidTr="00E74FE0">
        <w:tc>
          <w:tcPr>
            <w:tcW w:w="2392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сроке12-21нед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74FE0" w:rsidRDefault="00E74FE0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женщин фертильного возраста - 4965;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девушек в возрасте 15 - 19 лет - 482 </w:t>
      </w:r>
    </w:p>
    <w:p w:rsidR="00E349EC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2023г. количество абортов значительно снизилось. В рамках проф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лактики снижения абортов врачами акушер - гинекологами женской консул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тации проведены за 2023г. 23 беседы и 11 лекций по профилактик</w:t>
      </w:r>
      <w:r w:rsidR="00E349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абортов. В газету Заря опу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ликовано 2 статьи о вреде абортов, рождению здоровых и желанных детей, проведены 7 акций, 3 конференция о вреде абортов.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В женской консультации имеются информационные стенды, на кот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рых размещена информация о вреде аборта, о здоровом образе девочки, д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вушки, женщины, о подготовке ее в дальнейшем к материнству. Работает служба «Планирования семьи», на I этапе ок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зывается социально-правовая помощь женщинам, оказавшимся в трудной жизненной ситуации. На базе детского поликлинического отделения работает клинический психолог, ок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зывается социально-правовая помощь женщинам, оказавшимся в трудной жизненной ситуации.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Наряду с центром планирования семьи и репродукции ведется работа по профилактике абортов, обеспечению консультирования по вопросам р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продуктивного здоровья и индивидуального подбора средств и методов ко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трацепции. Выясняются сведения о состоянии здоровья мужа (партнёра).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Раннее выявление заболевания имеет первостепенное значение. Б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строе и правильное установление причины бе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плодия супружеской пары – главный фактор, определяющий успех лечения бесплодия. </w:t>
      </w:r>
    </w:p>
    <w:p w:rsidR="00E349EC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На базе женской консультации функционирует кабинет планирования семьи. За 2023г всего взято на учёт по бесплодию 7 женщин, из них сам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стоятельно беременность наступила у 5 женщин. При постановке такой же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щины на учет она обследуется и направляется с мужем для уточнения диа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ноза и более полного и углубле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ного обследования в специализированные учреждения г</w:t>
      </w:r>
      <w:proofErr w:type="gram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>таврополя. 5 женщинам проведена процедура ЭКО. Встали на «Д</w:t>
      </w:r>
      <w:proofErr w:type="gram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учет по наступившей беременности, в результате процедуры ЭКО - 1 женщина.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Несмотря на достигнутые результаты, сегодня практически каждая седьмая семья сталкивается с проблемой бесплодия. Ее решение требует д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рогостоящих методов диагностики и лечения, к которым относится ЭКО (экстракорпоральное оплодотворение).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Работа по пропаганде здорового образа жизни проводится путем чт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ния лекций, бесед, статей в газету, публикаций в социальных сетях. Регуля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но медицинскими работниками выпускаю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proofErr w:type="spell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санбюллетени</w:t>
      </w:r>
      <w:proofErr w:type="spell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>. При проведении профилактических осмотров в общеобразовательных учреждениях района проведено 19 бесед с 311 девочками ста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ше 12 лет.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родовых сертификатов охватила 100% р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жениц. В 2023 году за счет средств федерального бюджета были оплачены услуги по оказанию медицинской помощи 160 женщинам и 244 детям первого года жизни.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Еще одной проблемой остается увеличение количества преждевреме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ных родов. Это, прежде всего, связано с резким ухудшением здоровья нас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ления в целом, поэтому женщины из района, с патологией, поступают в 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Краевой Перинатальный центр. В 2023 году переведено 14 рожениц в г</w:t>
      </w:r>
      <w:proofErr w:type="gram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>таврополь для дальнейшего обследования и лечения. Новорожденные д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ти не переводились.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приказом Министерства здравоохранения Росси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ской Федерации от 20 октября 2020г. № 1130н «Об утверждении Порядка оказания медицинской помощи по профилю «акушерство и гинек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логия» и в целях эффективной реализации мероприятий, направленных на совершенс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вование </w:t>
      </w:r>
      <w:proofErr w:type="spell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пренатальной</w:t>
      </w:r>
      <w:proofErr w:type="spell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(дородовой) диагностики нарушений ра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вития ребенка и снижения частоты врожденных пороков развития и хромосомной патол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гии у детей в Ставропольском крае введен ранний </w:t>
      </w:r>
      <w:proofErr w:type="spell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пренатал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скрининг, который, беременные женщины</w:t>
      </w:r>
      <w:proofErr w:type="gram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проходят для выявления п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тологии плода в сроке 11-14 недель в ГБУЗ СК СКПЦ. 158 женщины прошли </w:t>
      </w:r>
      <w:proofErr w:type="spell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пренатальный</w:t>
      </w:r>
      <w:proofErr w:type="spell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скрининг в 2023г.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В ГБУЗ СК «</w:t>
      </w:r>
      <w:proofErr w:type="spell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Арзгирская</w:t>
      </w:r>
      <w:proofErr w:type="spell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РБ» работает трехуровневой си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тема оказания медицинской помощи женщинам в период беременности, родов, в послер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довом периоде и новорожденным.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>Всего в 2023г. поступило под наблюдение женской консультации 165 беременных женщин, из них с 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ложненным течением беременности всего 131 женщин, 124 беременных высокой степени риска были проконсультир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вана врачами акушерского ст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ционара III</w:t>
      </w:r>
      <w:proofErr w:type="gram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в ГБУЗ СК «СККПЦ № 1».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За 2023 год врачами </w:t>
      </w:r>
      <w:proofErr w:type="spell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акушер-гинекологами</w:t>
      </w:r>
      <w:proofErr w:type="spellEnd"/>
      <w:r w:rsidR="00547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всего осмотрено- 7422 же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щин, из них по заболеванию - 4776, с </w:t>
      </w:r>
      <w:proofErr w:type="gram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профилактической</w:t>
      </w:r>
      <w:proofErr w:type="gram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целью-2646</w:t>
      </w:r>
      <w:r w:rsidR="00E74F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социального проекта «За здоровье» реализуется программа «Шаг на встречу», в результ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те которого пациентки проходят </w:t>
      </w:r>
      <w:proofErr w:type="spellStart"/>
      <w:r w:rsidRPr="00E600CE">
        <w:rPr>
          <w:rFonts w:ascii="Times New Roman" w:hAnsi="Times New Roman" w:cs="Times New Roman"/>
          <w:sz w:val="28"/>
          <w:szCs w:val="28"/>
          <w:lang w:eastAsia="ru-RU"/>
        </w:rPr>
        <w:t>скрининги</w:t>
      </w:r>
      <w:proofErr w:type="spellEnd"/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для раннего выявления онкологических заболеваний.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 За 2023г. с целью раннего выявления онкологических заболеваний о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мотрено - 3189 женщины, методом жи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костной цитологии обследовано – 217 женщин; Fob-тестом прошли - 152 женщин; маммография проведена - 695 женщинам. </w:t>
      </w:r>
    </w:p>
    <w:p w:rsidR="00E74FE0" w:rsidRDefault="00E600CE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0CE">
        <w:rPr>
          <w:rFonts w:ascii="Times New Roman" w:hAnsi="Times New Roman" w:cs="Times New Roman"/>
          <w:sz w:val="28"/>
          <w:szCs w:val="28"/>
          <w:lang w:eastAsia="ru-RU"/>
        </w:rPr>
        <w:t xml:space="preserve">Рождаемость и младенческая смертность </w:t>
      </w:r>
    </w:p>
    <w:tbl>
      <w:tblPr>
        <w:tblStyle w:val="af0"/>
        <w:tblW w:w="0" w:type="auto"/>
        <w:tblLook w:val="04A0"/>
      </w:tblPr>
      <w:tblGrid>
        <w:gridCol w:w="2680"/>
        <w:gridCol w:w="2298"/>
        <w:gridCol w:w="2295"/>
        <w:gridCol w:w="2298"/>
      </w:tblGrid>
      <w:tr w:rsidR="00E74FE0" w:rsidTr="00547E41">
        <w:trPr>
          <w:trHeight w:val="356"/>
        </w:trPr>
        <w:tc>
          <w:tcPr>
            <w:tcW w:w="2680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2295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</w:tr>
      <w:tr w:rsidR="00E74FE0" w:rsidTr="00547E41">
        <w:trPr>
          <w:trHeight w:val="340"/>
        </w:trPr>
        <w:tc>
          <w:tcPr>
            <w:tcW w:w="2680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Рождаемость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2295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E74FE0" w:rsidTr="00547E41">
        <w:trPr>
          <w:trHeight w:val="340"/>
        </w:trPr>
        <w:tc>
          <w:tcPr>
            <w:tcW w:w="2680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Перинатальная смертность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2295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4FE0" w:rsidTr="00547E41">
        <w:trPr>
          <w:trHeight w:val="356"/>
        </w:trPr>
        <w:tc>
          <w:tcPr>
            <w:tcW w:w="2680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Младенческая смертность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4,95</w:t>
            </w:r>
          </w:p>
        </w:tc>
        <w:tc>
          <w:tcPr>
            <w:tcW w:w="2295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E74FE0" w:rsidTr="00547E41">
        <w:trPr>
          <w:trHeight w:val="356"/>
        </w:trPr>
        <w:tc>
          <w:tcPr>
            <w:tcW w:w="2680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Мертворождаемость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2295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4FE0" w:rsidTr="00547E41">
        <w:trPr>
          <w:trHeight w:val="356"/>
        </w:trPr>
        <w:tc>
          <w:tcPr>
            <w:tcW w:w="2680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смертность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2295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2298" w:type="dxa"/>
          </w:tcPr>
          <w:p w:rsidR="00E74FE0" w:rsidRDefault="00E74FE0" w:rsidP="00850F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0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</w:tbl>
    <w:p w:rsidR="00E74FE0" w:rsidRDefault="00E74FE0" w:rsidP="0085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3BFA" w:rsidRPr="008C3BFA" w:rsidRDefault="008C3BFA" w:rsidP="008C3BFA">
      <w:pPr>
        <w:pStyle w:val="conten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BFA">
        <w:rPr>
          <w:sz w:val="28"/>
          <w:szCs w:val="28"/>
        </w:rPr>
        <w:t>В рамках федерального проекта «Содействие занятости» национальн</w:t>
      </w:r>
      <w:r w:rsidRPr="008C3BFA">
        <w:rPr>
          <w:sz w:val="28"/>
          <w:szCs w:val="28"/>
        </w:rPr>
        <w:t>о</w:t>
      </w:r>
      <w:r w:rsidRPr="008C3BFA">
        <w:rPr>
          <w:sz w:val="28"/>
          <w:szCs w:val="28"/>
        </w:rPr>
        <w:t xml:space="preserve">го проекта «Демография» в </w:t>
      </w:r>
      <w:proofErr w:type="spellStart"/>
      <w:r w:rsidRPr="008C3BFA">
        <w:rPr>
          <w:sz w:val="28"/>
          <w:szCs w:val="28"/>
        </w:rPr>
        <w:t>Арзгирском</w:t>
      </w:r>
      <w:proofErr w:type="spellEnd"/>
      <w:r w:rsidRPr="008C3BFA">
        <w:rPr>
          <w:sz w:val="28"/>
          <w:szCs w:val="28"/>
        </w:rPr>
        <w:t xml:space="preserve"> районе в 2023 году велась работа по переобучению и повышению квалификации следующих категорий гра</w:t>
      </w:r>
      <w:r w:rsidRPr="008C3BFA">
        <w:rPr>
          <w:sz w:val="28"/>
          <w:szCs w:val="28"/>
        </w:rPr>
        <w:t>ж</w:t>
      </w:r>
      <w:r w:rsidRPr="008C3BFA">
        <w:rPr>
          <w:sz w:val="28"/>
          <w:szCs w:val="28"/>
        </w:rPr>
        <w:t>дан:</w:t>
      </w:r>
    </w:p>
    <w:p w:rsidR="008C3BFA" w:rsidRPr="008C3BFA" w:rsidRDefault="008C3BFA" w:rsidP="008C3BF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t>безработных граждан;</w:t>
      </w:r>
    </w:p>
    <w:p w:rsidR="008C3BFA" w:rsidRPr="008C3BFA" w:rsidRDefault="008C3BFA" w:rsidP="008C3BF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lastRenderedPageBreak/>
        <w:t>лиц в возрасте 50-ти лет и старше,</w:t>
      </w:r>
    </w:p>
    <w:p w:rsidR="008C3BFA" w:rsidRPr="008C3BFA" w:rsidRDefault="008C3BFA" w:rsidP="008C3BF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t xml:space="preserve">лиц </w:t>
      </w:r>
      <w:proofErr w:type="spellStart"/>
      <w:r w:rsidRPr="008C3BF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C3BFA">
        <w:rPr>
          <w:rFonts w:ascii="Times New Roman" w:hAnsi="Times New Roman" w:cs="Times New Roman"/>
          <w:sz w:val="28"/>
          <w:szCs w:val="28"/>
        </w:rPr>
        <w:t xml:space="preserve"> возраста,</w:t>
      </w:r>
    </w:p>
    <w:p w:rsidR="008C3BFA" w:rsidRPr="008C3BFA" w:rsidRDefault="008C3BFA" w:rsidP="008C3BF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t>женщин, находящихся в отпуске по уходу за ребенком в возрасте до трех лет,</w:t>
      </w:r>
    </w:p>
    <w:p w:rsidR="008C3BFA" w:rsidRPr="008C3BFA" w:rsidRDefault="008C3BFA" w:rsidP="008C3BF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t>женщин, не состоящих в трудовых отношениях и имеющих детей д</w:t>
      </w:r>
      <w:r w:rsidRPr="008C3BFA">
        <w:rPr>
          <w:rFonts w:ascii="Times New Roman" w:hAnsi="Times New Roman" w:cs="Times New Roman"/>
          <w:sz w:val="28"/>
          <w:szCs w:val="28"/>
        </w:rPr>
        <w:t>о</w:t>
      </w:r>
      <w:r w:rsidRPr="008C3BFA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F32026" w:rsidRDefault="008C3BFA" w:rsidP="008C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FA">
        <w:rPr>
          <w:rFonts w:ascii="Times New Roman" w:hAnsi="Times New Roman" w:cs="Times New Roman"/>
          <w:sz w:val="28"/>
          <w:szCs w:val="28"/>
        </w:rPr>
        <w:t>В 2023 году 14 граждан приняли участие в профессиональном обуч</w:t>
      </w:r>
      <w:r w:rsidRPr="008C3BFA">
        <w:rPr>
          <w:rFonts w:ascii="Times New Roman" w:hAnsi="Times New Roman" w:cs="Times New Roman"/>
          <w:sz w:val="28"/>
          <w:szCs w:val="28"/>
        </w:rPr>
        <w:t>е</w:t>
      </w:r>
      <w:r w:rsidRPr="008C3BFA">
        <w:rPr>
          <w:rFonts w:ascii="Times New Roman" w:hAnsi="Times New Roman" w:cs="Times New Roman"/>
          <w:sz w:val="28"/>
          <w:szCs w:val="28"/>
        </w:rPr>
        <w:t>нии в рамках национального проекта «Демография»</w:t>
      </w:r>
      <w:r w:rsidR="00F32026">
        <w:rPr>
          <w:rFonts w:ascii="Times New Roman" w:hAnsi="Times New Roman" w:cs="Times New Roman"/>
          <w:sz w:val="28"/>
          <w:szCs w:val="28"/>
        </w:rPr>
        <w:t xml:space="preserve"> (</w:t>
      </w:r>
      <w:r w:rsidR="00F32026" w:rsidRPr="008C3BFA">
        <w:rPr>
          <w:rFonts w:ascii="Times New Roman" w:hAnsi="Times New Roman" w:cs="Times New Roman"/>
          <w:sz w:val="28"/>
          <w:szCs w:val="28"/>
        </w:rPr>
        <w:t xml:space="preserve">6 граждан в возрасте 50 лет и старше, а также граждан </w:t>
      </w:r>
      <w:proofErr w:type="spellStart"/>
      <w:r w:rsidR="00F32026" w:rsidRPr="008C3BF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F32026" w:rsidRPr="008C3BFA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F32026">
        <w:rPr>
          <w:rFonts w:ascii="Times New Roman" w:hAnsi="Times New Roman" w:cs="Times New Roman"/>
          <w:sz w:val="28"/>
          <w:szCs w:val="28"/>
        </w:rPr>
        <w:t xml:space="preserve">, </w:t>
      </w:r>
      <w:r w:rsidR="00F32026" w:rsidRPr="008C3BFA">
        <w:rPr>
          <w:rFonts w:ascii="Times New Roman" w:hAnsi="Times New Roman" w:cs="Times New Roman"/>
          <w:sz w:val="28"/>
          <w:szCs w:val="28"/>
        </w:rPr>
        <w:t>4 женщины, нах</w:t>
      </w:r>
      <w:r w:rsidR="00F32026" w:rsidRPr="008C3BFA">
        <w:rPr>
          <w:rFonts w:ascii="Times New Roman" w:hAnsi="Times New Roman" w:cs="Times New Roman"/>
          <w:sz w:val="28"/>
          <w:szCs w:val="28"/>
        </w:rPr>
        <w:t>о</w:t>
      </w:r>
      <w:r w:rsidR="00F32026" w:rsidRPr="008C3BFA">
        <w:rPr>
          <w:rFonts w:ascii="Times New Roman" w:hAnsi="Times New Roman" w:cs="Times New Roman"/>
          <w:sz w:val="28"/>
          <w:szCs w:val="28"/>
        </w:rPr>
        <w:t>дящиеся в отпуске по уходу за ребёнком</w:t>
      </w:r>
      <w:r w:rsidR="00F32026">
        <w:rPr>
          <w:rFonts w:ascii="Times New Roman" w:hAnsi="Times New Roman" w:cs="Times New Roman"/>
          <w:sz w:val="28"/>
          <w:szCs w:val="28"/>
        </w:rPr>
        <w:t xml:space="preserve">, </w:t>
      </w:r>
      <w:r w:rsidR="00F32026" w:rsidRPr="008C3BFA">
        <w:rPr>
          <w:rFonts w:ascii="Times New Roman" w:hAnsi="Times New Roman" w:cs="Times New Roman"/>
          <w:sz w:val="28"/>
          <w:szCs w:val="28"/>
        </w:rPr>
        <w:t>4 безработных гражданина, ищ</w:t>
      </w:r>
      <w:r w:rsidR="00F32026" w:rsidRPr="008C3BFA">
        <w:rPr>
          <w:rFonts w:ascii="Times New Roman" w:hAnsi="Times New Roman" w:cs="Times New Roman"/>
          <w:sz w:val="28"/>
          <w:szCs w:val="28"/>
        </w:rPr>
        <w:t>у</w:t>
      </w:r>
      <w:r w:rsidR="00F32026" w:rsidRPr="008C3BFA">
        <w:rPr>
          <w:rFonts w:ascii="Times New Roman" w:hAnsi="Times New Roman" w:cs="Times New Roman"/>
          <w:sz w:val="28"/>
          <w:szCs w:val="28"/>
        </w:rPr>
        <w:t>щих работу</w:t>
      </w:r>
      <w:r w:rsidR="00F32026">
        <w:rPr>
          <w:rFonts w:ascii="Times New Roman" w:hAnsi="Times New Roman" w:cs="Times New Roman"/>
          <w:sz w:val="28"/>
          <w:szCs w:val="28"/>
        </w:rPr>
        <w:t xml:space="preserve">), в </w:t>
      </w:r>
      <w:r w:rsidR="00F32026" w:rsidRPr="008C3BFA">
        <w:rPr>
          <w:rFonts w:ascii="Times New Roman" w:hAnsi="Times New Roman" w:cs="Times New Roman"/>
          <w:sz w:val="28"/>
          <w:szCs w:val="28"/>
        </w:rPr>
        <w:t>2022 году 22 гражданина</w:t>
      </w:r>
      <w:r w:rsidR="00F32026">
        <w:rPr>
          <w:rFonts w:ascii="Times New Roman" w:hAnsi="Times New Roman" w:cs="Times New Roman"/>
          <w:sz w:val="28"/>
          <w:szCs w:val="28"/>
        </w:rPr>
        <w:t xml:space="preserve"> (</w:t>
      </w:r>
      <w:r w:rsidR="00F32026" w:rsidRPr="008C3BFA">
        <w:rPr>
          <w:rFonts w:ascii="Times New Roman" w:hAnsi="Times New Roman" w:cs="Times New Roman"/>
          <w:sz w:val="28"/>
          <w:szCs w:val="28"/>
        </w:rPr>
        <w:t xml:space="preserve">17 граждан в возрасте 50 лет и старше, а также граждан </w:t>
      </w:r>
      <w:proofErr w:type="spellStart"/>
      <w:r w:rsidR="00F32026" w:rsidRPr="008C3BFA">
        <w:rPr>
          <w:rFonts w:ascii="Times New Roman" w:hAnsi="Times New Roman" w:cs="Times New Roman"/>
          <w:sz w:val="28"/>
          <w:szCs w:val="28"/>
        </w:rPr>
        <w:t>предпенсио</w:t>
      </w:r>
      <w:r w:rsidR="00F32026" w:rsidRPr="008C3BFA">
        <w:rPr>
          <w:rFonts w:ascii="Times New Roman" w:hAnsi="Times New Roman" w:cs="Times New Roman"/>
          <w:sz w:val="28"/>
          <w:szCs w:val="28"/>
        </w:rPr>
        <w:t>н</w:t>
      </w:r>
      <w:r w:rsidR="00F32026" w:rsidRPr="008C3BF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F32026" w:rsidRPr="008C3BFA">
        <w:rPr>
          <w:rFonts w:ascii="Times New Roman" w:hAnsi="Times New Roman" w:cs="Times New Roman"/>
          <w:sz w:val="28"/>
          <w:szCs w:val="28"/>
        </w:rPr>
        <w:t xml:space="preserve"> возраста</w:t>
      </w:r>
      <w:proofErr w:type="gramEnd"/>
      <w:r w:rsidR="00F320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2026" w:rsidRPr="008C3BFA">
        <w:rPr>
          <w:rFonts w:ascii="Times New Roman" w:hAnsi="Times New Roman" w:cs="Times New Roman"/>
          <w:sz w:val="28"/>
          <w:szCs w:val="28"/>
        </w:rPr>
        <w:t>1 женщина, находящаяся в отпуске по уходу за ребёнком</w:t>
      </w:r>
      <w:r w:rsidR="00F32026">
        <w:rPr>
          <w:rFonts w:ascii="Times New Roman" w:hAnsi="Times New Roman" w:cs="Times New Roman"/>
          <w:sz w:val="28"/>
          <w:szCs w:val="28"/>
        </w:rPr>
        <w:t xml:space="preserve">, </w:t>
      </w:r>
      <w:r w:rsidR="00F32026" w:rsidRPr="008C3BFA">
        <w:rPr>
          <w:rFonts w:ascii="Times New Roman" w:hAnsi="Times New Roman" w:cs="Times New Roman"/>
          <w:sz w:val="28"/>
          <w:szCs w:val="28"/>
        </w:rPr>
        <w:t>4 безработных гражданина, ищущих работу</w:t>
      </w:r>
      <w:r w:rsidR="00F320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C3BFA" w:rsidRPr="008C3BFA" w:rsidRDefault="008C3BFA" w:rsidP="008C3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t>По состоянию на 01.01.2023 года в центре занятости  в качестве безр</w:t>
      </w:r>
      <w:r w:rsidRPr="008C3BFA">
        <w:rPr>
          <w:rFonts w:ascii="Times New Roman" w:hAnsi="Times New Roman" w:cs="Times New Roman"/>
          <w:sz w:val="28"/>
          <w:szCs w:val="28"/>
        </w:rPr>
        <w:t>а</w:t>
      </w:r>
      <w:r w:rsidRPr="008C3BFA">
        <w:rPr>
          <w:rFonts w:ascii="Times New Roman" w:hAnsi="Times New Roman" w:cs="Times New Roman"/>
          <w:sz w:val="28"/>
          <w:szCs w:val="28"/>
        </w:rPr>
        <w:t xml:space="preserve">ботных были зарегистрированы 155 человек, за 2023 год обратились – 372 гражданина, из них 223 трудоустроены. </w:t>
      </w:r>
      <w:proofErr w:type="gramStart"/>
      <w:r w:rsidRPr="008C3BFA">
        <w:rPr>
          <w:rFonts w:ascii="Times New Roman" w:hAnsi="Times New Roman" w:cs="Times New Roman"/>
          <w:sz w:val="28"/>
          <w:szCs w:val="28"/>
        </w:rPr>
        <w:t>На постоянные рабочие места  тр</w:t>
      </w:r>
      <w:r w:rsidRPr="008C3BFA">
        <w:rPr>
          <w:rFonts w:ascii="Times New Roman" w:hAnsi="Times New Roman" w:cs="Times New Roman"/>
          <w:sz w:val="28"/>
          <w:szCs w:val="28"/>
        </w:rPr>
        <w:t>у</w:t>
      </w:r>
      <w:r w:rsidRPr="008C3BFA">
        <w:rPr>
          <w:rFonts w:ascii="Times New Roman" w:hAnsi="Times New Roman" w:cs="Times New Roman"/>
          <w:sz w:val="28"/>
          <w:szCs w:val="28"/>
        </w:rPr>
        <w:t>доустроены – 122 чел., на временные – 101 чел. В 2022 году из 505 обрати</w:t>
      </w:r>
      <w:r w:rsidRPr="008C3BFA">
        <w:rPr>
          <w:rFonts w:ascii="Times New Roman" w:hAnsi="Times New Roman" w:cs="Times New Roman"/>
          <w:sz w:val="28"/>
          <w:szCs w:val="28"/>
        </w:rPr>
        <w:t>в</w:t>
      </w:r>
      <w:r w:rsidRPr="008C3BFA">
        <w:rPr>
          <w:rFonts w:ascii="Times New Roman" w:hAnsi="Times New Roman" w:cs="Times New Roman"/>
          <w:sz w:val="28"/>
          <w:szCs w:val="28"/>
        </w:rPr>
        <w:t>шихся граждан трудоустроены 321 чел</w:t>
      </w:r>
      <w:r w:rsidRPr="008C3BFA">
        <w:rPr>
          <w:rFonts w:ascii="Times New Roman" w:hAnsi="Times New Roman" w:cs="Times New Roman"/>
          <w:sz w:val="28"/>
          <w:szCs w:val="28"/>
        </w:rPr>
        <w:t>о</w:t>
      </w:r>
      <w:r w:rsidRPr="008C3BFA">
        <w:rPr>
          <w:rFonts w:ascii="Times New Roman" w:hAnsi="Times New Roman" w:cs="Times New Roman"/>
          <w:sz w:val="28"/>
          <w:szCs w:val="28"/>
        </w:rPr>
        <w:t>век.</w:t>
      </w:r>
      <w:proofErr w:type="gramEnd"/>
    </w:p>
    <w:p w:rsidR="008C3BFA" w:rsidRPr="008C3BFA" w:rsidRDefault="008C3BFA" w:rsidP="008C3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t>На 01.01.2024 года состоит на учете в центре занятости 151 безрабо</w:t>
      </w:r>
      <w:r w:rsidRPr="008C3BFA">
        <w:rPr>
          <w:rFonts w:ascii="Times New Roman" w:hAnsi="Times New Roman" w:cs="Times New Roman"/>
          <w:sz w:val="28"/>
          <w:szCs w:val="28"/>
        </w:rPr>
        <w:t>т</w:t>
      </w:r>
      <w:r w:rsidRPr="008C3BFA">
        <w:rPr>
          <w:rFonts w:ascii="Times New Roman" w:hAnsi="Times New Roman" w:cs="Times New Roman"/>
          <w:sz w:val="28"/>
          <w:szCs w:val="28"/>
        </w:rPr>
        <w:t>ный гражданин. Уровень зарегистрированной безработицы составил 1,5%, (на 01.01.2023 – 1,4%), что в 3 раза больше краевого уровня безработицы (0,5%).</w:t>
      </w:r>
    </w:p>
    <w:p w:rsidR="008C3BFA" w:rsidRPr="008C3BFA" w:rsidRDefault="008C3BFA" w:rsidP="008C3BFA">
      <w:pPr>
        <w:pStyle w:val="ae"/>
        <w:spacing w:after="0"/>
        <w:ind w:firstLine="709"/>
      </w:pPr>
      <w:r w:rsidRPr="008C3BFA">
        <w:t xml:space="preserve">Из 151 гражданина, зарегистрированных в качестве безработных,  женщины составили 37,7%, </w:t>
      </w:r>
      <w:proofErr w:type="spellStart"/>
      <w:r w:rsidRPr="008C3BFA">
        <w:t>предпенсионного</w:t>
      </w:r>
      <w:proofErr w:type="spellEnd"/>
      <w:r w:rsidRPr="008C3BFA">
        <w:t xml:space="preserve"> возраста – 19,9%, инвалиды – 11,3%, стремящиеся возобновить трудовую деятельность после длительного (более года) пер</w:t>
      </w:r>
      <w:r w:rsidRPr="008C3BFA">
        <w:t>е</w:t>
      </w:r>
      <w:r w:rsidRPr="008C3BFA">
        <w:t xml:space="preserve">рыва – 8,6%, молодежь в возрасте 16-29 лет – 8,6%. </w:t>
      </w:r>
    </w:p>
    <w:p w:rsidR="008C3BFA" w:rsidRPr="008C3BFA" w:rsidRDefault="008C3BFA" w:rsidP="008C3BFA">
      <w:pPr>
        <w:pStyle w:val="ae"/>
        <w:spacing w:after="0"/>
        <w:ind w:firstLine="709"/>
      </w:pPr>
      <w:r w:rsidRPr="008C3BFA">
        <w:t>35% - уволенные по соглашению сторон;  32,4% зарегистрированных безработных – граждане, уволившиеся по собственному желанию; 2% - ув</w:t>
      </w:r>
      <w:r w:rsidRPr="008C3BFA">
        <w:t>о</w:t>
      </w:r>
      <w:r w:rsidRPr="008C3BFA">
        <w:t>ленные в связи с сокращением численности или штата работников организ</w:t>
      </w:r>
      <w:r w:rsidRPr="008C3BFA">
        <w:t>а</w:t>
      </w:r>
      <w:r w:rsidRPr="008C3BFA">
        <w:t xml:space="preserve">ции. </w:t>
      </w:r>
    </w:p>
    <w:p w:rsidR="008C3BFA" w:rsidRPr="008C3BFA" w:rsidRDefault="008C3BFA" w:rsidP="008C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t>С начала 2023 года работодателями Арзгирского района заявлены св</w:t>
      </w:r>
      <w:r w:rsidRPr="008C3BFA">
        <w:rPr>
          <w:rFonts w:ascii="Times New Roman" w:hAnsi="Times New Roman" w:cs="Times New Roman"/>
          <w:sz w:val="28"/>
          <w:szCs w:val="28"/>
        </w:rPr>
        <w:t>е</w:t>
      </w:r>
      <w:r w:rsidRPr="008C3BFA">
        <w:rPr>
          <w:rFonts w:ascii="Times New Roman" w:hAnsi="Times New Roman" w:cs="Times New Roman"/>
          <w:sz w:val="28"/>
          <w:szCs w:val="28"/>
        </w:rPr>
        <w:t>дения о потребности в работниках для замещения 776 свободных рабочих мест (в 2022г. – 777).</w:t>
      </w:r>
    </w:p>
    <w:p w:rsidR="008C3BFA" w:rsidRPr="008C3BFA" w:rsidRDefault="008C3BFA" w:rsidP="008C3B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t>На 01.01.2024 года потребность в работниках для замещения свобо</w:t>
      </w:r>
      <w:r w:rsidRPr="008C3BFA">
        <w:rPr>
          <w:rFonts w:ascii="Times New Roman" w:hAnsi="Times New Roman" w:cs="Times New Roman"/>
          <w:sz w:val="28"/>
          <w:szCs w:val="28"/>
        </w:rPr>
        <w:t>д</w:t>
      </w:r>
      <w:r w:rsidRPr="008C3BFA">
        <w:rPr>
          <w:rFonts w:ascii="Times New Roman" w:hAnsi="Times New Roman" w:cs="Times New Roman"/>
          <w:sz w:val="28"/>
          <w:szCs w:val="28"/>
        </w:rPr>
        <w:t>ных рабочих мест (вакантных должностей) составила 93 единицы, из них 10 вака</w:t>
      </w:r>
      <w:r w:rsidRPr="008C3BFA">
        <w:rPr>
          <w:rFonts w:ascii="Times New Roman" w:hAnsi="Times New Roman" w:cs="Times New Roman"/>
          <w:sz w:val="28"/>
          <w:szCs w:val="28"/>
        </w:rPr>
        <w:t>н</w:t>
      </w:r>
      <w:r w:rsidRPr="008C3BFA">
        <w:rPr>
          <w:rFonts w:ascii="Times New Roman" w:hAnsi="Times New Roman" w:cs="Times New Roman"/>
          <w:sz w:val="28"/>
          <w:szCs w:val="28"/>
        </w:rPr>
        <w:t>сий по профессии врач.</w:t>
      </w:r>
    </w:p>
    <w:p w:rsidR="008C3BFA" w:rsidRPr="008C3BFA" w:rsidRDefault="008C3BFA" w:rsidP="008C3B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FA">
        <w:rPr>
          <w:rFonts w:ascii="Times New Roman" w:hAnsi="Times New Roman" w:cs="Times New Roman"/>
          <w:sz w:val="28"/>
          <w:szCs w:val="28"/>
        </w:rPr>
        <w:t>С начала 2023года с работодателями  было заключено 33 договора и создано для безработных  граждан 123 временных рабочих места. На эти р</w:t>
      </w:r>
      <w:r w:rsidRPr="008C3BFA">
        <w:rPr>
          <w:rFonts w:ascii="Times New Roman" w:hAnsi="Times New Roman" w:cs="Times New Roman"/>
          <w:sz w:val="28"/>
          <w:szCs w:val="28"/>
        </w:rPr>
        <w:t>а</w:t>
      </w:r>
      <w:r w:rsidRPr="008C3BFA">
        <w:rPr>
          <w:rFonts w:ascii="Times New Roman" w:hAnsi="Times New Roman" w:cs="Times New Roman"/>
          <w:sz w:val="28"/>
          <w:szCs w:val="28"/>
        </w:rPr>
        <w:t>бочие места, за счет средств, выделяемых из краевого бюджета, были труд</w:t>
      </w:r>
      <w:r w:rsidRPr="008C3BFA">
        <w:rPr>
          <w:rFonts w:ascii="Times New Roman" w:hAnsi="Times New Roman" w:cs="Times New Roman"/>
          <w:sz w:val="28"/>
          <w:szCs w:val="28"/>
        </w:rPr>
        <w:t>о</w:t>
      </w:r>
      <w:r w:rsidRPr="008C3BFA">
        <w:rPr>
          <w:rFonts w:ascii="Times New Roman" w:hAnsi="Times New Roman" w:cs="Times New Roman"/>
          <w:sz w:val="28"/>
          <w:szCs w:val="28"/>
        </w:rPr>
        <w:t>ус</w:t>
      </w:r>
      <w:r w:rsidRPr="008C3BFA">
        <w:rPr>
          <w:rFonts w:ascii="Times New Roman" w:hAnsi="Times New Roman" w:cs="Times New Roman"/>
          <w:sz w:val="28"/>
          <w:szCs w:val="28"/>
        </w:rPr>
        <w:t>т</w:t>
      </w:r>
      <w:r w:rsidRPr="008C3BFA">
        <w:rPr>
          <w:rFonts w:ascii="Times New Roman" w:hAnsi="Times New Roman" w:cs="Times New Roman"/>
          <w:sz w:val="28"/>
          <w:szCs w:val="28"/>
        </w:rPr>
        <w:t>роены 120 граждан (в 2022г. – 128)</w:t>
      </w:r>
      <w:r w:rsidR="00F32026">
        <w:rPr>
          <w:rFonts w:ascii="Times New Roman" w:hAnsi="Times New Roman" w:cs="Times New Roman"/>
          <w:sz w:val="28"/>
          <w:szCs w:val="28"/>
        </w:rPr>
        <w:t>.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 xml:space="preserve">В течение последних </w:t>
      </w:r>
      <w:proofErr w:type="gramStart"/>
      <w:r w:rsidRPr="001B6D58">
        <w:rPr>
          <w:rFonts w:ascii="Times New Roman" w:hAnsi="Times New Roman" w:cs="Times New Roman"/>
          <w:sz w:val="28"/>
          <w:szCs w:val="28"/>
        </w:rPr>
        <w:t>лет усилия отдела образования администрации</w:t>
      </w:r>
      <w:proofErr w:type="gramEnd"/>
      <w:r w:rsidRPr="001B6D58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округа направлены на сохранение сети учре</w:t>
      </w:r>
      <w:r w:rsidRPr="001B6D58">
        <w:rPr>
          <w:rFonts w:ascii="Times New Roman" w:hAnsi="Times New Roman" w:cs="Times New Roman"/>
          <w:sz w:val="28"/>
          <w:szCs w:val="28"/>
        </w:rPr>
        <w:t>ж</w:t>
      </w:r>
      <w:r w:rsidRPr="001B6D58">
        <w:rPr>
          <w:rFonts w:ascii="Times New Roman" w:hAnsi="Times New Roman" w:cs="Times New Roman"/>
          <w:sz w:val="28"/>
          <w:szCs w:val="28"/>
        </w:rPr>
        <w:t>дений образования, укрепление ее материально-технической базы, финанс</w:t>
      </w:r>
      <w:r w:rsidRPr="001B6D58">
        <w:rPr>
          <w:rFonts w:ascii="Times New Roman" w:hAnsi="Times New Roman" w:cs="Times New Roman"/>
          <w:sz w:val="28"/>
          <w:szCs w:val="28"/>
        </w:rPr>
        <w:t>о</w:t>
      </w:r>
      <w:r w:rsidRPr="001B6D58">
        <w:rPr>
          <w:rFonts w:ascii="Times New Roman" w:hAnsi="Times New Roman" w:cs="Times New Roman"/>
          <w:sz w:val="28"/>
          <w:szCs w:val="28"/>
        </w:rPr>
        <w:t>вое и кадровое обеспечение, модернизацию системы образования, организ</w:t>
      </w:r>
      <w:r w:rsidRPr="001B6D58">
        <w:rPr>
          <w:rFonts w:ascii="Times New Roman" w:hAnsi="Times New Roman" w:cs="Times New Roman"/>
          <w:sz w:val="28"/>
          <w:szCs w:val="28"/>
        </w:rPr>
        <w:t>а</w:t>
      </w:r>
      <w:r w:rsidRPr="001B6D58">
        <w:rPr>
          <w:rFonts w:ascii="Times New Roman" w:hAnsi="Times New Roman" w:cs="Times New Roman"/>
          <w:sz w:val="28"/>
          <w:szCs w:val="28"/>
        </w:rPr>
        <w:lastRenderedPageBreak/>
        <w:t>цию социальной, правовой защиты детей и работников образования, созд</w:t>
      </w:r>
      <w:r w:rsidRPr="001B6D58">
        <w:rPr>
          <w:rFonts w:ascii="Times New Roman" w:hAnsi="Times New Roman" w:cs="Times New Roman"/>
          <w:sz w:val="28"/>
          <w:szCs w:val="28"/>
        </w:rPr>
        <w:t>а</w:t>
      </w:r>
      <w:r w:rsidRPr="001B6D58">
        <w:rPr>
          <w:rFonts w:ascii="Times New Roman" w:hAnsi="Times New Roman" w:cs="Times New Roman"/>
          <w:sz w:val="28"/>
          <w:szCs w:val="28"/>
        </w:rPr>
        <w:t>ние гибкой методической службы для работы с педагогическими ка</w:t>
      </w:r>
      <w:r w:rsidRPr="001B6D58">
        <w:rPr>
          <w:rFonts w:ascii="Times New Roman" w:hAnsi="Times New Roman" w:cs="Times New Roman"/>
          <w:sz w:val="28"/>
          <w:szCs w:val="28"/>
        </w:rPr>
        <w:t>д</w:t>
      </w:r>
      <w:r w:rsidRPr="001B6D58">
        <w:rPr>
          <w:rFonts w:ascii="Times New Roman" w:hAnsi="Times New Roman" w:cs="Times New Roman"/>
          <w:sz w:val="28"/>
          <w:szCs w:val="28"/>
        </w:rPr>
        <w:t>рами.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Система образования района представлена следующим образом: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260"/>
        <w:gridCol w:w="1260"/>
        <w:gridCol w:w="1080"/>
        <w:gridCol w:w="1260"/>
      </w:tblGrid>
      <w:tr w:rsidR="001B6D58" w:rsidRPr="001B6D58" w:rsidTr="00590B77">
        <w:trPr>
          <w:cantSplit/>
        </w:trPr>
        <w:tc>
          <w:tcPr>
            <w:tcW w:w="4248" w:type="dxa"/>
            <w:vMerge w:val="restart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Типы учреждений</w:t>
            </w:r>
          </w:p>
        </w:tc>
        <w:tc>
          <w:tcPr>
            <w:tcW w:w="2520" w:type="dxa"/>
            <w:gridSpan w:val="2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40" w:type="dxa"/>
            <w:gridSpan w:val="2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1B6D58" w:rsidRPr="001B6D58" w:rsidTr="00590B77">
        <w:trPr>
          <w:cantSplit/>
        </w:trPr>
        <w:tc>
          <w:tcPr>
            <w:tcW w:w="4248" w:type="dxa"/>
            <w:vMerge/>
          </w:tcPr>
          <w:p w:rsidR="001B6D58" w:rsidRPr="001B6D58" w:rsidRDefault="001B6D58" w:rsidP="001B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proofErr w:type="spellEnd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proofErr w:type="spellEnd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6D58" w:rsidRPr="001B6D58" w:rsidTr="00590B77">
        <w:tc>
          <w:tcPr>
            <w:tcW w:w="4248" w:type="dxa"/>
          </w:tcPr>
          <w:p w:rsidR="001B6D58" w:rsidRPr="001B6D58" w:rsidRDefault="001B6D58" w:rsidP="001B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Дошкольные учреждения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108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</w:tr>
      <w:tr w:rsidR="001B6D58" w:rsidRPr="001B6D58" w:rsidTr="00590B77">
        <w:tc>
          <w:tcPr>
            <w:tcW w:w="4248" w:type="dxa"/>
          </w:tcPr>
          <w:p w:rsidR="001B6D58" w:rsidRPr="001B6D58" w:rsidRDefault="001B6D58" w:rsidP="001B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</w:t>
            </w: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2707</w:t>
            </w:r>
          </w:p>
        </w:tc>
        <w:tc>
          <w:tcPr>
            <w:tcW w:w="108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2666</w:t>
            </w:r>
          </w:p>
        </w:tc>
      </w:tr>
      <w:tr w:rsidR="001B6D58" w:rsidRPr="001B6D58" w:rsidTr="00590B77">
        <w:trPr>
          <w:trHeight w:val="420"/>
        </w:trPr>
        <w:tc>
          <w:tcPr>
            <w:tcW w:w="4248" w:type="dxa"/>
          </w:tcPr>
          <w:p w:rsidR="001B6D58" w:rsidRPr="001B6D58" w:rsidRDefault="001B6D58" w:rsidP="001B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</w:t>
            </w: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 xml:space="preserve">2411 </w:t>
            </w:r>
          </w:p>
        </w:tc>
        <w:tc>
          <w:tcPr>
            <w:tcW w:w="108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B6D58" w:rsidRPr="001B6D58" w:rsidRDefault="001B6D58" w:rsidP="001B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58">
              <w:rPr>
                <w:rFonts w:ascii="Times New Roman" w:hAnsi="Times New Roman" w:cs="Times New Roman"/>
                <w:sz w:val="28"/>
                <w:szCs w:val="28"/>
              </w:rPr>
              <w:t>2975</w:t>
            </w:r>
          </w:p>
        </w:tc>
      </w:tr>
    </w:tbl>
    <w:p w:rsidR="001B6D58" w:rsidRPr="001B6D58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</w:rPr>
        <w:t>На территории Арзгирского района функционирует 14 дошкольных о</w:t>
      </w:r>
      <w:r w:rsidRPr="001B6D58">
        <w:rPr>
          <w:rFonts w:ascii="Times New Roman" w:eastAsia="Calibri" w:hAnsi="Times New Roman" w:cs="Times New Roman"/>
          <w:sz w:val="28"/>
          <w:szCs w:val="28"/>
        </w:rPr>
        <w:t>б</w:t>
      </w:r>
      <w:r w:rsidRPr="001B6D58">
        <w:rPr>
          <w:rFonts w:ascii="Times New Roman" w:eastAsia="Calibri" w:hAnsi="Times New Roman" w:cs="Times New Roman"/>
          <w:sz w:val="28"/>
          <w:szCs w:val="28"/>
        </w:rPr>
        <w:t>разовательных организаций с проектной мощностью 1883 мест, общее число воспитанников -  1011.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</w:rPr>
        <w:t>Для обеспечения доступности дошкольного образования проводится большая работа по развитию вариативных форм дошкольного образования. Функционируют 8 консультативных пунктов, оказывающих бесплатную  м</w:t>
      </w:r>
      <w:r w:rsidRPr="001B6D58">
        <w:rPr>
          <w:rFonts w:ascii="Times New Roman" w:eastAsia="Calibri" w:hAnsi="Times New Roman" w:cs="Times New Roman"/>
          <w:sz w:val="28"/>
          <w:szCs w:val="28"/>
        </w:rPr>
        <w:t>е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тодическую, диагностическую и консультативную </w:t>
      </w:r>
      <w:proofErr w:type="spellStart"/>
      <w:r w:rsidRPr="001B6D58">
        <w:rPr>
          <w:rFonts w:ascii="Times New Roman" w:eastAsia="Calibri" w:hAnsi="Times New Roman" w:cs="Times New Roman"/>
          <w:sz w:val="28"/>
          <w:szCs w:val="28"/>
        </w:rPr>
        <w:t>помощь</w:t>
      </w:r>
      <w:proofErr w:type="gramStart"/>
      <w:r w:rsidR="00F32026">
        <w:rPr>
          <w:rFonts w:ascii="Times New Roman" w:eastAsia="Calibri" w:hAnsi="Times New Roman" w:cs="Times New Roman"/>
          <w:sz w:val="28"/>
          <w:szCs w:val="28"/>
        </w:rPr>
        <w:t>.</w:t>
      </w:r>
      <w:r w:rsidRPr="001B6D58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B6D58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 2023 год з</w:t>
      </w:r>
      <w:r w:rsidRPr="001B6D58">
        <w:rPr>
          <w:rFonts w:ascii="Times New Roman" w:eastAsia="Calibri" w:hAnsi="Times New Roman" w:cs="Times New Roman"/>
          <w:sz w:val="28"/>
          <w:szCs w:val="28"/>
        </w:rPr>
        <w:t>а</w:t>
      </w:r>
      <w:r w:rsidRPr="001B6D58">
        <w:rPr>
          <w:rFonts w:ascii="Times New Roman" w:eastAsia="Calibri" w:hAnsi="Times New Roman" w:cs="Times New Roman"/>
          <w:sz w:val="28"/>
          <w:szCs w:val="28"/>
        </w:rPr>
        <w:t>фиксировано 242 обращение в данные консультати</w:t>
      </w:r>
      <w:r w:rsidRPr="001B6D58">
        <w:rPr>
          <w:rFonts w:ascii="Times New Roman" w:eastAsia="Calibri" w:hAnsi="Times New Roman" w:cs="Times New Roman"/>
          <w:sz w:val="28"/>
          <w:szCs w:val="28"/>
        </w:rPr>
        <w:t>в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ные пункты. 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D58">
        <w:rPr>
          <w:rFonts w:ascii="Times New Roman" w:hAnsi="Times New Roman" w:cs="Times New Roman"/>
          <w:sz w:val="28"/>
          <w:szCs w:val="28"/>
        </w:rPr>
        <w:t xml:space="preserve">Актуальной очереди в </w:t>
      </w:r>
      <w:proofErr w:type="spellStart"/>
      <w:r w:rsidRPr="001B6D58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1B6D58">
        <w:rPr>
          <w:rFonts w:ascii="Times New Roman" w:hAnsi="Times New Roman" w:cs="Times New Roman"/>
          <w:sz w:val="28"/>
          <w:szCs w:val="28"/>
        </w:rPr>
        <w:t xml:space="preserve"> районе нет, доступность мест в д</w:t>
      </w:r>
      <w:r w:rsidRPr="001B6D58">
        <w:rPr>
          <w:rFonts w:ascii="Times New Roman" w:hAnsi="Times New Roman" w:cs="Times New Roman"/>
          <w:sz w:val="28"/>
          <w:szCs w:val="28"/>
        </w:rPr>
        <w:t>о</w:t>
      </w:r>
      <w:r w:rsidRPr="001B6D58">
        <w:rPr>
          <w:rFonts w:ascii="Times New Roman" w:hAnsi="Times New Roman" w:cs="Times New Roman"/>
          <w:sz w:val="28"/>
          <w:szCs w:val="28"/>
        </w:rPr>
        <w:t>школьных организациях для детей в возрасте от 3 до 7 лет обеспечена на 100%. Укомплектованы детские сады в 2023 году на 53,6% (в 2022 году – 53,9%).</w:t>
      </w:r>
      <w:proofErr w:type="gramEnd"/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В детских садах наблюдается уменьшение числа воспитанников: в 2022/23 году – 1016 человек, в 2023/24– 1011 человек, что на 5 детей мен</w:t>
      </w:r>
      <w:r w:rsidRPr="001B6D58">
        <w:rPr>
          <w:rFonts w:ascii="Times New Roman" w:hAnsi="Times New Roman" w:cs="Times New Roman"/>
          <w:sz w:val="28"/>
          <w:szCs w:val="28"/>
        </w:rPr>
        <w:t>ь</w:t>
      </w:r>
      <w:r w:rsidRPr="001B6D58">
        <w:rPr>
          <w:rFonts w:ascii="Times New Roman" w:hAnsi="Times New Roman" w:cs="Times New Roman"/>
          <w:sz w:val="28"/>
          <w:szCs w:val="28"/>
        </w:rPr>
        <w:t xml:space="preserve">ше. 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 xml:space="preserve">Уменьшилась численность детей в МКДОУ </w:t>
      </w:r>
      <w:proofErr w:type="spellStart"/>
      <w:r w:rsidRPr="001B6D5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6D58">
        <w:rPr>
          <w:rFonts w:ascii="Times New Roman" w:hAnsi="Times New Roman" w:cs="Times New Roman"/>
          <w:sz w:val="28"/>
          <w:szCs w:val="28"/>
        </w:rPr>
        <w:t>/с № 3 а. Башанта на 2 р</w:t>
      </w:r>
      <w:r w:rsidRPr="001B6D58">
        <w:rPr>
          <w:rFonts w:ascii="Times New Roman" w:hAnsi="Times New Roman" w:cs="Times New Roman"/>
          <w:sz w:val="28"/>
          <w:szCs w:val="28"/>
        </w:rPr>
        <w:t>е</w:t>
      </w:r>
      <w:r w:rsidRPr="001B6D58">
        <w:rPr>
          <w:rFonts w:ascii="Times New Roman" w:hAnsi="Times New Roman" w:cs="Times New Roman"/>
          <w:sz w:val="28"/>
          <w:szCs w:val="28"/>
        </w:rPr>
        <w:t xml:space="preserve">бенка, МКДОУ </w:t>
      </w:r>
      <w:proofErr w:type="spellStart"/>
      <w:r w:rsidRPr="001B6D5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6D58">
        <w:rPr>
          <w:rFonts w:ascii="Times New Roman" w:hAnsi="Times New Roman" w:cs="Times New Roman"/>
          <w:sz w:val="28"/>
          <w:szCs w:val="28"/>
        </w:rPr>
        <w:t>/с № 5 с. Арзгир - на 3 ребенка.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Зачисление и учет детей осуществляется через информационные си</w:t>
      </w:r>
      <w:r w:rsidRPr="001B6D58">
        <w:rPr>
          <w:rFonts w:ascii="Times New Roman" w:hAnsi="Times New Roman" w:cs="Times New Roman"/>
          <w:sz w:val="28"/>
          <w:szCs w:val="28"/>
        </w:rPr>
        <w:t>с</w:t>
      </w:r>
      <w:r w:rsidRPr="001B6D58">
        <w:rPr>
          <w:rFonts w:ascii="Times New Roman" w:hAnsi="Times New Roman" w:cs="Times New Roman"/>
          <w:sz w:val="28"/>
          <w:szCs w:val="28"/>
        </w:rPr>
        <w:t>темы комплектования дошкольных образовательных организаций ИС «Ко</w:t>
      </w:r>
      <w:r w:rsidRPr="001B6D58">
        <w:rPr>
          <w:rFonts w:ascii="Times New Roman" w:hAnsi="Times New Roman" w:cs="Times New Roman"/>
          <w:sz w:val="28"/>
          <w:szCs w:val="28"/>
        </w:rPr>
        <w:t>м</w:t>
      </w:r>
      <w:r w:rsidRPr="001B6D58">
        <w:rPr>
          <w:rFonts w:ascii="Times New Roman" w:hAnsi="Times New Roman" w:cs="Times New Roman"/>
          <w:sz w:val="28"/>
          <w:szCs w:val="28"/>
        </w:rPr>
        <w:t>плектование» и ИАС «Управление ДОО», что обеспечивает практическую реализацию оказания в электронном виде муниципальной услуги «Прием з</w:t>
      </w:r>
      <w:r w:rsidRPr="001B6D58">
        <w:rPr>
          <w:rFonts w:ascii="Times New Roman" w:hAnsi="Times New Roman" w:cs="Times New Roman"/>
          <w:sz w:val="28"/>
          <w:szCs w:val="28"/>
        </w:rPr>
        <w:t>а</w:t>
      </w:r>
      <w:r w:rsidRPr="001B6D58">
        <w:rPr>
          <w:rFonts w:ascii="Times New Roman" w:hAnsi="Times New Roman" w:cs="Times New Roman"/>
          <w:sz w:val="28"/>
          <w:szCs w:val="28"/>
        </w:rPr>
        <w:t>явлений, постановка на учет и зачисление детей в образовательные организ</w:t>
      </w:r>
      <w:r w:rsidRPr="001B6D58">
        <w:rPr>
          <w:rFonts w:ascii="Times New Roman" w:hAnsi="Times New Roman" w:cs="Times New Roman"/>
          <w:sz w:val="28"/>
          <w:szCs w:val="28"/>
        </w:rPr>
        <w:t>а</w:t>
      </w:r>
      <w:r w:rsidRPr="001B6D58">
        <w:rPr>
          <w:rFonts w:ascii="Times New Roman" w:hAnsi="Times New Roman" w:cs="Times New Roman"/>
          <w:sz w:val="28"/>
          <w:szCs w:val="28"/>
        </w:rPr>
        <w:t>ции, реализующие основную образовательную программу дошкольного о</w:t>
      </w:r>
      <w:r w:rsidRPr="001B6D58">
        <w:rPr>
          <w:rFonts w:ascii="Times New Roman" w:hAnsi="Times New Roman" w:cs="Times New Roman"/>
          <w:sz w:val="28"/>
          <w:szCs w:val="28"/>
        </w:rPr>
        <w:t>б</w:t>
      </w:r>
      <w:r w:rsidRPr="001B6D58">
        <w:rPr>
          <w:rFonts w:ascii="Times New Roman" w:hAnsi="Times New Roman" w:cs="Times New Roman"/>
          <w:sz w:val="28"/>
          <w:szCs w:val="28"/>
        </w:rPr>
        <w:t>разования (детские сады)». Работа с данными системами обеспечивает пр</w:t>
      </w:r>
      <w:r w:rsidRPr="001B6D58">
        <w:rPr>
          <w:rFonts w:ascii="Times New Roman" w:hAnsi="Times New Roman" w:cs="Times New Roman"/>
          <w:sz w:val="28"/>
          <w:szCs w:val="28"/>
        </w:rPr>
        <w:t>о</w:t>
      </w:r>
      <w:r w:rsidRPr="001B6D58">
        <w:rPr>
          <w:rFonts w:ascii="Times New Roman" w:hAnsi="Times New Roman" w:cs="Times New Roman"/>
          <w:sz w:val="28"/>
          <w:szCs w:val="28"/>
        </w:rPr>
        <w:t>зрачность учета очередности в дошкольных организациях, позволяет отсл</w:t>
      </w:r>
      <w:r w:rsidRPr="001B6D58">
        <w:rPr>
          <w:rFonts w:ascii="Times New Roman" w:hAnsi="Times New Roman" w:cs="Times New Roman"/>
          <w:sz w:val="28"/>
          <w:szCs w:val="28"/>
        </w:rPr>
        <w:t>е</w:t>
      </w:r>
      <w:r w:rsidRPr="001B6D58">
        <w:rPr>
          <w:rFonts w:ascii="Times New Roman" w:hAnsi="Times New Roman" w:cs="Times New Roman"/>
          <w:sz w:val="28"/>
          <w:szCs w:val="28"/>
        </w:rPr>
        <w:t>живать сведения о контингенте детских садов с момента подачи заявл</w:t>
      </w:r>
      <w:r w:rsidRPr="001B6D58">
        <w:rPr>
          <w:rFonts w:ascii="Times New Roman" w:hAnsi="Times New Roman" w:cs="Times New Roman"/>
          <w:sz w:val="28"/>
          <w:szCs w:val="28"/>
        </w:rPr>
        <w:t>е</w:t>
      </w:r>
      <w:r w:rsidRPr="001B6D58">
        <w:rPr>
          <w:rFonts w:ascii="Times New Roman" w:hAnsi="Times New Roman" w:cs="Times New Roman"/>
          <w:sz w:val="28"/>
          <w:szCs w:val="28"/>
        </w:rPr>
        <w:t xml:space="preserve">ния до выпуска в школу. 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наблюдается уменьш</w:t>
      </w:r>
      <w:r w:rsidRPr="001B6D58">
        <w:rPr>
          <w:rFonts w:ascii="Times New Roman" w:hAnsi="Times New Roman" w:cs="Times New Roman"/>
          <w:sz w:val="28"/>
          <w:szCs w:val="28"/>
        </w:rPr>
        <w:t>е</w:t>
      </w:r>
      <w:r w:rsidRPr="001B6D58">
        <w:rPr>
          <w:rFonts w:ascii="Times New Roman" w:hAnsi="Times New Roman" w:cs="Times New Roman"/>
          <w:sz w:val="28"/>
          <w:szCs w:val="28"/>
        </w:rPr>
        <w:t xml:space="preserve">ние  количества обучающихся:  в 2022/23 учебном году – 2707 человек, в 2023/24 учебном году – 2666 человек,  что на 41 человек меньше уровня прошлого года.  </w:t>
      </w:r>
      <w:r w:rsidRPr="001B6D58">
        <w:rPr>
          <w:rFonts w:ascii="Times New Roman" w:hAnsi="Times New Roman" w:cs="Times New Roman"/>
          <w:bCs/>
          <w:sz w:val="28"/>
          <w:szCs w:val="28"/>
        </w:rPr>
        <w:t>На 1 сентября 2024 года сформировано 184 класса, в которых обучаю</w:t>
      </w:r>
      <w:r w:rsidRPr="001B6D58">
        <w:rPr>
          <w:rFonts w:ascii="Times New Roman" w:hAnsi="Times New Roman" w:cs="Times New Roman"/>
          <w:bCs/>
          <w:sz w:val="28"/>
          <w:szCs w:val="28"/>
        </w:rPr>
        <w:t>т</w:t>
      </w:r>
      <w:r w:rsidRPr="001B6D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ся 2666 обучающихся, из них 2663 обучающихся очной формы обучения (на 40 человек меньше), 3 человека – </w:t>
      </w:r>
      <w:proofErr w:type="spellStart"/>
      <w:r w:rsidRPr="001B6D58">
        <w:rPr>
          <w:rFonts w:ascii="Times New Roman" w:hAnsi="Times New Roman" w:cs="Times New Roman"/>
          <w:bCs/>
          <w:sz w:val="28"/>
          <w:szCs w:val="28"/>
        </w:rPr>
        <w:t>очно-заочной</w:t>
      </w:r>
      <w:proofErr w:type="spellEnd"/>
      <w:r w:rsidRPr="001B6D58">
        <w:rPr>
          <w:rFonts w:ascii="Times New Roman" w:hAnsi="Times New Roman" w:cs="Times New Roman"/>
          <w:bCs/>
          <w:sz w:val="28"/>
          <w:szCs w:val="28"/>
        </w:rPr>
        <w:t xml:space="preserve"> (на 1 ребенка меньше). 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F32026">
        <w:rPr>
          <w:rFonts w:ascii="Times New Roman" w:hAnsi="Times New Roman" w:cs="Times New Roman"/>
          <w:bCs/>
          <w:szCs w:val="28"/>
        </w:rPr>
        <w:t>1 классы – 17 классов – 243 человека (17 классов, 277 детей – прошлый год – п.г.) – на 34 ребенка меньше;</w:t>
      </w:r>
      <w:proofErr w:type="gramEnd"/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2 классы – 17 классов– 277 человек (16 классов, 269 детей п.г.) – на 1 класс и 8 детей больше;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3 классы – 16 классов – 266 человек (18 классов, 263 ребенка – п.г.) – на 2 класса меньше и на 3 ребенка больше;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4 классы – 18 классов – 254 человека (18 классов, 270 детей – п.г.) – на 16 детей меньше;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5 классы - 18 классов – 268 человек (18 классов,  278 человек – п.г.) – на 10 детей меньше;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6 классы – 18 классов – 272 человека (18 классов, 280 детей – п.г.) – на 8 человек меньше;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7 классы – 18 классов – 272 человека (19 классов, 317 человек – п.г.) – на 1 класс и 45 детей меньше;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8 классы – 18 классов – 303 человека (16 классов, 265 человек - п.г.) – на 2 класса и 28 ч</w:t>
      </w:r>
      <w:r w:rsidRPr="00F32026">
        <w:rPr>
          <w:rFonts w:ascii="Times New Roman" w:hAnsi="Times New Roman" w:cs="Times New Roman"/>
          <w:bCs/>
          <w:szCs w:val="28"/>
        </w:rPr>
        <w:t>е</w:t>
      </w:r>
      <w:r w:rsidRPr="00F32026">
        <w:rPr>
          <w:rFonts w:ascii="Times New Roman" w:hAnsi="Times New Roman" w:cs="Times New Roman"/>
          <w:bCs/>
          <w:szCs w:val="28"/>
        </w:rPr>
        <w:t>ловек больше;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9 классы – 17 классов – 259 человек (17 классов, 283 человека - п.г.) – на 24 человека меньше;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10 классы – 15 классов – 162 человека (12 классов, 120 человек -  п.г.) – на 3 класса и 42 человека больше;</w:t>
      </w:r>
    </w:p>
    <w:p w:rsidR="001B6D58" w:rsidRPr="00F32026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F32026">
        <w:rPr>
          <w:rFonts w:ascii="Times New Roman" w:hAnsi="Times New Roman" w:cs="Times New Roman"/>
          <w:bCs/>
          <w:szCs w:val="28"/>
        </w:rPr>
        <w:t>11 классы – 12 классов – 90 человек (12 классов – 85 человек – п.г.) – на 5 человек больше.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</w:rPr>
        <w:t>В связи с реконструкцией здания МБОУ СОШ № 1 с. Арзгир 597 об</w:t>
      </w:r>
      <w:r w:rsidRPr="001B6D58">
        <w:rPr>
          <w:rFonts w:ascii="Times New Roman" w:eastAsia="Calibri" w:hAnsi="Times New Roman" w:cs="Times New Roman"/>
          <w:sz w:val="28"/>
          <w:szCs w:val="28"/>
        </w:rPr>
        <w:t>у</w:t>
      </w:r>
      <w:r w:rsidRPr="001B6D58">
        <w:rPr>
          <w:rFonts w:ascii="Times New Roman" w:eastAsia="Calibri" w:hAnsi="Times New Roman" w:cs="Times New Roman"/>
          <w:sz w:val="28"/>
          <w:szCs w:val="28"/>
        </w:rPr>
        <w:t>чающихся обучаются в МБОУ СОШ № 2 и 3 с. Арзгир. 2328 детей обучаются в 1 смену, 338 человек – в 2 смену. Все обучающиеся МБОУ СОШ № 1 с. Арзгир (100%)  охвачены подвозом до места учебы.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 xml:space="preserve">      </w:t>
      </w:r>
      <w:r w:rsidRPr="00F32026">
        <w:rPr>
          <w:rFonts w:ascii="Times New Roman" w:hAnsi="Times New Roman" w:cs="Times New Roman"/>
          <w:szCs w:val="28"/>
        </w:rPr>
        <w:t>Уменьшилось количество детей в следующих школах: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1 – на 79  человек меньше;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5 – 7   человек меньше;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7 – на 13 человек меньше;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8 – на 4 человека меньше;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9 – на 16  человек меньше;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10 – на 3 человека меньше;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ООШ № 11 – на 4 человека меньше.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Увеличилось количество детей в следующих школах: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2 – на 14 человек больше;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3 – на 46 человек больше;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4 – на 1 человека больше;</w:t>
      </w:r>
    </w:p>
    <w:p w:rsidR="001B6D58" w:rsidRPr="00F32026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32026">
        <w:rPr>
          <w:rFonts w:ascii="Times New Roman" w:hAnsi="Times New Roman" w:cs="Times New Roman"/>
          <w:szCs w:val="28"/>
        </w:rPr>
        <w:tab/>
        <w:t>СОШ № 6 –на 23 человека больше.</w:t>
      </w:r>
    </w:p>
    <w:p w:rsidR="001B6D58" w:rsidRPr="001B6D58" w:rsidRDefault="001B6D58" w:rsidP="001B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 xml:space="preserve">       Из 11 общеобразовательных школ округа  6 являются малокомплектн</w:t>
      </w:r>
      <w:r w:rsidRPr="001B6D58">
        <w:rPr>
          <w:rFonts w:ascii="Times New Roman" w:hAnsi="Times New Roman" w:cs="Times New Roman"/>
          <w:sz w:val="28"/>
          <w:szCs w:val="28"/>
        </w:rPr>
        <w:t>ы</w:t>
      </w:r>
      <w:r w:rsidRPr="001B6D58">
        <w:rPr>
          <w:rFonts w:ascii="Times New Roman" w:hAnsi="Times New Roman" w:cs="Times New Roman"/>
          <w:sz w:val="28"/>
          <w:szCs w:val="28"/>
        </w:rPr>
        <w:t>ми, в которых общая численность не превышает 200 учащ</w:t>
      </w:r>
      <w:r w:rsidR="00F32026">
        <w:rPr>
          <w:rFonts w:ascii="Times New Roman" w:hAnsi="Times New Roman" w:cs="Times New Roman"/>
          <w:sz w:val="28"/>
          <w:szCs w:val="28"/>
        </w:rPr>
        <w:t>ихся: МКОУ СОШ № 7</w:t>
      </w:r>
      <w:r w:rsidRPr="001B6D58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1B6D58">
        <w:rPr>
          <w:rFonts w:ascii="Times New Roman" w:hAnsi="Times New Roman" w:cs="Times New Roman"/>
          <w:sz w:val="28"/>
          <w:szCs w:val="28"/>
        </w:rPr>
        <w:t>Чограйский</w:t>
      </w:r>
      <w:proofErr w:type="spellEnd"/>
      <w:r w:rsidRPr="001B6D58">
        <w:rPr>
          <w:rFonts w:ascii="Times New Roman" w:hAnsi="Times New Roman" w:cs="Times New Roman"/>
          <w:sz w:val="28"/>
          <w:szCs w:val="28"/>
        </w:rPr>
        <w:t>, МКОУ СОШ № 9 с. Родниковское, МКОУ СОШ № 10 с</w:t>
      </w:r>
      <w:proofErr w:type="gramStart"/>
      <w:r w:rsidRPr="001B6D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B6D58">
        <w:rPr>
          <w:rFonts w:ascii="Times New Roman" w:hAnsi="Times New Roman" w:cs="Times New Roman"/>
          <w:sz w:val="28"/>
          <w:szCs w:val="28"/>
        </w:rPr>
        <w:t xml:space="preserve">аменная Балка, МКОУ ООШ № 11 а. Башанта, МКОУ СОШ № 5                               с. </w:t>
      </w:r>
      <w:proofErr w:type="spellStart"/>
      <w:r w:rsidRPr="001B6D58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Pr="001B6D58">
        <w:rPr>
          <w:rFonts w:ascii="Times New Roman" w:hAnsi="Times New Roman" w:cs="Times New Roman"/>
          <w:sz w:val="28"/>
          <w:szCs w:val="28"/>
        </w:rPr>
        <w:t>, МКОУ СОШ № 8 с. Садов</w:t>
      </w:r>
      <w:r w:rsidRPr="001B6D58">
        <w:rPr>
          <w:rFonts w:ascii="Times New Roman" w:hAnsi="Times New Roman" w:cs="Times New Roman"/>
          <w:sz w:val="28"/>
          <w:szCs w:val="28"/>
        </w:rPr>
        <w:t>о</w:t>
      </w:r>
      <w:r w:rsidRPr="001B6D58">
        <w:rPr>
          <w:rFonts w:ascii="Times New Roman" w:hAnsi="Times New Roman" w:cs="Times New Roman"/>
          <w:sz w:val="28"/>
          <w:szCs w:val="28"/>
        </w:rPr>
        <w:t xml:space="preserve">го, 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Уровень кач</w:t>
      </w:r>
      <w:r w:rsidRPr="001B6D58">
        <w:rPr>
          <w:rFonts w:ascii="Times New Roman" w:hAnsi="Times New Roman" w:cs="Times New Roman"/>
          <w:sz w:val="28"/>
          <w:szCs w:val="28"/>
        </w:rPr>
        <w:t>е</w:t>
      </w:r>
      <w:r w:rsidRPr="001B6D58">
        <w:rPr>
          <w:rFonts w:ascii="Times New Roman" w:hAnsi="Times New Roman" w:cs="Times New Roman"/>
          <w:sz w:val="28"/>
          <w:szCs w:val="28"/>
        </w:rPr>
        <w:t xml:space="preserve">ства образования сопоставим с прошлым годом. 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Качество знаний в 2023 году составило 44,62 % (2022 – 44,58 %),  </w:t>
      </w:r>
      <w:proofErr w:type="spellStart"/>
      <w:r w:rsidRPr="001B6D58">
        <w:rPr>
          <w:rFonts w:ascii="Times New Roman" w:eastAsia="Calibri" w:hAnsi="Times New Roman" w:cs="Times New Roman"/>
          <w:sz w:val="28"/>
          <w:szCs w:val="28"/>
        </w:rPr>
        <w:t>обученность</w:t>
      </w:r>
      <w:proofErr w:type="spellEnd"/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 – 98,84 % (2022 – 98,82%). Количество обучающихся,  закончивших учебный год  на «5» – 268  человек (2022 – 271 человек), на «4» и «5» –  790 человек (2022 –  786 человек). 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</w:rPr>
        <w:t>В 2023 году в 9 школах округа открылись профильные классы психол</w:t>
      </w:r>
      <w:r w:rsidRPr="001B6D58">
        <w:rPr>
          <w:rFonts w:ascii="Times New Roman" w:eastAsia="Calibri" w:hAnsi="Times New Roman" w:cs="Times New Roman"/>
          <w:sz w:val="28"/>
          <w:szCs w:val="28"/>
        </w:rPr>
        <w:t>о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го-педагогической направленности целью </w:t>
      </w:r>
      <w:proofErr w:type="gramStart"/>
      <w:r w:rsidRPr="001B6D58">
        <w:rPr>
          <w:rFonts w:ascii="Times New Roman" w:eastAsia="Calibri" w:hAnsi="Times New Roman" w:cs="Times New Roman"/>
          <w:sz w:val="28"/>
          <w:szCs w:val="28"/>
        </w:rPr>
        <w:t>создания</w:t>
      </w:r>
      <w:proofErr w:type="gramEnd"/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 которых является форм</w:t>
      </w:r>
      <w:r w:rsidRPr="001B6D58">
        <w:rPr>
          <w:rFonts w:ascii="Times New Roman" w:eastAsia="Calibri" w:hAnsi="Times New Roman" w:cs="Times New Roman"/>
          <w:sz w:val="28"/>
          <w:szCs w:val="28"/>
        </w:rPr>
        <w:t>и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рование у обучающихся представления о педагогической профессии. 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 xml:space="preserve">В 2023 году функционировали 6  Центров  образования «Точка роста», </w:t>
      </w:r>
      <w:r w:rsidRPr="001B6D58">
        <w:rPr>
          <w:rFonts w:ascii="Times New Roman" w:hAnsi="Times New Roman" w:cs="Times New Roman"/>
          <w:sz w:val="28"/>
          <w:szCs w:val="28"/>
        </w:rPr>
        <w:t>что позвол</w:t>
      </w:r>
      <w:r w:rsidRPr="001B6D58">
        <w:rPr>
          <w:rFonts w:ascii="Times New Roman" w:hAnsi="Times New Roman" w:cs="Times New Roman"/>
          <w:sz w:val="28"/>
          <w:szCs w:val="28"/>
        </w:rPr>
        <w:t>и</w:t>
      </w:r>
      <w:r w:rsidRPr="001B6D58">
        <w:rPr>
          <w:rFonts w:ascii="Times New Roman" w:hAnsi="Times New Roman" w:cs="Times New Roman"/>
          <w:sz w:val="28"/>
          <w:szCs w:val="28"/>
        </w:rPr>
        <w:lastRenderedPageBreak/>
        <w:t xml:space="preserve">ло 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 xml:space="preserve">расширить возможности обучающихся в освоении учебных предметов </w:t>
      </w:r>
      <w:proofErr w:type="spellStart"/>
      <w:proofErr w:type="gramStart"/>
      <w:r w:rsidRPr="001B6D5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тественно-научной</w:t>
      </w:r>
      <w:proofErr w:type="spellEnd"/>
      <w:proofErr w:type="gramEnd"/>
      <w:r w:rsidRPr="001B6D58">
        <w:rPr>
          <w:rFonts w:ascii="Times New Roman" w:eastAsia="Calibri" w:hAnsi="Times New Roman" w:cs="Times New Roman"/>
          <w:bCs/>
          <w:sz w:val="28"/>
          <w:szCs w:val="28"/>
        </w:rPr>
        <w:t xml:space="preserve"> и технологической н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правленностей и увеличило охват детей современными образовательными технологиями до 1525 человек. О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крытие Центров «Точка роста»  способс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вует уменьшению разрыва между городскими и сельскими школами, расширяет возможности для предоставл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ния качественного современного образ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B6D58">
        <w:rPr>
          <w:rFonts w:ascii="Times New Roman" w:eastAsia="Calibri" w:hAnsi="Times New Roman" w:cs="Times New Roman"/>
          <w:bCs/>
          <w:sz w:val="28"/>
          <w:szCs w:val="28"/>
        </w:rPr>
        <w:t>вания для наших школьников.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проекте «Цифровая образовательная среда» принимали участие  МБОУ СОШ № 3 с. Арзгир, МКОУ ООШ № 11 а. Баш</w:t>
      </w:r>
      <w:r w:rsidR="00F320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анта и МКОУ СОШ № 4</w:t>
      </w:r>
      <w:r w:rsidRPr="001B6D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с. </w:t>
      </w:r>
      <w:proofErr w:type="gramStart"/>
      <w:r w:rsidRPr="001B6D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Петропавловского</w:t>
      </w:r>
      <w:proofErr w:type="gramEnd"/>
      <w:r w:rsidRPr="001B6D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1B6D58">
        <w:rPr>
          <w:rFonts w:ascii="Times New Roman" w:hAnsi="Times New Roman" w:cs="Times New Roman"/>
          <w:sz w:val="28"/>
          <w:szCs w:val="28"/>
        </w:rPr>
        <w:t>В МБОУ СОШ № 3 с. Арзгир проведены ремон</w:t>
      </w:r>
      <w:r w:rsidRPr="001B6D58">
        <w:rPr>
          <w:rFonts w:ascii="Times New Roman" w:hAnsi="Times New Roman" w:cs="Times New Roman"/>
          <w:sz w:val="28"/>
          <w:szCs w:val="28"/>
        </w:rPr>
        <w:t>т</w:t>
      </w:r>
      <w:r w:rsidRPr="001B6D58">
        <w:rPr>
          <w:rFonts w:ascii="Times New Roman" w:hAnsi="Times New Roman" w:cs="Times New Roman"/>
          <w:sz w:val="28"/>
          <w:szCs w:val="28"/>
        </w:rPr>
        <w:t>ные работы в кабинетах физики и информатики за счет бюджета округа на сумму более 113 000 рублей. Краевым центром обеспечения деятельности в сфере образования передано новое оборудование: ноутбуки, телевизоры, видеок</w:t>
      </w:r>
      <w:r w:rsidRPr="001B6D58">
        <w:rPr>
          <w:rFonts w:ascii="Times New Roman" w:hAnsi="Times New Roman" w:cs="Times New Roman"/>
          <w:sz w:val="28"/>
          <w:szCs w:val="28"/>
        </w:rPr>
        <w:t>а</w:t>
      </w:r>
      <w:r w:rsidRPr="001B6D58">
        <w:rPr>
          <w:rFonts w:ascii="Times New Roman" w:hAnsi="Times New Roman" w:cs="Times New Roman"/>
          <w:sz w:val="28"/>
          <w:szCs w:val="28"/>
        </w:rPr>
        <w:t xml:space="preserve">меры на сумму более 3 530 000 рублей. Все это позволило ребятам в новом формате изучать математику, физику, химию, биологию, финансовую и функциональную грамотность, а также участвовать в </w:t>
      </w:r>
      <w:proofErr w:type="spellStart"/>
      <w:r w:rsidRPr="001B6D5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B6D58">
        <w:rPr>
          <w:rFonts w:ascii="Times New Roman" w:hAnsi="Times New Roman" w:cs="Times New Roman"/>
          <w:sz w:val="28"/>
          <w:szCs w:val="28"/>
        </w:rPr>
        <w:t xml:space="preserve"> и гот</w:t>
      </w:r>
      <w:r w:rsidRPr="001B6D58">
        <w:rPr>
          <w:rFonts w:ascii="Times New Roman" w:hAnsi="Times New Roman" w:cs="Times New Roman"/>
          <w:sz w:val="28"/>
          <w:szCs w:val="28"/>
        </w:rPr>
        <w:t>о</w:t>
      </w:r>
      <w:r w:rsidRPr="001B6D58">
        <w:rPr>
          <w:rFonts w:ascii="Times New Roman" w:hAnsi="Times New Roman" w:cs="Times New Roman"/>
          <w:sz w:val="28"/>
          <w:szCs w:val="28"/>
        </w:rPr>
        <w:t xml:space="preserve">виться </w:t>
      </w:r>
      <w:r w:rsidRPr="001B6D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ГИА. 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6D5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целях обеспечения единства образовательного пространства РФ и поддержки введения ФГОС проводится процедура оценки качества общего образования </w:t>
      </w:r>
      <w:r w:rsidRPr="001B6D5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1B6D58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Всероссийские проверочные работы.  </w:t>
      </w:r>
      <w:r w:rsidRPr="001B6D58">
        <w:rPr>
          <w:rFonts w:ascii="Times New Roman" w:eastAsia="Calibri" w:hAnsi="Times New Roman" w:cs="Times New Roman"/>
          <w:sz w:val="28"/>
          <w:szCs w:val="28"/>
        </w:rPr>
        <w:t>В 2023 году монитори</w:t>
      </w:r>
      <w:r w:rsidRPr="001B6D58">
        <w:rPr>
          <w:rFonts w:ascii="Times New Roman" w:eastAsia="Calibri" w:hAnsi="Times New Roman" w:cs="Times New Roman"/>
          <w:sz w:val="28"/>
          <w:szCs w:val="28"/>
        </w:rPr>
        <w:t>н</w:t>
      </w:r>
      <w:r w:rsidRPr="001B6D58">
        <w:rPr>
          <w:rFonts w:ascii="Times New Roman" w:eastAsia="Calibri" w:hAnsi="Times New Roman" w:cs="Times New Roman"/>
          <w:sz w:val="28"/>
          <w:szCs w:val="28"/>
        </w:rPr>
        <w:t>гом качества подготовки по ряду предметов были охвачены обучающиеся  4, 5, 6, 7, 8, 9, 11 классов. Для обучающихся 9-х классов проводилось итоговое собеседование по русскому языку, а для обучающихся 11-х классов – итог</w:t>
      </w:r>
      <w:r w:rsidRPr="001B6D58">
        <w:rPr>
          <w:rFonts w:ascii="Times New Roman" w:eastAsia="Calibri" w:hAnsi="Times New Roman" w:cs="Times New Roman"/>
          <w:sz w:val="28"/>
          <w:szCs w:val="28"/>
        </w:rPr>
        <w:t>о</w:t>
      </w:r>
      <w:r w:rsidRPr="001B6D58">
        <w:rPr>
          <w:rFonts w:ascii="Times New Roman" w:eastAsia="Calibri" w:hAnsi="Times New Roman" w:cs="Times New Roman"/>
          <w:sz w:val="28"/>
          <w:szCs w:val="28"/>
        </w:rPr>
        <w:t>вое сочинение (изложение) как допуск к государственной итоговой аттест</w:t>
      </w:r>
      <w:r w:rsidRPr="001B6D58">
        <w:rPr>
          <w:rFonts w:ascii="Times New Roman" w:eastAsia="Calibri" w:hAnsi="Times New Roman" w:cs="Times New Roman"/>
          <w:sz w:val="28"/>
          <w:szCs w:val="28"/>
        </w:rPr>
        <w:t>а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ции. </w:t>
      </w:r>
      <w:proofErr w:type="gramStart"/>
      <w:r w:rsidRPr="001B6D58">
        <w:rPr>
          <w:rFonts w:ascii="Times New Roman" w:eastAsia="Calibri" w:hAnsi="Times New Roman" w:cs="Times New Roman"/>
          <w:sz w:val="28"/>
          <w:szCs w:val="28"/>
        </w:rPr>
        <w:t>П</w:t>
      </w:r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>роцедура проведения ВПР на уровне общеобразовательных организ</w:t>
      </w:r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>ций района организована качественно,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 получены</w:t>
      </w:r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объе</w:t>
      </w:r>
      <w:r w:rsidRPr="001B6D58">
        <w:rPr>
          <w:rFonts w:ascii="Times New Roman" w:eastAsia="Calibri" w:hAnsi="Times New Roman" w:cs="Times New Roman"/>
          <w:sz w:val="28"/>
          <w:szCs w:val="28"/>
        </w:rPr>
        <w:t>ктивные оценки</w:t>
      </w:r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</w:t>
      </w:r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>ня подготовки обучающихся.</w:t>
      </w:r>
      <w:proofErr w:type="gramEnd"/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округе нет школ, попавших в список школ с н</w:t>
      </w:r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B6D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объективными результатами ВПР. </w:t>
      </w:r>
    </w:p>
    <w:p w:rsidR="001B6D58" w:rsidRPr="001B6D58" w:rsidRDefault="001B6D58" w:rsidP="001B6D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С 1 сентября 2023 года обучающиеся округа перешли на обучение по </w:t>
      </w:r>
      <w:proofErr w:type="gramStart"/>
      <w:r w:rsidRPr="001B6D58">
        <w:rPr>
          <w:rFonts w:ascii="Times New Roman" w:eastAsia="Calibri" w:hAnsi="Times New Roman" w:cs="Times New Roman"/>
          <w:sz w:val="28"/>
          <w:szCs w:val="28"/>
          <w:lang w:eastAsia="ar-SA"/>
        </w:rPr>
        <w:t>обновленным</w:t>
      </w:r>
      <w:proofErr w:type="gramEnd"/>
      <w:r w:rsidRPr="001B6D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ФГОС начального общего и основного общего, среднего общ</w:t>
      </w:r>
      <w:r w:rsidRPr="001B6D58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B6D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  образования. </w:t>
      </w:r>
      <w:r w:rsidRPr="001B6D58">
        <w:rPr>
          <w:rFonts w:ascii="Times New Roman" w:hAnsi="Times New Roman" w:cs="Times New Roman"/>
          <w:sz w:val="28"/>
          <w:szCs w:val="28"/>
        </w:rPr>
        <w:t xml:space="preserve">Для реализации ФГОС продолжают пополняться фонды школьных библиотек. На данный период приобретено учебников на сумму 7 039 569 руб. 65 коп. </w:t>
      </w:r>
    </w:p>
    <w:p w:rsidR="001B6D58" w:rsidRPr="00F32026" w:rsidRDefault="001B6D58" w:rsidP="00F3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</w:rPr>
        <w:tab/>
        <w:t>Государственная итоговая аттестация 2023 года прошла без технич</w:t>
      </w:r>
      <w:r w:rsidRPr="001B6D58">
        <w:rPr>
          <w:rFonts w:ascii="Times New Roman" w:eastAsia="Calibri" w:hAnsi="Times New Roman" w:cs="Times New Roman"/>
          <w:sz w:val="28"/>
          <w:szCs w:val="28"/>
        </w:rPr>
        <w:t>е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ских сбоев и нарушений Порядка проведения ГИА. </w:t>
      </w:r>
      <w:proofErr w:type="gramStart"/>
      <w:r w:rsidRPr="001B6D58">
        <w:rPr>
          <w:rFonts w:ascii="Times New Roman" w:eastAsia="Calibri" w:hAnsi="Times New Roman" w:cs="Times New Roman"/>
          <w:sz w:val="28"/>
          <w:szCs w:val="28"/>
        </w:rPr>
        <w:t>Все выпускники 11-х классов (84 человека) получили аттестаты о среднем общем образовании, 276 выпускников 9-х классов (100%) получили аттестат об основном общем о</w:t>
      </w:r>
      <w:r w:rsidRPr="001B6D58">
        <w:rPr>
          <w:rFonts w:ascii="Times New Roman" w:eastAsia="Calibri" w:hAnsi="Times New Roman" w:cs="Times New Roman"/>
          <w:sz w:val="28"/>
          <w:szCs w:val="28"/>
        </w:rPr>
        <w:t>б</w:t>
      </w:r>
      <w:r w:rsidRPr="001B6D58">
        <w:rPr>
          <w:rFonts w:ascii="Times New Roman" w:eastAsia="Calibri" w:hAnsi="Times New Roman" w:cs="Times New Roman"/>
          <w:sz w:val="28"/>
          <w:szCs w:val="28"/>
        </w:rPr>
        <w:t>разовании.14 человек получили аттестат с отличием и поощрены медалью Российской Федерации «За особые успехи в учении». 14 человек поощрены золотой медалью Ставропольского края «За особые успехи в обучении».</w:t>
      </w:r>
      <w:proofErr w:type="gramEnd"/>
      <w:r w:rsidRPr="001B6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D58">
        <w:rPr>
          <w:rFonts w:ascii="Times New Roman" w:eastAsia="Calibri" w:hAnsi="Times New Roman" w:cs="Times New Roman"/>
          <w:sz w:val="28"/>
          <w:szCs w:val="28"/>
        </w:rPr>
        <w:t>Б</w:t>
      </w:r>
      <w:r w:rsidRPr="001B6D58">
        <w:rPr>
          <w:rFonts w:ascii="Times New Roman" w:eastAsia="Calibri" w:hAnsi="Times New Roman" w:cs="Times New Roman"/>
          <w:sz w:val="28"/>
          <w:szCs w:val="28"/>
        </w:rPr>
        <w:t>у</w:t>
      </w:r>
      <w:r w:rsidRPr="001B6D58">
        <w:rPr>
          <w:rFonts w:ascii="Times New Roman" w:eastAsia="Calibri" w:hAnsi="Times New Roman" w:cs="Times New Roman"/>
          <w:sz w:val="28"/>
          <w:szCs w:val="28"/>
        </w:rPr>
        <w:t>тенко</w:t>
      </w:r>
      <w:proofErr w:type="spellEnd"/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 Анастасия (МКОУ СОШ № 8  с. </w:t>
      </w:r>
      <w:proofErr w:type="gramStart"/>
      <w:r w:rsidRPr="001B6D58">
        <w:rPr>
          <w:rFonts w:ascii="Times New Roman" w:eastAsia="Calibri" w:hAnsi="Times New Roman" w:cs="Times New Roman"/>
          <w:sz w:val="28"/>
          <w:szCs w:val="28"/>
        </w:rPr>
        <w:t>Садового</w:t>
      </w:r>
      <w:proofErr w:type="gramEnd"/>
      <w:r w:rsidRPr="001B6D58">
        <w:rPr>
          <w:rFonts w:ascii="Times New Roman" w:eastAsia="Calibri" w:hAnsi="Times New Roman" w:cs="Times New Roman"/>
          <w:sz w:val="28"/>
          <w:szCs w:val="28"/>
        </w:rPr>
        <w:t>) по русскому языку и химии пол</w:t>
      </w:r>
      <w:r w:rsidRPr="001B6D58">
        <w:rPr>
          <w:rFonts w:ascii="Times New Roman" w:eastAsia="Calibri" w:hAnsi="Times New Roman" w:cs="Times New Roman"/>
          <w:sz w:val="28"/>
          <w:szCs w:val="28"/>
        </w:rPr>
        <w:t>у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чила 100 баллов.   </w:t>
      </w:r>
    </w:p>
    <w:p w:rsidR="001B6D58" w:rsidRPr="001B6D58" w:rsidRDefault="001B6D58" w:rsidP="001B6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</w:rPr>
        <w:tab/>
        <w:t xml:space="preserve">По физике, географии, литературе, химии средние баллы выше уровня прошлого года. Вместе с тем, 12 обучающихся  11-х классов не преодолели минимальный порог по предметам ЕГЭ по выбору. </w:t>
      </w:r>
    </w:p>
    <w:p w:rsidR="001B6D58" w:rsidRPr="001B6D58" w:rsidRDefault="001B6D58" w:rsidP="001B6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Качество знаний в 2023 году составило 45,62 %, </w:t>
      </w:r>
      <w:proofErr w:type="spellStart"/>
      <w:r w:rsidRPr="001B6D58">
        <w:rPr>
          <w:rFonts w:ascii="Times New Roman" w:eastAsia="Calibri" w:hAnsi="Times New Roman" w:cs="Times New Roman"/>
          <w:sz w:val="28"/>
          <w:szCs w:val="28"/>
        </w:rPr>
        <w:t>обученность</w:t>
      </w:r>
      <w:proofErr w:type="spellEnd"/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 – 98,84 %. Количество обучающихся,  закончивших учебный год  на «5» – 280 человек, на «4»  и «5» – 787 человек.</w:t>
      </w:r>
    </w:p>
    <w:p w:rsidR="001B6D58" w:rsidRPr="001B6D58" w:rsidRDefault="001B6D58" w:rsidP="001B6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58">
        <w:rPr>
          <w:rFonts w:ascii="Times New Roman" w:eastAsia="Calibri" w:hAnsi="Times New Roman" w:cs="Times New Roman"/>
          <w:sz w:val="28"/>
          <w:szCs w:val="28"/>
        </w:rPr>
        <w:tab/>
        <w:t>В 2023 году 16 образовательных организаций округа прошли независ</w:t>
      </w:r>
      <w:r w:rsidRPr="001B6D58">
        <w:rPr>
          <w:rFonts w:ascii="Times New Roman" w:eastAsia="Calibri" w:hAnsi="Times New Roman" w:cs="Times New Roman"/>
          <w:sz w:val="28"/>
          <w:szCs w:val="28"/>
        </w:rPr>
        <w:t>и</w:t>
      </w:r>
      <w:r w:rsidRPr="001B6D58">
        <w:rPr>
          <w:rFonts w:ascii="Times New Roman" w:eastAsia="Calibri" w:hAnsi="Times New Roman" w:cs="Times New Roman"/>
          <w:sz w:val="28"/>
          <w:szCs w:val="28"/>
        </w:rPr>
        <w:t>мую оценку качества.</w:t>
      </w:r>
      <w:r w:rsidRPr="001B6D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Самые высокие баллы получены МКДОУ </w:t>
      </w:r>
      <w:proofErr w:type="spellStart"/>
      <w:r w:rsidRPr="001B6D58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/с № 10 с. Серафимовского (98,72), МБУ ДО </w:t>
      </w:r>
      <w:proofErr w:type="spellStart"/>
      <w:r w:rsidRPr="001B6D58">
        <w:rPr>
          <w:rFonts w:ascii="Times New Roman" w:eastAsia="Calibri" w:hAnsi="Times New Roman" w:cs="Times New Roman"/>
          <w:sz w:val="28"/>
          <w:szCs w:val="28"/>
        </w:rPr>
        <w:t>ЦДЮТиЭ</w:t>
      </w:r>
      <w:proofErr w:type="spellEnd"/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 (98,02), МКОУ СОШ № 8                  </w:t>
      </w:r>
      <w:proofErr w:type="gramStart"/>
      <w:r w:rsidRPr="001B6D5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B6D58">
        <w:rPr>
          <w:rFonts w:ascii="Times New Roman" w:eastAsia="Calibri" w:hAnsi="Times New Roman" w:cs="Times New Roman"/>
          <w:sz w:val="28"/>
          <w:szCs w:val="28"/>
        </w:rPr>
        <w:t>. Садового (96,54). На основании  результатов НОК приняты управленч</w:t>
      </w:r>
      <w:r w:rsidRPr="001B6D58">
        <w:rPr>
          <w:rFonts w:ascii="Times New Roman" w:eastAsia="Calibri" w:hAnsi="Times New Roman" w:cs="Times New Roman"/>
          <w:sz w:val="28"/>
          <w:szCs w:val="28"/>
        </w:rPr>
        <w:t>е</w:t>
      </w:r>
      <w:r w:rsidRPr="001B6D58">
        <w:rPr>
          <w:rFonts w:ascii="Times New Roman" w:eastAsia="Calibri" w:hAnsi="Times New Roman" w:cs="Times New Roman"/>
          <w:sz w:val="28"/>
          <w:szCs w:val="28"/>
        </w:rPr>
        <w:t>ские решения, направленные на повышение качества условий осуществления о</w:t>
      </w:r>
      <w:r w:rsidRPr="001B6D58">
        <w:rPr>
          <w:rFonts w:ascii="Times New Roman" w:eastAsia="Calibri" w:hAnsi="Times New Roman" w:cs="Times New Roman"/>
          <w:sz w:val="28"/>
          <w:szCs w:val="28"/>
        </w:rPr>
        <w:t>б</w:t>
      </w:r>
      <w:r w:rsidRPr="001B6D58">
        <w:rPr>
          <w:rFonts w:ascii="Times New Roman" w:eastAsia="Calibri" w:hAnsi="Times New Roman" w:cs="Times New Roman"/>
          <w:sz w:val="28"/>
          <w:szCs w:val="28"/>
        </w:rPr>
        <w:t>разовательной деятельности.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 xml:space="preserve">Организацию деятельности по опеке и попечительству в </w:t>
      </w:r>
      <w:proofErr w:type="spellStart"/>
      <w:r w:rsidRPr="001B6D58">
        <w:rPr>
          <w:rFonts w:ascii="Times New Roman" w:hAnsi="Times New Roman" w:cs="Times New Roman"/>
          <w:bCs/>
          <w:sz w:val="28"/>
          <w:szCs w:val="28"/>
        </w:rPr>
        <w:t>Арзгирском</w:t>
      </w:r>
      <w:proofErr w:type="spellEnd"/>
      <w:r w:rsidRPr="001B6D58">
        <w:rPr>
          <w:rFonts w:ascii="Times New Roman" w:hAnsi="Times New Roman" w:cs="Times New Roman"/>
          <w:bCs/>
          <w:sz w:val="28"/>
          <w:szCs w:val="28"/>
        </w:rPr>
        <w:t xml:space="preserve">  муниципальном округе осуществляет отдел образования администрация Ар</w:t>
      </w:r>
      <w:r w:rsidRPr="001B6D58">
        <w:rPr>
          <w:rFonts w:ascii="Times New Roman" w:hAnsi="Times New Roman" w:cs="Times New Roman"/>
          <w:bCs/>
          <w:sz w:val="28"/>
          <w:szCs w:val="28"/>
        </w:rPr>
        <w:t>з</w:t>
      </w:r>
      <w:r w:rsidRPr="001B6D58">
        <w:rPr>
          <w:rFonts w:ascii="Times New Roman" w:hAnsi="Times New Roman" w:cs="Times New Roman"/>
          <w:bCs/>
          <w:sz w:val="28"/>
          <w:szCs w:val="28"/>
        </w:rPr>
        <w:t>гирского муниципального округа.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>Основной задачей специалистов опеки и попечительства является обеспечение оптимальных условий для жизни и воспитания  детей-сирот и детей, оставшихся без попечения родителей и несовершеннолетних, ну</w:t>
      </w:r>
      <w:r w:rsidRPr="001B6D58">
        <w:rPr>
          <w:rFonts w:ascii="Times New Roman" w:hAnsi="Times New Roman" w:cs="Times New Roman"/>
          <w:bCs/>
          <w:sz w:val="28"/>
          <w:szCs w:val="28"/>
        </w:rPr>
        <w:t>ж</w:t>
      </w:r>
      <w:r w:rsidRPr="001B6D58">
        <w:rPr>
          <w:rFonts w:ascii="Times New Roman" w:hAnsi="Times New Roman" w:cs="Times New Roman"/>
          <w:bCs/>
          <w:sz w:val="28"/>
          <w:szCs w:val="28"/>
        </w:rPr>
        <w:t xml:space="preserve">дающихся в социальной защите, осуществление </w:t>
      </w:r>
      <w:proofErr w:type="gramStart"/>
      <w:r w:rsidRPr="001B6D5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B6D58">
        <w:rPr>
          <w:rFonts w:ascii="Times New Roman" w:hAnsi="Times New Roman" w:cs="Times New Roman"/>
          <w:bCs/>
          <w:sz w:val="28"/>
          <w:szCs w:val="28"/>
        </w:rPr>
        <w:t xml:space="preserve"> содержанием и воспитанием этой категории детей, защита личных и имущественных прав несовершеннолетних, попавших в трудные жизненные ситуации. Работа пр</w:t>
      </w:r>
      <w:r w:rsidRPr="001B6D58">
        <w:rPr>
          <w:rFonts w:ascii="Times New Roman" w:hAnsi="Times New Roman" w:cs="Times New Roman"/>
          <w:bCs/>
          <w:sz w:val="28"/>
          <w:szCs w:val="28"/>
        </w:rPr>
        <w:t>о</w:t>
      </w:r>
      <w:r w:rsidRPr="001B6D58">
        <w:rPr>
          <w:rFonts w:ascii="Times New Roman" w:hAnsi="Times New Roman" w:cs="Times New Roman"/>
          <w:bCs/>
          <w:sz w:val="28"/>
          <w:szCs w:val="28"/>
        </w:rPr>
        <w:t>водится в тесном контакте с комиссией по делам несовершеннолетних и з</w:t>
      </w:r>
      <w:r w:rsidRPr="001B6D58">
        <w:rPr>
          <w:rFonts w:ascii="Times New Roman" w:hAnsi="Times New Roman" w:cs="Times New Roman"/>
          <w:bCs/>
          <w:sz w:val="28"/>
          <w:szCs w:val="28"/>
        </w:rPr>
        <w:t>а</w:t>
      </w:r>
      <w:r w:rsidRPr="001B6D58">
        <w:rPr>
          <w:rFonts w:ascii="Times New Roman" w:hAnsi="Times New Roman" w:cs="Times New Roman"/>
          <w:bCs/>
          <w:sz w:val="28"/>
          <w:szCs w:val="28"/>
        </w:rPr>
        <w:t>щите их прав, правоохранительными органами, прокуратурой, управлен</w:t>
      </w:r>
      <w:r w:rsidRPr="001B6D58">
        <w:rPr>
          <w:rFonts w:ascii="Times New Roman" w:hAnsi="Times New Roman" w:cs="Times New Roman"/>
          <w:bCs/>
          <w:sz w:val="28"/>
          <w:szCs w:val="28"/>
        </w:rPr>
        <w:t>и</w:t>
      </w:r>
      <w:r w:rsidRPr="001B6D58">
        <w:rPr>
          <w:rFonts w:ascii="Times New Roman" w:hAnsi="Times New Roman" w:cs="Times New Roman"/>
          <w:bCs/>
          <w:sz w:val="28"/>
          <w:szCs w:val="28"/>
        </w:rPr>
        <w:t>ем труда и социальной защиты населения, ГБУСО «</w:t>
      </w:r>
      <w:proofErr w:type="spellStart"/>
      <w:r w:rsidRPr="001B6D58">
        <w:rPr>
          <w:rFonts w:ascii="Times New Roman" w:hAnsi="Times New Roman" w:cs="Times New Roman"/>
          <w:bCs/>
          <w:sz w:val="28"/>
          <w:szCs w:val="28"/>
        </w:rPr>
        <w:t>Арзгирский</w:t>
      </w:r>
      <w:proofErr w:type="spellEnd"/>
      <w:r w:rsidRPr="001B6D58">
        <w:rPr>
          <w:rFonts w:ascii="Times New Roman" w:hAnsi="Times New Roman" w:cs="Times New Roman"/>
          <w:bCs/>
          <w:sz w:val="28"/>
          <w:szCs w:val="28"/>
        </w:rPr>
        <w:t xml:space="preserve"> КЦСОН», у</w:t>
      </w:r>
      <w:r w:rsidRPr="001B6D58">
        <w:rPr>
          <w:rFonts w:ascii="Times New Roman" w:hAnsi="Times New Roman" w:cs="Times New Roman"/>
          <w:bCs/>
          <w:sz w:val="28"/>
          <w:szCs w:val="28"/>
        </w:rPr>
        <w:t>ч</w:t>
      </w:r>
      <w:r w:rsidRPr="001B6D58">
        <w:rPr>
          <w:rFonts w:ascii="Times New Roman" w:hAnsi="Times New Roman" w:cs="Times New Roman"/>
          <w:bCs/>
          <w:sz w:val="28"/>
          <w:szCs w:val="28"/>
        </w:rPr>
        <w:t xml:space="preserve">реждениями здравоохранения, </w:t>
      </w:r>
      <w:proofErr w:type="spellStart"/>
      <w:r w:rsidRPr="001B6D58">
        <w:rPr>
          <w:rFonts w:ascii="Times New Roman" w:hAnsi="Times New Roman" w:cs="Times New Roman"/>
          <w:bCs/>
          <w:sz w:val="28"/>
          <w:szCs w:val="28"/>
        </w:rPr>
        <w:t>ЗАГСом</w:t>
      </w:r>
      <w:proofErr w:type="spellEnd"/>
      <w:r w:rsidRPr="001B6D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>По состоянию на 15.01.2024 года на территории Арзгирского муниц</w:t>
      </w:r>
      <w:r w:rsidRPr="001B6D58">
        <w:rPr>
          <w:rFonts w:ascii="Times New Roman" w:hAnsi="Times New Roman" w:cs="Times New Roman"/>
          <w:bCs/>
          <w:sz w:val="28"/>
          <w:szCs w:val="28"/>
        </w:rPr>
        <w:t>и</w:t>
      </w:r>
      <w:r w:rsidRPr="001B6D58">
        <w:rPr>
          <w:rFonts w:ascii="Times New Roman" w:hAnsi="Times New Roman" w:cs="Times New Roman"/>
          <w:bCs/>
          <w:sz w:val="28"/>
          <w:szCs w:val="28"/>
        </w:rPr>
        <w:t>пального округа Ставропольского края проживает 42 ребенка из категории</w:t>
      </w:r>
      <w:r w:rsidRPr="001B6D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B6D58">
        <w:rPr>
          <w:rFonts w:ascii="Times New Roman" w:hAnsi="Times New Roman" w:cs="Times New Roman"/>
          <w:bCs/>
          <w:sz w:val="28"/>
          <w:szCs w:val="28"/>
        </w:rPr>
        <w:t>детей-сирот и</w:t>
      </w:r>
      <w:r w:rsidRPr="001B6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6D58">
        <w:rPr>
          <w:rFonts w:ascii="Times New Roman" w:hAnsi="Times New Roman" w:cs="Times New Roman"/>
          <w:bCs/>
          <w:sz w:val="28"/>
          <w:szCs w:val="28"/>
        </w:rPr>
        <w:t xml:space="preserve"> детей, оставшихся без попечения родителей,</w:t>
      </w:r>
      <w:r w:rsidRPr="001B6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6D58">
        <w:rPr>
          <w:rFonts w:ascii="Times New Roman" w:hAnsi="Times New Roman" w:cs="Times New Roman"/>
          <w:bCs/>
          <w:sz w:val="28"/>
          <w:szCs w:val="28"/>
        </w:rPr>
        <w:t>из них: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>под опекой (попечительством) - 31 человека; опекунских семей - 24; усыновленных детей – 11 человек.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1B6D58">
        <w:rPr>
          <w:rFonts w:ascii="Times New Roman" w:hAnsi="Times New Roman" w:cs="Times New Roman"/>
          <w:bCs/>
          <w:sz w:val="28"/>
          <w:szCs w:val="28"/>
        </w:rPr>
        <w:t xml:space="preserve">В течение 2023 года в </w:t>
      </w:r>
      <w:proofErr w:type="spellStart"/>
      <w:r w:rsidRPr="001B6D58">
        <w:rPr>
          <w:rFonts w:ascii="Times New Roman" w:hAnsi="Times New Roman" w:cs="Times New Roman"/>
          <w:bCs/>
          <w:sz w:val="28"/>
          <w:szCs w:val="28"/>
        </w:rPr>
        <w:t>Арзгирском</w:t>
      </w:r>
      <w:proofErr w:type="spellEnd"/>
      <w:r w:rsidRPr="001B6D58">
        <w:rPr>
          <w:rFonts w:ascii="Times New Roman" w:hAnsi="Times New Roman" w:cs="Times New Roman"/>
          <w:bCs/>
          <w:sz w:val="28"/>
          <w:szCs w:val="28"/>
        </w:rPr>
        <w:t xml:space="preserve">  муниципальном  округе  выявлено 2 несовершеннолетних, оставшихся без попечения родителей,  по истечении установленного законодательством срока переданы под опеку,  1 ребенок усыновлен.</w:t>
      </w:r>
      <w:proofErr w:type="gramEnd"/>
      <w:r w:rsidRPr="001B6D58">
        <w:rPr>
          <w:rFonts w:ascii="Times New Roman" w:hAnsi="Times New Roman" w:cs="Times New Roman"/>
          <w:bCs/>
          <w:sz w:val="28"/>
          <w:szCs w:val="28"/>
        </w:rPr>
        <w:t xml:space="preserve">  По состоянию на 15.01.2025 года   детей, оставшихся неустрое</w:t>
      </w:r>
      <w:r w:rsidRPr="001B6D58">
        <w:rPr>
          <w:rFonts w:ascii="Times New Roman" w:hAnsi="Times New Roman" w:cs="Times New Roman"/>
          <w:bCs/>
          <w:sz w:val="28"/>
          <w:szCs w:val="28"/>
        </w:rPr>
        <w:t>н</w:t>
      </w:r>
      <w:r w:rsidRPr="001B6D58">
        <w:rPr>
          <w:rFonts w:ascii="Times New Roman" w:hAnsi="Times New Roman" w:cs="Times New Roman"/>
          <w:bCs/>
          <w:sz w:val="28"/>
          <w:szCs w:val="28"/>
        </w:rPr>
        <w:t xml:space="preserve">ными, нет. В реабилитационном центре – 2 ребенка. 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>Опекаемые дети в полном объеме пользуются льготами и выплатами, установленными законодательством Российской Федерации и Ставропол</w:t>
      </w:r>
      <w:r w:rsidRPr="001B6D58">
        <w:rPr>
          <w:rFonts w:ascii="Times New Roman" w:hAnsi="Times New Roman" w:cs="Times New Roman"/>
          <w:bCs/>
          <w:sz w:val="28"/>
          <w:szCs w:val="28"/>
        </w:rPr>
        <w:t>ь</w:t>
      </w:r>
      <w:r w:rsidRPr="001B6D58">
        <w:rPr>
          <w:rFonts w:ascii="Times New Roman" w:hAnsi="Times New Roman" w:cs="Times New Roman"/>
          <w:bCs/>
          <w:sz w:val="28"/>
          <w:szCs w:val="28"/>
        </w:rPr>
        <w:t xml:space="preserve">ского края. Размер опекунского пособия в 2023 года составил 7206 рублей. Задолженности по выплате пособий нет. 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>Отделом образования осуществляет надзор за деятельностью опек</w:t>
      </w:r>
      <w:r w:rsidRPr="001B6D58">
        <w:rPr>
          <w:rFonts w:ascii="Times New Roman" w:hAnsi="Times New Roman" w:cs="Times New Roman"/>
          <w:bCs/>
          <w:sz w:val="28"/>
          <w:szCs w:val="28"/>
        </w:rPr>
        <w:t>у</w:t>
      </w:r>
      <w:r w:rsidRPr="001B6D58">
        <w:rPr>
          <w:rFonts w:ascii="Times New Roman" w:hAnsi="Times New Roman" w:cs="Times New Roman"/>
          <w:bCs/>
          <w:sz w:val="28"/>
          <w:szCs w:val="28"/>
        </w:rPr>
        <w:t>нов и попечителей, а также за условиями воспитания и проживания несоверше</w:t>
      </w:r>
      <w:r w:rsidRPr="001B6D58">
        <w:rPr>
          <w:rFonts w:ascii="Times New Roman" w:hAnsi="Times New Roman" w:cs="Times New Roman"/>
          <w:bCs/>
          <w:sz w:val="28"/>
          <w:szCs w:val="28"/>
        </w:rPr>
        <w:t>н</w:t>
      </w:r>
      <w:r w:rsidRPr="001B6D58">
        <w:rPr>
          <w:rFonts w:ascii="Times New Roman" w:hAnsi="Times New Roman" w:cs="Times New Roman"/>
          <w:bCs/>
          <w:sz w:val="28"/>
          <w:szCs w:val="28"/>
        </w:rPr>
        <w:t>нолетних в замещающих семьях. По итогам проверок составляются акты о</w:t>
      </w:r>
      <w:r w:rsidRPr="001B6D58">
        <w:rPr>
          <w:rFonts w:ascii="Times New Roman" w:hAnsi="Times New Roman" w:cs="Times New Roman"/>
          <w:bCs/>
          <w:sz w:val="28"/>
          <w:szCs w:val="28"/>
        </w:rPr>
        <w:t>б</w:t>
      </w:r>
      <w:r w:rsidRPr="001B6D58">
        <w:rPr>
          <w:rFonts w:ascii="Times New Roman" w:hAnsi="Times New Roman" w:cs="Times New Roman"/>
          <w:bCs/>
          <w:sz w:val="28"/>
          <w:szCs w:val="28"/>
        </w:rPr>
        <w:t>следования семьи, ежегодно опекуны (попечители) предоставляют в отдел образования финансовые отчеты о расходовании средств, выделяемых на с</w:t>
      </w:r>
      <w:r w:rsidRPr="001B6D58">
        <w:rPr>
          <w:rFonts w:ascii="Times New Roman" w:hAnsi="Times New Roman" w:cs="Times New Roman"/>
          <w:bCs/>
          <w:sz w:val="28"/>
          <w:szCs w:val="28"/>
        </w:rPr>
        <w:t>о</w:t>
      </w:r>
      <w:r w:rsidRPr="001B6D58">
        <w:rPr>
          <w:rFonts w:ascii="Times New Roman" w:hAnsi="Times New Roman" w:cs="Times New Roman"/>
          <w:bCs/>
          <w:sz w:val="28"/>
          <w:szCs w:val="28"/>
        </w:rPr>
        <w:t xml:space="preserve">держание подопечных, по утвержденным формам. 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 xml:space="preserve">Во исполнение   закона    Ставропольского      края  7-кз  от  16.03.2006 г.   «О дополнительных гарантиях по социальной поддержке детей-сирот» в </w:t>
      </w:r>
      <w:r w:rsidRPr="001B6D58"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Pr="001B6D58">
        <w:rPr>
          <w:rFonts w:ascii="Times New Roman" w:hAnsi="Times New Roman" w:cs="Times New Roman"/>
          <w:bCs/>
          <w:sz w:val="28"/>
          <w:szCs w:val="28"/>
        </w:rPr>
        <w:t>о</w:t>
      </w:r>
      <w:r w:rsidRPr="001B6D58">
        <w:rPr>
          <w:rFonts w:ascii="Times New Roman" w:hAnsi="Times New Roman" w:cs="Times New Roman"/>
          <w:bCs/>
          <w:sz w:val="28"/>
          <w:szCs w:val="28"/>
        </w:rPr>
        <w:t>школьные образовательные учреждения дети -  сироты принимаются вне очереди, без взимания родительской оплаты.  В настоящее время детские  с</w:t>
      </w:r>
      <w:r w:rsidRPr="001B6D58">
        <w:rPr>
          <w:rFonts w:ascii="Times New Roman" w:hAnsi="Times New Roman" w:cs="Times New Roman"/>
          <w:bCs/>
          <w:sz w:val="28"/>
          <w:szCs w:val="28"/>
        </w:rPr>
        <w:t>а</w:t>
      </w:r>
      <w:r w:rsidRPr="001B6D58">
        <w:rPr>
          <w:rFonts w:ascii="Times New Roman" w:hAnsi="Times New Roman" w:cs="Times New Roman"/>
          <w:bCs/>
          <w:sz w:val="28"/>
          <w:szCs w:val="28"/>
        </w:rPr>
        <w:t>ды  посещают 2 детей  данной категории. Все дети-сироты и дети, оставши</w:t>
      </w:r>
      <w:r w:rsidRPr="001B6D58">
        <w:rPr>
          <w:rFonts w:ascii="Times New Roman" w:hAnsi="Times New Roman" w:cs="Times New Roman"/>
          <w:bCs/>
          <w:sz w:val="28"/>
          <w:szCs w:val="28"/>
        </w:rPr>
        <w:t>е</w:t>
      </w:r>
      <w:r w:rsidRPr="001B6D58">
        <w:rPr>
          <w:rFonts w:ascii="Times New Roman" w:hAnsi="Times New Roman" w:cs="Times New Roman"/>
          <w:bCs/>
          <w:sz w:val="28"/>
          <w:szCs w:val="28"/>
        </w:rPr>
        <w:t>ся без попечения родителей, обеспечены комплектами учебников, льготным  питанием в школьных столовых.</w:t>
      </w:r>
    </w:p>
    <w:p w:rsidR="001B6D58" w:rsidRPr="001B6D58" w:rsidRDefault="001B6D58" w:rsidP="001B6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>Летом 2023 года из 22 опекаемых детей школьного возраста 16 детей были охвачены организованным трудом и отдыхом (57,1 %), из них в пр</w:t>
      </w:r>
      <w:r w:rsidRPr="001B6D58">
        <w:rPr>
          <w:rFonts w:ascii="Times New Roman" w:hAnsi="Times New Roman" w:cs="Times New Roman"/>
          <w:bCs/>
          <w:sz w:val="28"/>
          <w:szCs w:val="28"/>
        </w:rPr>
        <w:t>и</w:t>
      </w:r>
      <w:r w:rsidRPr="001B6D58">
        <w:rPr>
          <w:rFonts w:ascii="Times New Roman" w:hAnsi="Times New Roman" w:cs="Times New Roman"/>
          <w:bCs/>
          <w:sz w:val="28"/>
          <w:szCs w:val="28"/>
        </w:rPr>
        <w:t>школьных лагерях отдохнули 3 человека, в летнем загородном лагере «</w:t>
      </w:r>
      <w:proofErr w:type="spellStart"/>
      <w:r w:rsidRPr="001B6D58">
        <w:rPr>
          <w:rFonts w:ascii="Times New Roman" w:hAnsi="Times New Roman" w:cs="Times New Roman"/>
          <w:bCs/>
          <w:sz w:val="28"/>
          <w:szCs w:val="28"/>
        </w:rPr>
        <w:t>Сте</w:t>
      </w:r>
      <w:r w:rsidRPr="001B6D58">
        <w:rPr>
          <w:rFonts w:ascii="Times New Roman" w:hAnsi="Times New Roman" w:cs="Times New Roman"/>
          <w:bCs/>
          <w:sz w:val="28"/>
          <w:szCs w:val="28"/>
        </w:rPr>
        <w:t>п</w:t>
      </w:r>
      <w:r w:rsidRPr="001B6D58">
        <w:rPr>
          <w:rFonts w:ascii="Times New Roman" w:hAnsi="Times New Roman" w:cs="Times New Roman"/>
          <w:bCs/>
          <w:sz w:val="28"/>
          <w:szCs w:val="28"/>
        </w:rPr>
        <w:t>нячок</w:t>
      </w:r>
      <w:proofErr w:type="spellEnd"/>
      <w:r w:rsidRPr="001B6D58">
        <w:rPr>
          <w:rFonts w:ascii="Times New Roman" w:hAnsi="Times New Roman" w:cs="Times New Roman"/>
          <w:bCs/>
          <w:sz w:val="28"/>
          <w:szCs w:val="28"/>
        </w:rPr>
        <w:t>» - 2 человека.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 xml:space="preserve"> В 2023 году в Региональный банк данных детей-сирот и детей, оста</w:t>
      </w:r>
      <w:r w:rsidRPr="001B6D58">
        <w:rPr>
          <w:rFonts w:ascii="Times New Roman" w:hAnsi="Times New Roman" w:cs="Times New Roman"/>
          <w:bCs/>
          <w:sz w:val="28"/>
          <w:szCs w:val="28"/>
        </w:rPr>
        <w:t>в</w:t>
      </w:r>
      <w:r w:rsidRPr="001B6D58">
        <w:rPr>
          <w:rFonts w:ascii="Times New Roman" w:hAnsi="Times New Roman" w:cs="Times New Roman"/>
          <w:bCs/>
          <w:sz w:val="28"/>
          <w:szCs w:val="28"/>
        </w:rPr>
        <w:t>шихся без попечения родителей, передана 1 анкета.</w:t>
      </w:r>
    </w:p>
    <w:p w:rsidR="001B6D58" w:rsidRPr="001B6D58" w:rsidRDefault="001B6D58" w:rsidP="001B6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D58">
        <w:rPr>
          <w:rFonts w:ascii="Times New Roman" w:hAnsi="Times New Roman" w:cs="Times New Roman"/>
          <w:bCs/>
          <w:sz w:val="28"/>
          <w:szCs w:val="28"/>
        </w:rPr>
        <w:t>Одним из направлений работы опеки и попечительства является ра</w:t>
      </w:r>
      <w:r w:rsidRPr="001B6D58">
        <w:rPr>
          <w:rFonts w:ascii="Times New Roman" w:hAnsi="Times New Roman" w:cs="Times New Roman"/>
          <w:bCs/>
          <w:sz w:val="28"/>
          <w:szCs w:val="28"/>
        </w:rPr>
        <w:t>з</w:t>
      </w:r>
      <w:r w:rsidRPr="001B6D58">
        <w:rPr>
          <w:rFonts w:ascii="Times New Roman" w:hAnsi="Times New Roman" w:cs="Times New Roman"/>
          <w:bCs/>
          <w:sz w:val="28"/>
          <w:szCs w:val="28"/>
        </w:rPr>
        <w:t>решение споров и разногласий между родителями, родственниками по в</w:t>
      </w:r>
      <w:r w:rsidRPr="001B6D58">
        <w:rPr>
          <w:rFonts w:ascii="Times New Roman" w:hAnsi="Times New Roman" w:cs="Times New Roman"/>
          <w:bCs/>
          <w:sz w:val="28"/>
          <w:szCs w:val="28"/>
        </w:rPr>
        <w:t>о</w:t>
      </w:r>
      <w:r w:rsidRPr="001B6D58">
        <w:rPr>
          <w:rFonts w:ascii="Times New Roman" w:hAnsi="Times New Roman" w:cs="Times New Roman"/>
          <w:bCs/>
          <w:sz w:val="28"/>
          <w:szCs w:val="28"/>
        </w:rPr>
        <w:t>просу воспитания и общения с несовершеннолетними детьми. Всего в 2023 году было рассмотрено 3 спора,  в 1-м случае  рекомендовано обратиться  в суд.</w:t>
      </w:r>
    </w:p>
    <w:p w:rsidR="001B6D58" w:rsidRPr="001B6D58" w:rsidRDefault="001B6D58" w:rsidP="001B6D58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В образовательных организациях Арзгирского муниципального округа в 2023 году на осн</w:t>
      </w:r>
      <w:r w:rsidRPr="001B6D58">
        <w:rPr>
          <w:rFonts w:ascii="Times New Roman" w:hAnsi="Times New Roman" w:cs="Times New Roman"/>
          <w:sz w:val="28"/>
          <w:szCs w:val="28"/>
        </w:rPr>
        <w:t>о</w:t>
      </w:r>
      <w:r w:rsidRPr="001B6D58">
        <w:rPr>
          <w:rFonts w:ascii="Times New Roman" w:hAnsi="Times New Roman" w:cs="Times New Roman"/>
          <w:sz w:val="28"/>
          <w:szCs w:val="28"/>
        </w:rPr>
        <w:t>вании представленных документов обучались 86 детей-инвалидов и 116 детей с ОВЗ , 2 ребенка-инвалида об</w:t>
      </w:r>
      <w:r w:rsidRPr="001B6D58">
        <w:rPr>
          <w:rFonts w:ascii="Times New Roman" w:hAnsi="Times New Roman" w:cs="Times New Roman"/>
          <w:sz w:val="28"/>
          <w:szCs w:val="28"/>
        </w:rPr>
        <w:t>у</w:t>
      </w:r>
      <w:r w:rsidRPr="001B6D58">
        <w:rPr>
          <w:rFonts w:ascii="Times New Roman" w:hAnsi="Times New Roman" w:cs="Times New Roman"/>
          <w:sz w:val="28"/>
          <w:szCs w:val="28"/>
        </w:rPr>
        <w:t xml:space="preserve">чались дистанционно.  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В 2023 году территориальной </w:t>
      </w:r>
      <w:proofErr w:type="spellStart"/>
      <w:r w:rsidRPr="001B6D58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 комиссией обследовано 86 детей дошкольного и школьного возраста, даны рекоменд</w:t>
      </w:r>
      <w:r w:rsidRPr="001B6D58">
        <w:rPr>
          <w:rFonts w:ascii="Times New Roman" w:eastAsia="Calibri" w:hAnsi="Times New Roman" w:cs="Times New Roman"/>
          <w:sz w:val="28"/>
          <w:szCs w:val="28"/>
        </w:rPr>
        <w:t>а</w:t>
      </w:r>
      <w:r w:rsidRPr="001B6D58">
        <w:rPr>
          <w:rFonts w:ascii="Times New Roman" w:eastAsia="Calibri" w:hAnsi="Times New Roman" w:cs="Times New Roman"/>
          <w:sz w:val="28"/>
          <w:szCs w:val="28"/>
        </w:rPr>
        <w:t>ции по вопросам выбора программы обучения и создания специальных усл</w:t>
      </w:r>
      <w:r w:rsidRPr="001B6D58">
        <w:rPr>
          <w:rFonts w:ascii="Times New Roman" w:eastAsia="Calibri" w:hAnsi="Times New Roman" w:cs="Times New Roman"/>
          <w:sz w:val="28"/>
          <w:szCs w:val="28"/>
        </w:rPr>
        <w:t>о</w:t>
      </w:r>
      <w:r w:rsidRPr="001B6D58">
        <w:rPr>
          <w:rFonts w:ascii="Times New Roman" w:eastAsia="Calibri" w:hAnsi="Times New Roman" w:cs="Times New Roman"/>
          <w:sz w:val="28"/>
          <w:szCs w:val="28"/>
        </w:rPr>
        <w:t>вий, в том числе для создания специальных условий при прохождении гос</w:t>
      </w:r>
      <w:r w:rsidRPr="001B6D58">
        <w:rPr>
          <w:rFonts w:ascii="Times New Roman" w:eastAsia="Calibri" w:hAnsi="Times New Roman" w:cs="Times New Roman"/>
          <w:sz w:val="28"/>
          <w:szCs w:val="28"/>
        </w:rPr>
        <w:t>у</w:t>
      </w:r>
      <w:r w:rsidRPr="001B6D58">
        <w:rPr>
          <w:rFonts w:ascii="Times New Roman" w:eastAsia="Calibri" w:hAnsi="Times New Roman" w:cs="Times New Roman"/>
          <w:sz w:val="28"/>
          <w:szCs w:val="28"/>
        </w:rPr>
        <w:t>дарственной итоговой аттестации – 4 человек</w:t>
      </w:r>
      <w:r w:rsidRPr="001B6D58">
        <w:rPr>
          <w:rFonts w:ascii="Times New Roman" w:hAnsi="Times New Roman" w:cs="Times New Roman"/>
          <w:sz w:val="28"/>
          <w:szCs w:val="28"/>
        </w:rPr>
        <w:t xml:space="preserve">.  </w:t>
      </w:r>
      <w:r w:rsidRPr="001B6D5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B6D58" w:rsidRPr="001B6D58" w:rsidRDefault="001B6D58" w:rsidP="001B6D58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Обучение осуществляется школой, которая обеспечивает детей беспла</w:t>
      </w:r>
      <w:r w:rsidRPr="001B6D58">
        <w:rPr>
          <w:rFonts w:ascii="Times New Roman" w:hAnsi="Times New Roman" w:cs="Times New Roman"/>
          <w:sz w:val="28"/>
          <w:szCs w:val="28"/>
        </w:rPr>
        <w:t>т</w:t>
      </w:r>
      <w:r w:rsidRPr="001B6D58">
        <w:rPr>
          <w:rFonts w:ascii="Times New Roman" w:hAnsi="Times New Roman" w:cs="Times New Roman"/>
          <w:sz w:val="28"/>
          <w:szCs w:val="28"/>
        </w:rPr>
        <w:t xml:space="preserve">ными учебниками, оказывает необходимую методическую помощь, </w:t>
      </w:r>
      <w:proofErr w:type="gramStart"/>
      <w:r w:rsidRPr="001B6D58">
        <w:rPr>
          <w:rFonts w:ascii="Times New Roman" w:hAnsi="Times New Roman" w:cs="Times New Roman"/>
          <w:sz w:val="28"/>
          <w:szCs w:val="28"/>
        </w:rPr>
        <w:t>ко</w:t>
      </w:r>
      <w:r w:rsidRPr="001B6D58">
        <w:rPr>
          <w:rFonts w:ascii="Times New Roman" w:hAnsi="Times New Roman" w:cs="Times New Roman"/>
          <w:sz w:val="28"/>
          <w:szCs w:val="28"/>
        </w:rPr>
        <w:t>н</w:t>
      </w:r>
      <w:r w:rsidRPr="001B6D58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1B6D58">
        <w:rPr>
          <w:rFonts w:ascii="Times New Roman" w:hAnsi="Times New Roman" w:cs="Times New Roman"/>
          <w:sz w:val="28"/>
          <w:szCs w:val="28"/>
        </w:rPr>
        <w:t xml:space="preserve"> обучением детей на дому. Расписание занятий составляется совм</w:t>
      </w:r>
      <w:r w:rsidRPr="001B6D58">
        <w:rPr>
          <w:rFonts w:ascii="Times New Roman" w:hAnsi="Times New Roman" w:cs="Times New Roman"/>
          <w:sz w:val="28"/>
          <w:szCs w:val="28"/>
        </w:rPr>
        <w:t>е</w:t>
      </w:r>
      <w:r w:rsidRPr="001B6D58">
        <w:rPr>
          <w:rFonts w:ascii="Times New Roman" w:hAnsi="Times New Roman" w:cs="Times New Roman"/>
          <w:sz w:val="28"/>
          <w:szCs w:val="28"/>
        </w:rPr>
        <w:t>стно с классными руководителями, учителями, родителями, с учетом здоровья д</w:t>
      </w:r>
      <w:r w:rsidRPr="001B6D58">
        <w:rPr>
          <w:rFonts w:ascii="Times New Roman" w:hAnsi="Times New Roman" w:cs="Times New Roman"/>
          <w:sz w:val="28"/>
          <w:szCs w:val="28"/>
        </w:rPr>
        <w:t>е</w:t>
      </w:r>
      <w:r w:rsidRPr="001B6D58">
        <w:rPr>
          <w:rFonts w:ascii="Times New Roman" w:hAnsi="Times New Roman" w:cs="Times New Roman"/>
          <w:sz w:val="28"/>
          <w:szCs w:val="28"/>
        </w:rPr>
        <w:t>тей.</w:t>
      </w:r>
    </w:p>
    <w:p w:rsidR="001B6D58" w:rsidRPr="001B6D58" w:rsidRDefault="001B6D58" w:rsidP="001B6D58">
      <w:pPr>
        <w:shd w:val="clear" w:color="auto" w:fill="FFFFFF"/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В образовательных организациях Арзгирского муниципального округа разработаны адаптированные образовательные программы для обучения д</w:t>
      </w:r>
      <w:r w:rsidRPr="001B6D58">
        <w:rPr>
          <w:rFonts w:ascii="Times New Roman" w:hAnsi="Times New Roman" w:cs="Times New Roman"/>
          <w:sz w:val="28"/>
          <w:szCs w:val="28"/>
        </w:rPr>
        <w:t>е</w:t>
      </w:r>
      <w:r w:rsidRPr="001B6D58">
        <w:rPr>
          <w:rFonts w:ascii="Times New Roman" w:hAnsi="Times New Roman" w:cs="Times New Roman"/>
          <w:sz w:val="28"/>
          <w:szCs w:val="28"/>
        </w:rPr>
        <w:t>тей с ОВЗ, составлены рабочие программы, учебные планы, графики индив</w:t>
      </w:r>
      <w:r w:rsidRPr="001B6D58">
        <w:rPr>
          <w:rFonts w:ascii="Times New Roman" w:hAnsi="Times New Roman" w:cs="Times New Roman"/>
          <w:sz w:val="28"/>
          <w:szCs w:val="28"/>
        </w:rPr>
        <w:t>и</w:t>
      </w:r>
      <w:r w:rsidRPr="001B6D58">
        <w:rPr>
          <w:rFonts w:ascii="Times New Roman" w:hAnsi="Times New Roman" w:cs="Times New Roman"/>
          <w:sz w:val="28"/>
          <w:szCs w:val="28"/>
        </w:rPr>
        <w:t xml:space="preserve">дуальных занятий. </w:t>
      </w:r>
    </w:p>
    <w:p w:rsidR="001B6D58" w:rsidRPr="001B6D58" w:rsidRDefault="001B6D58" w:rsidP="001B6D58">
      <w:pPr>
        <w:pStyle w:val="3"/>
        <w:spacing w:after="0"/>
        <w:ind w:firstLine="513"/>
        <w:jc w:val="both"/>
        <w:rPr>
          <w:sz w:val="28"/>
          <w:szCs w:val="28"/>
        </w:rPr>
      </w:pPr>
      <w:r w:rsidRPr="001B6D58">
        <w:rPr>
          <w:b/>
          <w:bCs/>
          <w:sz w:val="28"/>
          <w:szCs w:val="28"/>
        </w:rPr>
        <w:t>Оказание социальной помощи детям с ограниченными возможн</w:t>
      </w:r>
      <w:r w:rsidRPr="001B6D58">
        <w:rPr>
          <w:b/>
          <w:bCs/>
          <w:sz w:val="28"/>
          <w:szCs w:val="28"/>
        </w:rPr>
        <w:t>о</w:t>
      </w:r>
      <w:r w:rsidRPr="001B6D58">
        <w:rPr>
          <w:b/>
          <w:bCs/>
          <w:sz w:val="28"/>
          <w:szCs w:val="28"/>
        </w:rPr>
        <w:t>стями здоровья –</w:t>
      </w:r>
      <w:r w:rsidRPr="001B6D58">
        <w:rPr>
          <w:sz w:val="28"/>
          <w:szCs w:val="28"/>
        </w:rPr>
        <w:t xml:space="preserve"> в округе продолжается  работа по созданию благоприя</w:t>
      </w:r>
      <w:r w:rsidRPr="001B6D58">
        <w:rPr>
          <w:sz w:val="28"/>
          <w:szCs w:val="28"/>
        </w:rPr>
        <w:t>т</w:t>
      </w:r>
      <w:r w:rsidRPr="001B6D58">
        <w:rPr>
          <w:sz w:val="28"/>
          <w:szCs w:val="28"/>
        </w:rPr>
        <w:t xml:space="preserve">ных условий для активного участия ребенка-инвалида в жизни общества. </w:t>
      </w:r>
    </w:p>
    <w:p w:rsidR="001B6D58" w:rsidRPr="001B6D58" w:rsidRDefault="001B6D58" w:rsidP="001B6D58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Реализация индивидуальной программы реабилитации детей дает во</w:t>
      </w:r>
      <w:r w:rsidRPr="001B6D58">
        <w:rPr>
          <w:rFonts w:ascii="Times New Roman" w:hAnsi="Times New Roman" w:cs="Times New Roman"/>
          <w:sz w:val="28"/>
          <w:szCs w:val="28"/>
        </w:rPr>
        <w:t>з</w:t>
      </w:r>
      <w:r w:rsidRPr="001B6D58">
        <w:rPr>
          <w:rFonts w:ascii="Times New Roman" w:hAnsi="Times New Roman" w:cs="Times New Roman"/>
          <w:sz w:val="28"/>
          <w:szCs w:val="28"/>
        </w:rPr>
        <w:t>можность компенсировать нарушения функции организма, определить ко</w:t>
      </w:r>
      <w:r w:rsidRPr="001B6D58">
        <w:rPr>
          <w:rFonts w:ascii="Times New Roman" w:hAnsi="Times New Roman" w:cs="Times New Roman"/>
          <w:sz w:val="28"/>
          <w:szCs w:val="28"/>
        </w:rPr>
        <w:t>м</w:t>
      </w:r>
      <w:r w:rsidRPr="001B6D58">
        <w:rPr>
          <w:rFonts w:ascii="Times New Roman" w:hAnsi="Times New Roman" w:cs="Times New Roman"/>
          <w:sz w:val="28"/>
          <w:szCs w:val="28"/>
        </w:rPr>
        <w:t xml:space="preserve">плексную </w:t>
      </w:r>
      <w:proofErr w:type="spellStart"/>
      <w:r w:rsidRPr="001B6D5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B6D58">
        <w:rPr>
          <w:rFonts w:ascii="Times New Roman" w:hAnsi="Times New Roman" w:cs="Times New Roman"/>
          <w:sz w:val="28"/>
          <w:szCs w:val="28"/>
        </w:rPr>
        <w:t xml:space="preserve"> - педагогическую реабил</w:t>
      </w:r>
      <w:r w:rsidRPr="001B6D58">
        <w:rPr>
          <w:rFonts w:ascii="Times New Roman" w:hAnsi="Times New Roman" w:cs="Times New Roman"/>
          <w:sz w:val="28"/>
          <w:szCs w:val="28"/>
        </w:rPr>
        <w:t>и</w:t>
      </w:r>
      <w:r w:rsidRPr="001B6D58">
        <w:rPr>
          <w:rFonts w:ascii="Times New Roman" w:hAnsi="Times New Roman" w:cs="Times New Roman"/>
          <w:sz w:val="28"/>
          <w:szCs w:val="28"/>
        </w:rPr>
        <w:t>тацию.</w:t>
      </w:r>
    </w:p>
    <w:p w:rsidR="001B6D58" w:rsidRPr="001B6D58" w:rsidRDefault="001B6D58" w:rsidP="001B6D58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t>В 2023 году в банке данных отдела образования администрации Арзги</w:t>
      </w:r>
      <w:r w:rsidRPr="001B6D58">
        <w:rPr>
          <w:rFonts w:ascii="Times New Roman" w:hAnsi="Times New Roman" w:cs="Times New Roman"/>
          <w:sz w:val="28"/>
          <w:szCs w:val="28"/>
        </w:rPr>
        <w:t>р</w:t>
      </w:r>
      <w:r w:rsidRPr="001B6D5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находилось 119 индивидуальных программ реабилитации, все отработаны согласно срокам. </w:t>
      </w:r>
    </w:p>
    <w:p w:rsidR="00F42FAC" w:rsidRPr="00F32026" w:rsidRDefault="001B6D58" w:rsidP="00F32026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1B6D58">
        <w:rPr>
          <w:rFonts w:ascii="Times New Roman" w:hAnsi="Times New Roman" w:cs="Times New Roman"/>
          <w:sz w:val="28"/>
          <w:szCs w:val="28"/>
        </w:rPr>
        <w:lastRenderedPageBreak/>
        <w:t>Мероприятия, предусмотренные в индивидуальных программах реаб</w:t>
      </w:r>
      <w:r w:rsidRPr="001B6D58">
        <w:rPr>
          <w:rFonts w:ascii="Times New Roman" w:hAnsi="Times New Roman" w:cs="Times New Roman"/>
          <w:sz w:val="28"/>
          <w:szCs w:val="28"/>
        </w:rPr>
        <w:t>и</w:t>
      </w:r>
      <w:r w:rsidRPr="001B6D58">
        <w:rPr>
          <w:rFonts w:ascii="Times New Roman" w:hAnsi="Times New Roman" w:cs="Times New Roman"/>
          <w:sz w:val="28"/>
          <w:szCs w:val="28"/>
        </w:rPr>
        <w:t xml:space="preserve">литации, выполняются в полном объеме, информация о ходе их выполнения предоставляется своевременно. </w:t>
      </w:r>
    </w:p>
    <w:p w:rsidR="00F71351" w:rsidRDefault="00F42FAC" w:rsidP="0085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 w:rsidR="00F71351" w:rsidRPr="00BF0565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крае и округе реал</w:t>
      </w:r>
      <w:r w:rsidR="00F71351" w:rsidRPr="00BF0565">
        <w:rPr>
          <w:rFonts w:ascii="Times New Roman" w:hAnsi="Times New Roman" w:cs="Times New Roman"/>
          <w:sz w:val="28"/>
          <w:szCs w:val="28"/>
        </w:rPr>
        <w:t>и</w:t>
      </w:r>
      <w:r w:rsidR="00F71351" w:rsidRPr="00BF0565">
        <w:rPr>
          <w:rFonts w:ascii="Times New Roman" w:hAnsi="Times New Roman" w:cs="Times New Roman"/>
          <w:sz w:val="28"/>
          <w:szCs w:val="28"/>
        </w:rPr>
        <w:t xml:space="preserve">зуется региональный проект «Финансовая поддержка семей при рождении детей на территории Ставропольского края» в </w:t>
      </w:r>
      <w:r w:rsidR="001B6D58">
        <w:rPr>
          <w:rFonts w:ascii="Times New Roman" w:hAnsi="Times New Roman" w:cs="Times New Roman"/>
          <w:sz w:val="28"/>
          <w:szCs w:val="28"/>
        </w:rPr>
        <w:t>том числе</w:t>
      </w:r>
      <w:r w:rsidR="00F71351" w:rsidRPr="00BF056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B6D58">
        <w:rPr>
          <w:rFonts w:ascii="Times New Roman" w:hAnsi="Times New Roman" w:cs="Times New Roman"/>
          <w:sz w:val="28"/>
          <w:szCs w:val="28"/>
        </w:rPr>
        <w:t>е</w:t>
      </w:r>
      <w:r w:rsidR="00F71351" w:rsidRPr="00BF0565">
        <w:rPr>
          <w:rFonts w:ascii="Times New Roman" w:hAnsi="Times New Roman" w:cs="Times New Roman"/>
          <w:sz w:val="28"/>
          <w:szCs w:val="28"/>
        </w:rPr>
        <w:t>тся ежемесячная денежная выплата, назначаемая в случае рождения в семье третьего или последующих детей до дост</w:t>
      </w:r>
      <w:r w:rsidR="001B6D58">
        <w:rPr>
          <w:rFonts w:ascii="Times New Roman" w:hAnsi="Times New Roman" w:cs="Times New Roman"/>
          <w:sz w:val="28"/>
          <w:szCs w:val="28"/>
        </w:rPr>
        <w:t>ижения ребенком возраста 3 лет при условии его рождения до 31.12.2022 года (далее - ЕДВ).</w:t>
      </w:r>
      <w:proofErr w:type="gramEnd"/>
    </w:p>
    <w:p w:rsidR="001B6D58" w:rsidRDefault="001B6D58" w:rsidP="00F3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связи с введением с 01.01.2023 года универсального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бия, выплачиваемого Социальным фондом России, часть получателей ЕДВ перешли на получение универсального пособия. </w:t>
      </w:r>
      <w:r w:rsidR="004B250D">
        <w:rPr>
          <w:rFonts w:ascii="Times New Roman" w:hAnsi="Times New Roman" w:cs="Times New Roman"/>
          <w:sz w:val="28"/>
          <w:szCs w:val="28"/>
        </w:rPr>
        <w:t>Поэтому по итогам 2023 года количество получателей ЕДВ  значительно снизилось – с 222 пол</w:t>
      </w:r>
      <w:r w:rsidR="004B250D">
        <w:rPr>
          <w:rFonts w:ascii="Times New Roman" w:hAnsi="Times New Roman" w:cs="Times New Roman"/>
          <w:sz w:val="28"/>
          <w:szCs w:val="28"/>
        </w:rPr>
        <w:t>у</w:t>
      </w:r>
      <w:r w:rsidR="004B250D">
        <w:rPr>
          <w:rFonts w:ascii="Times New Roman" w:hAnsi="Times New Roman" w:cs="Times New Roman"/>
          <w:sz w:val="28"/>
          <w:szCs w:val="28"/>
        </w:rPr>
        <w:t>чателей до 88 получателей в декабре 2023 года. Всего получателям было н</w:t>
      </w:r>
      <w:r w:rsidR="004B250D">
        <w:rPr>
          <w:rFonts w:ascii="Times New Roman" w:hAnsi="Times New Roman" w:cs="Times New Roman"/>
          <w:sz w:val="28"/>
          <w:szCs w:val="28"/>
        </w:rPr>
        <w:t>а</w:t>
      </w:r>
      <w:r w:rsidR="004B250D">
        <w:rPr>
          <w:rFonts w:ascii="Times New Roman" w:hAnsi="Times New Roman" w:cs="Times New Roman"/>
          <w:sz w:val="28"/>
          <w:szCs w:val="28"/>
        </w:rPr>
        <w:t>правлено 23.7 млн. рублей (в 2022 году было 229 получателей на сумму 36,2 млн</w:t>
      </w:r>
      <w:proofErr w:type="gramStart"/>
      <w:r w:rsidR="004B25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250D">
        <w:rPr>
          <w:rFonts w:ascii="Times New Roman" w:hAnsi="Times New Roman" w:cs="Times New Roman"/>
          <w:sz w:val="28"/>
          <w:szCs w:val="28"/>
        </w:rPr>
        <w:t xml:space="preserve">ублей). </w:t>
      </w:r>
    </w:p>
    <w:p w:rsidR="00F92871" w:rsidRPr="00BF0565" w:rsidRDefault="00F92871" w:rsidP="004B25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0565">
        <w:rPr>
          <w:sz w:val="28"/>
          <w:szCs w:val="28"/>
        </w:rPr>
        <w:t>В целях стимулирования рождаемости, поддержки семей, повышения в обществе престижа семьи с детьми, снижения миграционного оттока насел</w:t>
      </w:r>
      <w:r w:rsidRPr="00BF0565">
        <w:rPr>
          <w:sz w:val="28"/>
          <w:szCs w:val="28"/>
        </w:rPr>
        <w:t>е</w:t>
      </w:r>
      <w:r w:rsidRPr="00BF0565">
        <w:rPr>
          <w:sz w:val="28"/>
          <w:szCs w:val="28"/>
        </w:rPr>
        <w:t>ния в районе действ</w:t>
      </w:r>
      <w:r w:rsidR="00504367" w:rsidRPr="00BF0565">
        <w:rPr>
          <w:sz w:val="28"/>
          <w:szCs w:val="28"/>
        </w:rPr>
        <w:t xml:space="preserve">ует </w:t>
      </w:r>
      <w:r w:rsidR="002A6F1A" w:rsidRPr="00BF0565">
        <w:rPr>
          <w:sz w:val="28"/>
          <w:szCs w:val="28"/>
        </w:rPr>
        <w:t>ведомственная целевая программа «Оказание гос</w:t>
      </w:r>
      <w:r w:rsidR="002A6F1A" w:rsidRPr="00BF0565">
        <w:rPr>
          <w:sz w:val="28"/>
          <w:szCs w:val="28"/>
        </w:rPr>
        <w:t>у</w:t>
      </w:r>
      <w:r w:rsidR="002A6F1A" w:rsidRPr="00BF0565">
        <w:rPr>
          <w:sz w:val="28"/>
          <w:szCs w:val="28"/>
        </w:rPr>
        <w:t>дарственной поддержки гражданам в обеспечении жильем и оплате жили</w:t>
      </w:r>
      <w:r w:rsidR="002A6F1A" w:rsidRPr="00BF0565">
        <w:rPr>
          <w:sz w:val="28"/>
          <w:szCs w:val="28"/>
        </w:rPr>
        <w:t>щ</w:t>
      </w:r>
      <w:r w:rsidR="002A6F1A" w:rsidRPr="00BF0565">
        <w:rPr>
          <w:sz w:val="28"/>
          <w:szCs w:val="28"/>
        </w:rPr>
        <w:t>но-коммунальных услуг» государственной программы Российской Федер</w:t>
      </w:r>
      <w:r w:rsidR="002A6F1A" w:rsidRPr="00BF0565">
        <w:rPr>
          <w:sz w:val="28"/>
          <w:szCs w:val="28"/>
        </w:rPr>
        <w:t>а</w:t>
      </w:r>
      <w:r w:rsidR="002A6F1A" w:rsidRPr="00BF0565">
        <w:rPr>
          <w:sz w:val="28"/>
          <w:szCs w:val="28"/>
        </w:rPr>
        <w:t>ции «Обеспечение доступным и комфортным жильем и коммунальными у</w:t>
      </w:r>
      <w:r w:rsidR="002A6F1A" w:rsidRPr="00BF0565">
        <w:rPr>
          <w:sz w:val="28"/>
          <w:szCs w:val="28"/>
        </w:rPr>
        <w:t>с</w:t>
      </w:r>
      <w:r w:rsidR="002A6F1A" w:rsidRPr="00BF0565">
        <w:rPr>
          <w:sz w:val="28"/>
          <w:szCs w:val="28"/>
        </w:rPr>
        <w:t xml:space="preserve">лугами граждан Российской Федерации». </w:t>
      </w:r>
      <w:r w:rsidR="00504367" w:rsidRPr="00BF0565">
        <w:rPr>
          <w:sz w:val="28"/>
          <w:szCs w:val="28"/>
        </w:rPr>
        <w:t>В 202</w:t>
      </w:r>
      <w:r w:rsidR="004B250D">
        <w:rPr>
          <w:sz w:val="28"/>
          <w:szCs w:val="28"/>
        </w:rPr>
        <w:t xml:space="preserve">3 </w:t>
      </w:r>
      <w:r w:rsidR="00504367" w:rsidRPr="00BF0565">
        <w:rPr>
          <w:sz w:val="28"/>
          <w:szCs w:val="28"/>
        </w:rPr>
        <w:t>году</w:t>
      </w:r>
      <w:r w:rsidR="00A0173A" w:rsidRPr="00BF0565">
        <w:rPr>
          <w:sz w:val="28"/>
          <w:szCs w:val="28"/>
        </w:rPr>
        <w:t xml:space="preserve"> </w:t>
      </w:r>
      <w:r w:rsidRPr="00BF0565">
        <w:rPr>
          <w:sz w:val="28"/>
          <w:szCs w:val="28"/>
        </w:rPr>
        <w:t>за счет средств, выд</w:t>
      </w:r>
      <w:r w:rsidRPr="00BF0565">
        <w:rPr>
          <w:sz w:val="28"/>
          <w:szCs w:val="28"/>
        </w:rPr>
        <w:t>е</w:t>
      </w:r>
      <w:r w:rsidRPr="00BF0565">
        <w:rPr>
          <w:sz w:val="28"/>
          <w:szCs w:val="28"/>
        </w:rPr>
        <w:t xml:space="preserve">ленных в рамках программы, </w:t>
      </w:r>
      <w:r w:rsidR="00F42FAC" w:rsidRPr="00BF0565">
        <w:rPr>
          <w:sz w:val="28"/>
          <w:szCs w:val="28"/>
        </w:rPr>
        <w:t>извещени</w:t>
      </w:r>
      <w:r w:rsidR="004B250D">
        <w:rPr>
          <w:sz w:val="28"/>
          <w:szCs w:val="28"/>
        </w:rPr>
        <w:t>е</w:t>
      </w:r>
      <w:r w:rsidRPr="00BF0565">
        <w:rPr>
          <w:sz w:val="28"/>
          <w:szCs w:val="28"/>
        </w:rPr>
        <w:t xml:space="preserve"> о праве на получение </w:t>
      </w:r>
      <w:hyperlink r:id="rId9" w:tooltip="Социальные выплаты" w:history="1">
        <w:r w:rsidRPr="00BF0565">
          <w:rPr>
            <w:rStyle w:val="ab"/>
            <w:color w:val="auto"/>
            <w:sz w:val="28"/>
            <w:szCs w:val="28"/>
            <w:bdr w:val="none" w:sz="0" w:space="0" w:color="auto" w:frame="1"/>
          </w:rPr>
          <w:t>социальной в</w:t>
        </w:r>
        <w:r w:rsidRPr="00BF0565">
          <w:rPr>
            <w:rStyle w:val="ab"/>
            <w:color w:val="auto"/>
            <w:sz w:val="28"/>
            <w:szCs w:val="28"/>
            <w:bdr w:val="none" w:sz="0" w:space="0" w:color="auto" w:frame="1"/>
          </w:rPr>
          <w:t>ы</w:t>
        </w:r>
        <w:r w:rsidRPr="00BF0565">
          <w:rPr>
            <w:rStyle w:val="ab"/>
            <w:color w:val="auto"/>
            <w:sz w:val="28"/>
            <w:szCs w:val="28"/>
            <w:bdr w:val="none" w:sz="0" w:space="0" w:color="auto" w:frame="1"/>
          </w:rPr>
          <w:t>плат</w:t>
        </w:r>
      </w:hyperlink>
      <w:r w:rsidRPr="00BF0565">
        <w:rPr>
          <w:sz w:val="28"/>
          <w:szCs w:val="28"/>
        </w:rPr>
        <w:t xml:space="preserve">ы на улучшение жилищных </w:t>
      </w:r>
      <w:r w:rsidR="00504367" w:rsidRPr="00BF0565">
        <w:rPr>
          <w:sz w:val="28"/>
          <w:szCs w:val="28"/>
        </w:rPr>
        <w:t>получил</w:t>
      </w:r>
      <w:r w:rsidR="004B250D">
        <w:rPr>
          <w:sz w:val="28"/>
          <w:szCs w:val="28"/>
        </w:rPr>
        <w:t>а</w:t>
      </w:r>
      <w:r w:rsidR="00504367" w:rsidRPr="00BF0565">
        <w:rPr>
          <w:sz w:val="28"/>
          <w:szCs w:val="28"/>
        </w:rPr>
        <w:t xml:space="preserve"> </w:t>
      </w:r>
      <w:r w:rsidR="004B250D">
        <w:rPr>
          <w:sz w:val="28"/>
          <w:szCs w:val="28"/>
        </w:rPr>
        <w:t>1</w:t>
      </w:r>
      <w:r w:rsidR="002A6F1A" w:rsidRPr="00BF0565">
        <w:rPr>
          <w:sz w:val="28"/>
          <w:szCs w:val="28"/>
        </w:rPr>
        <w:t xml:space="preserve"> молод</w:t>
      </w:r>
      <w:r w:rsidR="004B250D">
        <w:rPr>
          <w:sz w:val="28"/>
          <w:szCs w:val="28"/>
        </w:rPr>
        <w:t>ая</w:t>
      </w:r>
      <w:r w:rsidRPr="00BF0565">
        <w:rPr>
          <w:sz w:val="28"/>
          <w:szCs w:val="28"/>
        </w:rPr>
        <w:t xml:space="preserve"> сем</w:t>
      </w:r>
      <w:r w:rsidR="004B250D">
        <w:rPr>
          <w:sz w:val="28"/>
          <w:szCs w:val="28"/>
        </w:rPr>
        <w:t>ья</w:t>
      </w:r>
      <w:r w:rsidRPr="00BF0565">
        <w:rPr>
          <w:sz w:val="28"/>
          <w:szCs w:val="28"/>
        </w:rPr>
        <w:t>.</w:t>
      </w:r>
    </w:p>
    <w:p w:rsidR="00FC66F3" w:rsidRPr="00BF0565" w:rsidRDefault="00A0173A" w:rsidP="00CA6D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0565">
        <w:rPr>
          <w:sz w:val="28"/>
          <w:szCs w:val="28"/>
        </w:rPr>
        <w:t xml:space="preserve"> </w:t>
      </w:r>
      <w:r w:rsidR="00FC66F3" w:rsidRPr="00BF0565">
        <w:rPr>
          <w:sz w:val="28"/>
          <w:szCs w:val="28"/>
        </w:rPr>
        <w:t xml:space="preserve">Учреждения культуры </w:t>
      </w:r>
      <w:r w:rsidR="00FC43D3" w:rsidRPr="00BF0565">
        <w:rPr>
          <w:sz w:val="28"/>
          <w:szCs w:val="28"/>
        </w:rPr>
        <w:t xml:space="preserve"> и образования </w:t>
      </w:r>
      <w:r w:rsidR="00FC66F3" w:rsidRPr="00BF0565">
        <w:rPr>
          <w:sz w:val="28"/>
          <w:szCs w:val="28"/>
        </w:rPr>
        <w:t xml:space="preserve">района ведут активную работу по информационной поддержке здорового образа жизни </w:t>
      </w:r>
      <w:r w:rsidR="00FC43D3" w:rsidRPr="00BF0565">
        <w:rPr>
          <w:sz w:val="28"/>
          <w:szCs w:val="28"/>
        </w:rPr>
        <w:t>среди жителей ра</w:t>
      </w:r>
      <w:r w:rsidR="00FC43D3" w:rsidRPr="00BF0565">
        <w:rPr>
          <w:sz w:val="28"/>
          <w:szCs w:val="28"/>
        </w:rPr>
        <w:t>й</w:t>
      </w:r>
      <w:r w:rsidR="00FC43D3" w:rsidRPr="00BF0565">
        <w:rPr>
          <w:sz w:val="28"/>
          <w:szCs w:val="28"/>
        </w:rPr>
        <w:t xml:space="preserve">она, в первую очередь среди </w:t>
      </w:r>
      <w:r w:rsidR="00FC66F3" w:rsidRPr="00BF0565">
        <w:rPr>
          <w:sz w:val="28"/>
          <w:szCs w:val="28"/>
        </w:rPr>
        <w:t>детей и подростков. В библиотеках проходят самые разнообразные мероприятия по воспитанию позитивного отношения к здоровью и безопасности (заседания клубов, беседы – диалоги</w:t>
      </w:r>
      <w:r w:rsidR="00392A71" w:rsidRPr="00BF0565">
        <w:rPr>
          <w:sz w:val="28"/>
          <w:szCs w:val="28"/>
        </w:rPr>
        <w:t>, книжные в</w:t>
      </w:r>
      <w:r w:rsidR="00392A71" w:rsidRPr="00BF0565">
        <w:rPr>
          <w:sz w:val="28"/>
          <w:szCs w:val="28"/>
        </w:rPr>
        <w:t>ы</w:t>
      </w:r>
      <w:r w:rsidR="00392A71" w:rsidRPr="00BF0565">
        <w:rPr>
          <w:sz w:val="28"/>
          <w:szCs w:val="28"/>
        </w:rPr>
        <w:t>ставки по пропаганде здорового образа жизни</w:t>
      </w:r>
      <w:r w:rsidR="00FC66F3" w:rsidRPr="00BF0565">
        <w:rPr>
          <w:sz w:val="28"/>
          <w:szCs w:val="28"/>
        </w:rPr>
        <w:t>).</w:t>
      </w:r>
      <w:r w:rsidR="00FC43D3" w:rsidRPr="00BF0565">
        <w:rPr>
          <w:sz w:val="28"/>
          <w:szCs w:val="28"/>
        </w:rPr>
        <w:t xml:space="preserve"> Организовывая мероприятия по данному направлению, взрослые  подводят подростков к сознательному отказу от потребления </w:t>
      </w:r>
      <w:proofErr w:type="spellStart"/>
      <w:r w:rsidR="00FC43D3" w:rsidRPr="00BF0565">
        <w:rPr>
          <w:sz w:val="28"/>
          <w:szCs w:val="28"/>
        </w:rPr>
        <w:t>психоактивных</w:t>
      </w:r>
      <w:proofErr w:type="spellEnd"/>
      <w:r w:rsidR="00FC43D3" w:rsidRPr="00BF0565">
        <w:rPr>
          <w:sz w:val="28"/>
          <w:szCs w:val="28"/>
        </w:rPr>
        <w:t xml:space="preserve"> веществ, пропагандируют здоровый образ жизни, внедряя в молодежную среду «моду» на здоровье. Главная з</w:t>
      </w:r>
      <w:r w:rsidR="00FC43D3" w:rsidRPr="00BF0565">
        <w:rPr>
          <w:sz w:val="28"/>
          <w:szCs w:val="28"/>
        </w:rPr>
        <w:t>а</w:t>
      </w:r>
      <w:r w:rsidR="00FC43D3" w:rsidRPr="00BF0565">
        <w:rPr>
          <w:sz w:val="28"/>
          <w:szCs w:val="28"/>
        </w:rPr>
        <w:t>дача при этом - придерживаться принципа «не навреди».</w:t>
      </w:r>
    </w:p>
    <w:p w:rsidR="004B250D" w:rsidRPr="00E63FCD" w:rsidRDefault="004B250D" w:rsidP="004B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</w:t>
      </w:r>
      <w:r w:rsidR="002E0F29" w:rsidRPr="00BF0565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0F29" w:rsidRPr="00BF0565">
        <w:rPr>
          <w:rFonts w:ascii="Times New Roman" w:hAnsi="Times New Roman" w:cs="Times New Roman"/>
          <w:sz w:val="28"/>
          <w:szCs w:val="28"/>
        </w:rPr>
        <w:t xml:space="preserve"> ведомственного проекта «Спорт-норма жизни»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3FCD">
        <w:rPr>
          <w:rFonts w:ascii="Times New Roman" w:hAnsi="Times New Roman" w:cs="Times New Roman"/>
          <w:sz w:val="28"/>
          <w:szCs w:val="28"/>
        </w:rPr>
        <w:t>а территории Арзгирского МО по итогам 2023 года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регулярно занимающихся физической культурой и спортом составила 13559 человек (при общей численности населения в возрасте от 3 до 79 лет – 21376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век), таким образом,</w:t>
      </w:r>
      <w:r w:rsidRPr="00E63FCD">
        <w:rPr>
          <w:rFonts w:ascii="Times New Roman" w:hAnsi="Times New Roman" w:cs="Times New Roman"/>
          <w:sz w:val="28"/>
          <w:szCs w:val="28"/>
        </w:rPr>
        <w:t xml:space="preserve"> доля граждан, регулярно занимающихся физической культурой и спортом, составляет 63,4 %. </w:t>
      </w:r>
    </w:p>
    <w:p w:rsidR="005857C4" w:rsidRPr="00BF0565" w:rsidRDefault="005857C4" w:rsidP="004B250D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>Привлечение максимального количества жителей района  к системат</w:t>
      </w:r>
      <w:r w:rsidRPr="00BF0565">
        <w:rPr>
          <w:rFonts w:ascii="Times New Roman" w:hAnsi="Times New Roman" w:cs="Times New Roman"/>
          <w:sz w:val="28"/>
          <w:szCs w:val="28"/>
        </w:rPr>
        <w:t>и</w:t>
      </w:r>
      <w:r w:rsidRPr="00BF0565">
        <w:rPr>
          <w:rFonts w:ascii="Times New Roman" w:hAnsi="Times New Roman" w:cs="Times New Roman"/>
          <w:sz w:val="28"/>
          <w:szCs w:val="28"/>
        </w:rPr>
        <w:t>ческим занятиям физической культурой и спортом, а также планомерная р</w:t>
      </w:r>
      <w:r w:rsidRPr="00BF0565">
        <w:rPr>
          <w:rFonts w:ascii="Times New Roman" w:hAnsi="Times New Roman" w:cs="Times New Roman"/>
          <w:sz w:val="28"/>
          <w:szCs w:val="28"/>
        </w:rPr>
        <w:t>а</w:t>
      </w:r>
      <w:r w:rsidRPr="00BF0565">
        <w:rPr>
          <w:rFonts w:ascii="Times New Roman" w:hAnsi="Times New Roman" w:cs="Times New Roman"/>
          <w:sz w:val="28"/>
          <w:szCs w:val="28"/>
        </w:rPr>
        <w:t xml:space="preserve">бота по дальнейшему развитию физкультурно-оздоровительной работы по </w:t>
      </w:r>
      <w:r w:rsidRPr="00BF0565">
        <w:rPr>
          <w:rFonts w:ascii="Times New Roman" w:hAnsi="Times New Roman" w:cs="Times New Roman"/>
          <w:sz w:val="28"/>
          <w:szCs w:val="28"/>
        </w:rPr>
        <w:lastRenderedPageBreak/>
        <w:t>месту жительства населения района и осуществление принципа доступности физкультурно-оздоровительных услуг для всех слоев населения является о</w:t>
      </w:r>
      <w:r w:rsidRPr="00BF0565">
        <w:rPr>
          <w:rFonts w:ascii="Times New Roman" w:hAnsi="Times New Roman" w:cs="Times New Roman"/>
          <w:sz w:val="28"/>
          <w:szCs w:val="28"/>
        </w:rPr>
        <w:t>д</w:t>
      </w:r>
      <w:r w:rsidRPr="00BF0565">
        <w:rPr>
          <w:rFonts w:ascii="Times New Roman" w:hAnsi="Times New Roman" w:cs="Times New Roman"/>
          <w:sz w:val="28"/>
          <w:szCs w:val="28"/>
        </w:rPr>
        <w:t xml:space="preserve">ним из приоритетных направлений. </w:t>
      </w:r>
    </w:p>
    <w:p w:rsidR="00665328" w:rsidRPr="00BF0565" w:rsidRDefault="00665328" w:rsidP="00CA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565">
        <w:rPr>
          <w:rFonts w:ascii="Times New Roman" w:hAnsi="Times New Roman" w:cs="Times New Roman"/>
          <w:sz w:val="28"/>
          <w:szCs w:val="28"/>
        </w:rPr>
        <w:t xml:space="preserve">В 2022 году введен в эксплуатацию </w:t>
      </w:r>
      <w:proofErr w:type="spellStart"/>
      <w:r w:rsidRPr="00BF056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F0565">
        <w:rPr>
          <w:rFonts w:ascii="Times New Roman" w:hAnsi="Times New Roman" w:cs="Times New Roman"/>
          <w:sz w:val="28"/>
          <w:szCs w:val="28"/>
        </w:rPr>
        <w:t xml:space="preserve"> – оздоровительный комплекс, строительство которого осуществлялось в рамках Федеральной целевой программы «Развитие физической культуры и спорта» краевой по</w:t>
      </w:r>
      <w:r w:rsidRPr="00BF0565">
        <w:rPr>
          <w:rFonts w:ascii="Times New Roman" w:hAnsi="Times New Roman" w:cs="Times New Roman"/>
          <w:sz w:val="28"/>
          <w:szCs w:val="28"/>
        </w:rPr>
        <w:t>д</w:t>
      </w:r>
      <w:r w:rsidRPr="00BF0565">
        <w:rPr>
          <w:rFonts w:ascii="Times New Roman" w:hAnsi="Times New Roman" w:cs="Times New Roman"/>
          <w:sz w:val="28"/>
          <w:szCs w:val="28"/>
        </w:rPr>
        <w:t>программы «Развитие физической культуры и спорта, пропаганда здорового образа жизни» и предназначенного для проведения тренировочного процесса и проведения соревнований по мини футболу, баскетболу, волейболу, тенн</w:t>
      </w:r>
      <w:r w:rsidRPr="00BF0565">
        <w:rPr>
          <w:rFonts w:ascii="Times New Roman" w:hAnsi="Times New Roman" w:cs="Times New Roman"/>
          <w:sz w:val="28"/>
          <w:szCs w:val="28"/>
        </w:rPr>
        <w:t>и</w:t>
      </w:r>
      <w:r w:rsidRPr="00BF0565">
        <w:rPr>
          <w:rFonts w:ascii="Times New Roman" w:hAnsi="Times New Roman" w:cs="Times New Roman"/>
          <w:sz w:val="28"/>
          <w:szCs w:val="28"/>
        </w:rPr>
        <w:t>су, боксу и борьбе.</w:t>
      </w:r>
      <w:proofErr w:type="gramEnd"/>
    </w:p>
    <w:p w:rsidR="004B250D" w:rsidRDefault="005857C4" w:rsidP="004B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>Также р</w:t>
      </w:r>
      <w:r w:rsidR="002E0F29" w:rsidRPr="00BF0565">
        <w:rPr>
          <w:rFonts w:ascii="Times New Roman" w:hAnsi="Times New Roman" w:cs="Times New Roman"/>
          <w:sz w:val="28"/>
          <w:szCs w:val="28"/>
        </w:rPr>
        <w:t>абота ведется через создание системы мотивации населения, активизации спортивно-массовой работы на всех уровнях, в том числе</w:t>
      </w:r>
      <w:r w:rsidR="00594FF8" w:rsidRPr="00BF056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2E0F29" w:rsidRPr="00BF0565">
        <w:rPr>
          <w:rFonts w:ascii="Times New Roman" w:hAnsi="Times New Roman" w:cs="Times New Roman"/>
          <w:sz w:val="28"/>
          <w:szCs w:val="28"/>
        </w:rPr>
        <w:t>вовлечение в подготовку и выполнение нормативов Всероссийского фи</w:t>
      </w:r>
      <w:r w:rsidR="002E0F29" w:rsidRPr="00BF0565">
        <w:rPr>
          <w:rFonts w:ascii="Times New Roman" w:hAnsi="Times New Roman" w:cs="Times New Roman"/>
          <w:sz w:val="28"/>
          <w:szCs w:val="28"/>
        </w:rPr>
        <w:t>з</w:t>
      </w:r>
      <w:r w:rsidR="002E0F29" w:rsidRPr="00BF0565">
        <w:rPr>
          <w:rFonts w:ascii="Times New Roman" w:hAnsi="Times New Roman" w:cs="Times New Roman"/>
          <w:sz w:val="28"/>
          <w:szCs w:val="28"/>
        </w:rPr>
        <w:t>культурно-спортивного комплекса «Готов к труду и обороне».</w:t>
      </w:r>
      <w:r w:rsidR="00594FF8"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="004B250D" w:rsidRPr="00E63FCD">
        <w:rPr>
          <w:rFonts w:ascii="Times New Roman" w:hAnsi="Times New Roman" w:cs="Times New Roman"/>
          <w:sz w:val="28"/>
          <w:szCs w:val="28"/>
        </w:rPr>
        <w:t>В 2023 году нормативы комплекса ГТО на знак отличия выполнили 538 человек, из них на золотой - 346 человек, на серебряный-173, на бронзовый-18</w:t>
      </w:r>
      <w:r w:rsidR="004B250D">
        <w:rPr>
          <w:rFonts w:ascii="Times New Roman" w:hAnsi="Times New Roman" w:cs="Times New Roman"/>
          <w:sz w:val="28"/>
          <w:szCs w:val="28"/>
        </w:rPr>
        <w:t>.</w:t>
      </w:r>
      <w:r w:rsidR="004B250D" w:rsidRPr="00E6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CE" w:rsidRPr="00BF0565" w:rsidRDefault="00885A4E" w:rsidP="00CA6DC0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>Одним из приоритетных направлений работы является работа с семь</w:t>
      </w:r>
      <w:r w:rsidRPr="00BF0565">
        <w:rPr>
          <w:rFonts w:ascii="Times New Roman" w:hAnsi="Times New Roman" w:cs="Times New Roman"/>
          <w:sz w:val="28"/>
          <w:szCs w:val="28"/>
        </w:rPr>
        <w:t>я</w:t>
      </w:r>
      <w:r w:rsidRPr="00BF0565">
        <w:rPr>
          <w:rFonts w:ascii="Times New Roman" w:hAnsi="Times New Roman" w:cs="Times New Roman"/>
          <w:sz w:val="28"/>
          <w:szCs w:val="28"/>
        </w:rPr>
        <w:t>ми</w:t>
      </w:r>
      <w:r w:rsidR="00403C21" w:rsidRPr="00BF0565">
        <w:rPr>
          <w:rFonts w:ascii="Times New Roman" w:hAnsi="Times New Roman" w:cs="Times New Roman"/>
          <w:sz w:val="28"/>
          <w:szCs w:val="28"/>
        </w:rPr>
        <w:t xml:space="preserve"> и как следствие – профилактика разводов. Эту сложную, но необходимую работу в тесном взаимодействии проводят все учреждения и организации с</w:t>
      </w:r>
      <w:r w:rsidR="00403C21" w:rsidRPr="00BF0565">
        <w:rPr>
          <w:rFonts w:ascii="Times New Roman" w:hAnsi="Times New Roman" w:cs="Times New Roman"/>
          <w:sz w:val="28"/>
          <w:szCs w:val="28"/>
        </w:rPr>
        <w:t>о</w:t>
      </w:r>
      <w:r w:rsidR="00403C21" w:rsidRPr="00BF0565">
        <w:rPr>
          <w:rFonts w:ascii="Times New Roman" w:hAnsi="Times New Roman" w:cs="Times New Roman"/>
          <w:sz w:val="28"/>
          <w:szCs w:val="28"/>
        </w:rPr>
        <w:t>циальной направленности. Это и система образования, где целый блок во</w:t>
      </w:r>
      <w:r w:rsidR="00403C21" w:rsidRPr="00BF0565">
        <w:rPr>
          <w:rFonts w:ascii="Times New Roman" w:hAnsi="Times New Roman" w:cs="Times New Roman"/>
          <w:sz w:val="28"/>
          <w:szCs w:val="28"/>
        </w:rPr>
        <w:t>с</w:t>
      </w:r>
      <w:r w:rsidR="00403C21" w:rsidRPr="00BF0565">
        <w:rPr>
          <w:rFonts w:ascii="Times New Roman" w:hAnsi="Times New Roman" w:cs="Times New Roman"/>
          <w:sz w:val="28"/>
          <w:szCs w:val="28"/>
        </w:rPr>
        <w:t>питательной работы направлен на пропаганду семейных ценностей и учре</w:t>
      </w:r>
      <w:r w:rsidR="00403C21" w:rsidRPr="00BF0565">
        <w:rPr>
          <w:rFonts w:ascii="Times New Roman" w:hAnsi="Times New Roman" w:cs="Times New Roman"/>
          <w:sz w:val="28"/>
          <w:szCs w:val="28"/>
        </w:rPr>
        <w:t>ж</w:t>
      </w:r>
      <w:r w:rsidR="00403C21" w:rsidRPr="00BF0565">
        <w:rPr>
          <w:rFonts w:ascii="Times New Roman" w:hAnsi="Times New Roman" w:cs="Times New Roman"/>
          <w:sz w:val="28"/>
          <w:szCs w:val="28"/>
        </w:rPr>
        <w:t>дения культуры, которые проводят мероприятия со всеми категориями нас</w:t>
      </w:r>
      <w:r w:rsidR="00403C21" w:rsidRPr="00BF0565">
        <w:rPr>
          <w:rFonts w:ascii="Times New Roman" w:hAnsi="Times New Roman" w:cs="Times New Roman"/>
          <w:sz w:val="28"/>
          <w:szCs w:val="28"/>
        </w:rPr>
        <w:t>е</w:t>
      </w:r>
      <w:r w:rsidR="00403C21" w:rsidRPr="00BF0565">
        <w:rPr>
          <w:rFonts w:ascii="Times New Roman" w:hAnsi="Times New Roman" w:cs="Times New Roman"/>
          <w:sz w:val="28"/>
          <w:szCs w:val="28"/>
        </w:rPr>
        <w:t>ления округа, организовывают заседания семейных клубов, и работа отдела социального развития администрации округа, ответственного за реализацию молодежной политики, который ежегодно организовывает и проводит ко</w:t>
      </w:r>
      <w:r w:rsidR="00403C21" w:rsidRPr="00BF0565">
        <w:rPr>
          <w:rFonts w:ascii="Times New Roman" w:hAnsi="Times New Roman" w:cs="Times New Roman"/>
          <w:sz w:val="28"/>
          <w:szCs w:val="28"/>
        </w:rPr>
        <w:t>н</w:t>
      </w:r>
      <w:r w:rsidR="00403C21" w:rsidRPr="00BF0565">
        <w:rPr>
          <w:rFonts w:ascii="Times New Roman" w:hAnsi="Times New Roman" w:cs="Times New Roman"/>
          <w:sz w:val="28"/>
          <w:szCs w:val="28"/>
        </w:rPr>
        <w:t>курсы «</w:t>
      </w:r>
      <w:proofErr w:type="spellStart"/>
      <w:r w:rsidR="00403C21" w:rsidRPr="00BF0565">
        <w:rPr>
          <w:rFonts w:ascii="Times New Roman" w:hAnsi="Times New Roman" w:cs="Times New Roman"/>
          <w:sz w:val="28"/>
          <w:szCs w:val="28"/>
        </w:rPr>
        <w:t>Я+</w:t>
      </w:r>
      <w:proofErr w:type="gramStart"/>
      <w:r w:rsidR="00403C21" w:rsidRPr="00BF056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03C21" w:rsidRPr="00BF0565">
        <w:rPr>
          <w:rFonts w:ascii="Times New Roman" w:hAnsi="Times New Roman" w:cs="Times New Roman"/>
          <w:sz w:val="28"/>
          <w:szCs w:val="28"/>
        </w:rPr>
        <w:t>=молодая</w:t>
      </w:r>
      <w:proofErr w:type="spellEnd"/>
      <w:r w:rsidR="00403C21" w:rsidRPr="00BF0565">
        <w:rPr>
          <w:rFonts w:ascii="Times New Roman" w:hAnsi="Times New Roman" w:cs="Times New Roman"/>
          <w:sz w:val="28"/>
          <w:szCs w:val="28"/>
        </w:rPr>
        <w:t xml:space="preserve"> семья», </w:t>
      </w:r>
      <w:r w:rsidR="00A117CE" w:rsidRPr="00BF0565">
        <w:rPr>
          <w:rFonts w:ascii="Times New Roman" w:hAnsi="Times New Roman" w:cs="Times New Roman"/>
          <w:sz w:val="28"/>
          <w:szCs w:val="28"/>
        </w:rPr>
        <w:t xml:space="preserve">«Семья года», встречи с молодыми семьями округа. </w:t>
      </w:r>
    </w:p>
    <w:p w:rsidR="00A117CE" w:rsidRPr="00BF0565" w:rsidRDefault="00A117CE" w:rsidP="00CA6DC0">
      <w:pPr>
        <w:pStyle w:val="a8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565">
        <w:rPr>
          <w:rFonts w:ascii="Times New Roman" w:hAnsi="Times New Roman" w:cs="Times New Roman"/>
          <w:sz w:val="28"/>
          <w:szCs w:val="28"/>
        </w:rPr>
        <w:t>В тесном взаимодействии с отделом ЗАГС управления ЗАГС Ставр</w:t>
      </w:r>
      <w:r w:rsidRPr="00BF0565">
        <w:rPr>
          <w:rFonts w:ascii="Times New Roman" w:hAnsi="Times New Roman" w:cs="Times New Roman"/>
          <w:sz w:val="28"/>
          <w:szCs w:val="28"/>
        </w:rPr>
        <w:t>о</w:t>
      </w:r>
      <w:r w:rsidRPr="00BF0565">
        <w:rPr>
          <w:rFonts w:ascii="Times New Roman" w:hAnsi="Times New Roman" w:cs="Times New Roman"/>
          <w:sz w:val="28"/>
          <w:szCs w:val="28"/>
        </w:rPr>
        <w:t xml:space="preserve">польского края по </w:t>
      </w:r>
      <w:proofErr w:type="spellStart"/>
      <w:r w:rsidRPr="00BF0565">
        <w:rPr>
          <w:rFonts w:ascii="Times New Roman" w:hAnsi="Times New Roman" w:cs="Times New Roman"/>
          <w:sz w:val="28"/>
          <w:szCs w:val="28"/>
        </w:rPr>
        <w:t>Арзгирскому</w:t>
      </w:r>
      <w:proofErr w:type="spellEnd"/>
      <w:r w:rsidRPr="00BF0565">
        <w:rPr>
          <w:rFonts w:ascii="Times New Roman" w:hAnsi="Times New Roman" w:cs="Times New Roman"/>
          <w:sz w:val="28"/>
          <w:szCs w:val="28"/>
        </w:rPr>
        <w:t xml:space="preserve"> району администрация Арзгирского муниц</w:t>
      </w:r>
      <w:r w:rsidRPr="00BF0565">
        <w:rPr>
          <w:rFonts w:ascii="Times New Roman" w:hAnsi="Times New Roman" w:cs="Times New Roman"/>
          <w:sz w:val="28"/>
          <w:szCs w:val="28"/>
        </w:rPr>
        <w:t>и</w:t>
      </w:r>
      <w:r w:rsidRPr="00BF0565">
        <w:rPr>
          <w:rFonts w:ascii="Times New Roman" w:hAnsi="Times New Roman" w:cs="Times New Roman"/>
          <w:sz w:val="28"/>
          <w:szCs w:val="28"/>
        </w:rPr>
        <w:t xml:space="preserve">пального округа проводит работу, 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сохранение семейных ценностей, формирование нравственного образа семейной жизни в семейном браке, воспитание чувств ответственности и заботы по отношению к своим близким, формирование отношения к материнству и детству, как велича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ценностям человечества, воспитание в подрастающем поколении чувс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гордости за свою</w:t>
      </w:r>
      <w:proofErr w:type="gramEnd"/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семью, родное село и чувства ответственности за созд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будущих семейных отношений и воспитание детей. </w:t>
      </w:r>
    </w:p>
    <w:p w:rsidR="00BF0565" w:rsidRPr="00BF0565" w:rsidRDefault="00BF0565" w:rsidP="00BF05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65">
        <w:rPr>
          <w:rFonts w:ascii="Times New Roman" w:eastAsia="Calibri" w:hAnsi="Times New Roman" w:cs="Times New Roman"/>
          <w:sz w:val="28"/>
          <w:szCs w:val="28"/>
        </w:rPr>
        <w:t>За  отдел</w:t>
      </w:r>
      <w:r w:rsidR="00590B77">
        <w:rPr>
          <w:rFonts w:ascii="Times New Roman" w:eastAsia="Calibri" w:hAnsi="Times New Roman" w:cs="Times New Roman"/>
          <w:sz w:val="28"/>
          <w:szCs w:val="28"/>
        </w:rPr>
        <w:t>ом</w:t>
      </w:r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 ЗАГС по </w:t>
      </w:r>
      <w:proofErr w:type="spellStart"/>
      <w:r w:rsidRPr="00BF0565">
        <w:rPr>
          <w:rFonts w:ascii="Times New Roman" w:eastAsia="Calibri" w:hAnsi="Times New Roman" w:cs="Times New Roman"/>
          <w:sz w:val="28"/>
          <w:szCs w:val="28"/>
        </w:rPr>
        <w:t>Арзгирскому</w:t>
      </w:r>
      <w:proofErr w:type="spellEnd"/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 району закреплено базовое направление –</w:t>
      </w:r>
      <w:proofErr w:type="gramStart"/>
      <w:r w:rsidRPr="00BF0565">
        <w:rPr>
          <w:rFonts w:ascii="Times New Roman" w:hAnsi="Times New Roman" w:cs="Times New Roman"/>
          <w:sz w:val="28"/>
          <w:szCs w:val="28"/>
        </w:rPr>
        <w:t>"</w:t>
      </w:r>
      <w:r w:rsidRPr="00BF056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F0565">
        <w:rPr>
          <w:rFonts w:ascii="Times New Roman" w:eastAsia="Calibri" w:hAnsi="Times New Roman" w:cs="Times New Roman"/>
          <w:sz w:val="28"/>
          <w:szCs w:val="28"/>
        </w:rPr>
        <w:t>вадебные традиции поселений Арзгирского района</w:t>
      </w:r>
      <w:r w:rsidRPr="00BF0565">
        <w:rPr>
          <w:rFonts w:ascii="Times New Roman" w:hAnsi="Times New Roman" w:cs="Times New Roman"/>
          <w:sz w:val="28"/>
          <w:szCs w:val="28"/>
        </w:rPr>
        <w:t xml:space="preserve">"(сбор, </w:t>
      </w:r>
      <w:r w:rsidRPr="00BF0565">
        <w:rPr>
          <w:rFonts w:ascii="Times New Roman" w:eastAsia="Calibri" w:hAnsi="Times New Roman" w:cs="Times New Roman"/>
          <w:sz w:val="28"/>
          <w:szCs w:val="28"/>
        </w:rPr>
        <w:t>изучен</w:t>
      </w:r>
      <w:r w:rsidRPr="00BF0565">
        <w:rPr>
          <w:rFonts w:ascii="Times New Roman" w:hAnsi="Times New Roman" w:cs="Times New Roman"/>
          <w:sz w:val="28"/>
          <w:szCs w:val="28"/>
        </w:rPr>
        <w:t xml:space="preserve">ие, обобщение </w:t>
      </w:r>
      <w:r w:rsidRPr="00BF0565">
        <w:rPr>
          <w:rFonts w:ascii="Times New Roman" w:eastAsia="Calibri" w:hAnsi="Times New Roman" w:cs="Times New Roman"/>
          <w:sz w:val="28"/>
          <w:szCs w:val="28"/>
        </w:rPr>
        <w:t>и распространение материала</w:t>
      </w:r>
      <w:r w:rsidRPr="00BF0565">
        <w:rPr>
          <w:rFonts w:ascii="Times New Roman" w:hAnsi="Times New Roman" w:cs="Times New Roman"/>
          <w:sz w:val="28"/>
          <w:szCs w:val="28"/>
        </w:rPr>
        <w:t xml:space="preserve">). </w:t>
      </w:r>
      <w:r w:rsidRPr="00BF0565">
        <w:rPr>
          <w:rFonts w:ascii="Times New Roman" w:eastAsia="Calibri" w:hAnsi="Times New Roman" w:cs="Times New Roman"/>
          <w:sz w:val="28"/>
          <w:szCs w:val="28"/>
        </w:rPr>
        <w:t>Разработан план работы по реал</w:t>
      </w:r>
      <w:r w:rsidRPr="00BF0565">
        <w:rPr>
          <w:rFonts w:ascii="Times New Roman" w:eastAsia="Calibri" w:hAnsi="Times New Roman" w:cs="Times New Roman"/>
          <w:sz w:val="28"/>
          <w:szCs w:val="28"/>
        </w:rPr>
        <w:t>и</w:t>
      </w:r>
      <w:r w:rsidRPr="00BF0565">
        <w:rPr>
          <w:rFonts w:ascii="Times New Roman" w:eastAsia="Calibri" w:hAnsi="Times New Roman" w:cs="Times New Roman"/>
          <w:sz w:val="28"/>
          <w:szCs w:val="28"/>
        </w:rPr>
        <w:t>зации базового направления на  202</w:t>
      </w:r>
      <w:r w:rsidR="004B250D">
        <w:rPr>
          <w:rFonts w:ascii="Times New Roman" w:eastAsia="Calibri" w:hAnsi="Times New Roman" w:cs="Times New Roman"/>
          <w:sz w:val="28"/>
          <w:szCs w:val="28"/>
        </w:rPr>
        <w:t>3</w:t>
      </w:r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F0565">
        <w:rPr>
          <w:rFonts w:ascii="Times New Roman" w:hAnsi="Times New Roman" w:cs="Times New Roman"/>
          <w:sz w:val="28"/>
          <w:szCs w:val="28"/>
        </w:rPr>
        <w:t>, по которому проводится работа.</w:t>
      </w: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565" w:rsidRPr="00BF0565" w:rsidRDefault="00BF0565" w:rsidP="00BF05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77">
        <w:rPr>
          <w:rFonts w:ascii="Times New Roman" w:hAnsi="Times New Roman" w:cs="Times New Roman"/>
          <w:sz w:val="28"/>
          <w:szCs w:val="28"/>
        </w:rPr>
        <w:t>22</w:t>
      </w:r>
      <w:r w:rsidRPr="00BF0565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590B77">
        <w:rPr>
          <w:rFonts w:ascii="Times New Roman" w:hAnsi="Times New Roman" w:cs="Times New Roman"/>
          <w:sz w:val="28"/>
          <w:szCs w:val="28"/>
        </w:rPr>
        <w:t>3</w:t>
      </w:r>
      <w:r w:rsidRPr="00BF0565">
        <w:rPr>
          <w:rFonts w:ascii="Times New Roman" w:hAnsi="Times New Roman" w:cs="Times New Roman"/>
          <w:sz w:val="28"/>
          <w:szCs w:val="28"/>
        </w:rPr>
        <w:t xml:space="preserve"> г. </w:t>
      </w:r>
      <w:r w:rsidR="00590B77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BF0565">
        <w:rPr>
          <w:rFonts w:ascii="Times New Roman" w:hAnsi="Times New Roman" w:cs="Times New Roman"/>
          <w:sz w:val="28"/>
          <w:szCs w:val="28"/>
        </w:rPr>
        <w:t xml:space="preserve">сотрудниками отдела ЗАГС по </w:t>
      </w:r>
      <w:proofErr w:type="spellStart"/>
      <w:r w:rsidRPr="00BF0565">
        <w:rPr>
          <w:rFonts w:ascii="Times New Roman" w:hAnsi="Times New Roman" w:cs="Times New Roman"/>
          <w:sz w:val="28"/>
          <w:szCs w:val="28"/>
        </w:rPr>
        <w:t>Арзгирскому</w:t>
      </w:r>
      <w:proofErr w:type="spellEnd"/>
      <w:r w:rsidRPr="00BF0565">
        <w:rPr>
          <w:rFonts w:ascii="Times New Roman" w:hAnsi="Times New Roman" w:cs="Times New Roman"/>
          <w:sz w:val="28"/>
          <w:szCs w:val="28"/>
        </w:rPr>
        <w:t xml:space="preserve"> району проведена торжественная регистрация заключения брака на Красную Горку с элементами русских народных традиций и обрядов;</w:t>
      </w:r>
    </w:p>
    <w:p w:rsidR="00BF0565" w:rsidRPr="00BF0565" w:rsidRDefault="00BF0565" w:rsidP="00F320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проведены мероприятия в честь </w:t>
      </w:r>
      <w:r w:rsidRPr="00BF0565">
        <w:rPr>
          <w:rFonts w:ascii="Times New Roman" w:hAnsi="Times New Roman" w:cs="Times New Roman"/>
          <w:sz w:val="28"/>
          <w:szCs w:val="28"/>
        </w:rPr>
        <w:t>1</w:t>
      </w:r>
      <w:r w:rsidR="00590B77">
        <w:rPr>
          <w:rFonts w:ascii="Times New Roman" w:hAnsi="Times New Roman" w:cs="Times New Roman"/>
          <w:sz w:val="28"/>
          <w:szCs w:val="28"/>
        </w:rPr>
        <w:t>6</w:t>
      </w:r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 супружеских пар, отметивших "зол</w:t>
      </w:r>
      <w:r w:rsidRPr="00BF0565">
        <w:rPr>
          <w:rFonts w:ascii="Times New Roman" w:eastAsia="Calibri" w:hAnsi="Times New Roman" w:cs="Times New Roman"/>
          <w:sz w:val="28"/>
          <w:szCs w:val="28"/>
        </w:rPr>
        <w:t>о</w:t>
      </w:r>
      <w:r w:rsidRPr="00BF0565">
        <w:rPr>
          <w:rFonts w:ascii="Times New Roman" w:eastAsia="Calibri" w:hAnsi="Times New Roman" w:cs="Times New Roman"/>
          <w:sz w:val="28"/>
          <w:szCs w:val="28"/>
        </w:rPr>
        <w:t>той", "бриллиантовый", "серебряный"</w:t>
      </w:r>
      <w:r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 и другие юбилеи супружеской жизни. </w:t>
      </w:r>
    </w:p>
    <w:p w:rsidR="00885A4E" w:rsidRPr="00BF0565" w:rsidRDefault="00A117CE" w:rsidP="00F32026">
      <w:pPr>
        <w:pStyle w:val="a8"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0565">
        <w:rPr>
          <w:rFonts w:ascii="Times New Roman" w:eastAsia="Calibri" w:hAnsi="Times New Roman" w:cs="Times New Roman"/>
          <w:sz w:val="28"/>
          <w:szCs w:val="28"/>
        </w:rPr>
        <w:t>В связи с большим количеством обращений граждан по вопросам ра</w:t>
      </w:r>
      <w:r w:rsidRPr="00BF0565">
        <w:rPr>
          <w:rFonts w:ascii="Times New Roman" w:eastAsia="Calibri" w:hAnsi="Times New Roman" w:cs="Times New Roman"/>
          <w:sz w:val="28"/>
          <w:szCs w:val="28"/>
        </w:rPr>
        <w:t>с</w:t>
      </w:r>
      <w:r w:rsidRPr="00BF0565">
        <w:rPr>
          <w:rFonts w:ascii="Times New Roman" w:eastAsia="Calibri" w:hAnsi="Times New Roman" w:cs="Times New Roman"/>
          <w:sz w:val="28"/>
          <w:szCs w:val="28"/>
        </w:rPr>
        <w:t>торжения б</w:t>
      </w:r>
      <w:r w:rsidRPr="00BF0565">
        <w:rPr>
          <w:rFonts w:ascii="Times New Roman" w:hAnsi="Times New Roman" w:cs="Times New Roman"/>
          <w:sz w:val="28"/>
          <w:szCs w:val="28"/>
        </w:rPr>
        <w:t xml:space="preserve">рака отдел ЗАГС по </w:t>
      </w:r>
      <w:proofErr w:type="spellStart"/>
      <w:r w:rsidRPr="00BF0565">
        <w:rPr>
          <w:rFonts w:ascii="Times New Roman" w:hAnsi="Times New Roman" w:cs="Times New Roman"/>
          <w:sz w:val="28"/>
          <w:szCs w:val="28"/>
        </w:rPr>
        <w:t>Арзгирскому</w:t>
      </w:r>
      <w:proofErr w:type="spellEnd"/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 району ведёт активную работу по данной проблеме - это участие в краевое акции "Стоп, развод!", провед</w:t>
      </w:r>
      <w:r w:rsidRPr="00BF0565">
        <w:rPr>
          <w:rFonts w:ascii="Times New Roman" w:eastAsia="Calibri" w:hAnsi="Times New Roman" w:cs="Times New Roman"/>
          <w:sz w:val="28"/>
          <w:szCs w:val="28"/>
        </w:rPr>
        <w:t>е</w:t>
      </w:r>
      <w:r w:rsidRPr="00BF0565">
        <w:rPr>
          <w:rFonts w:ascii="Times New Roman" w:eastAsia="Calibri" w:hAnsi="Times New Roman" w:cs="Times New Roman"/>
          <w:sz w:val="28"/>
          <w:szCs w:val="28"/>
        </w:rPr>
        <w:t>ны торжественные регистрации рождения детей.</w:t>
      </w:r>
      <w:proofErr w:type="gramEnd"/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 Стало традиционным пр</w:t>
      </w:r>
      <w:r w:rsidRPr="00BF0565">
        <w:rPr>
          <w:rFonts w:ascii="Times New Roman" w:eastAsia="Calibri" w:hAnsi="Times New Roman" w:cs="Times New Roman"/>
          <w:sz w:val="28"/>
          <w:szCs w:val="28"/>
        </w:rPr>
        <w:t>о</w:t>
      </w:r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ведение администрацией округа совместно с отделом ЗАГС </w:t>
      </w:r>
      <w:r w:rsidR="004B62F8" w:rsidRPr="00BF0565">
        <w:rPr>
          <w:rFonts w:ascii="Times New Roman" w:eastAsia="Calibri" w:hAnsi="Times New Roman" w:cs="Times New Roman"/>
          <w:sz w:val="28"/>
          <w:szCs w:val="28"/>
        </w:rPr>
        <w:t>районных акций «ЗАГС идет в роддом», «Красная горка», мероприятий, посвященных Дню семьи, любви и верности и д.р.</w:t>
      </w:r>
    </w:p>
    <w:p w:rsidR="002E0F29" w:rsidRPr="00BF0565" w:rsidRDefault="00ED2879" w:rsidP="00F32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65">
        <w:rPr>
          <w:rFonts w:ascii="Times New Roman" w:eastAsia="Calibri" w:hAnsi="Times New Roman" w:cs="Times New Roman"/>
          <w:sz w:val="28"/>
          <w:szCs w:val="28"/>
        </w:rPr>
        <w:tab/>
      </w:r>
      <w:r w:rsidR="002E0F29" w:rsidRPr="00BF0565">
        <w:rPr>
          <w:rFonts w:ascii="Times New Roman" w:eastAsia="Calibri" w:hAnsi="Times New Roman" w:cs="Times New Roman"/>
          <w:sz w:val="28"/>
          <w:szCs w:val="28"/>
        </w:rPr>
        <w:t xml:space="preserve">Отмечу, что </w:t>
      </w:r>
      <w:proofErr w:type="spellStart"/>
      <w:r w:rsidR="002E0F29" w:rsidRPr="00BF0565">
        <w:rPr>
          <w:rFonts w:ascii="Times New Roman" w:eastAsia="Calibri" w:hAnsi="Times New Roman" w:cs="Times New Roman"/>
          <w:sz w:val="28"/>
          <w:szCs w:val="28"/>
        </w:rPr>
        <w:t>Арзгирский</w:t>
      </w:r>
      <w:proofErr w:type="spellEnd"/>
      <w:r w:rsidR="002E0F29" w:rsidRPr="00BF0565">
        <w:rPr>
          <w:rFonts w:ascii="Times New Roman" w:eastAsia="Calibri" w:hAnsi="Times New Roman" w:cs="Times New Roman"/>
          <w:sz w:val="28"/>
          <w:szCs w:val="28"/>
        </w:rPr>
        <w:t xml:space="preserve"> район, как и вся Россия, оказалась в демогр</w:t>
      </w:r>
      <w:r w:rsidR="002E0F29" w:rsidRPr="00BF0565">
        <w:rPr>
          <w:rFonts w:ascii="Times New Roman" w:eastAsia="Calibri" w:hAnsi="Times New Roman" w:cs="Times New Roman"/>
          <w:sz w:val="28"/>
          <w:szCs w:val="28"/>
        </w:rPr>
        <w:t>а</w:t>
      </w:r>
      <w:r w:rsidR="002E0F29" w:rsidRPr="00BF0565">
        <w:rPr>
          <w:rFonts w:ascii="Times New Roman" w:eastAsia="Calibri" w:hAnsi="Times New Roman" w:cs="Times New Roman"/>
          <w:sz w:val="28"/>
          <w:szCs w:val="28"/>
        </w:rPr>
        <w:t>фической яме: наблюдается резкое снижение количества рождений. По пр</w:t>
      </w:r>
      <w:r w:rsidR="002E0F29" w:rsidRPr="00BF0565">
        <w:rPr>
          <w:rFonts w:ascii="Times New Roman" w:eastAsia="Calibri" w:hAnsi="Times New Roman" w:cs="Times New Roman"/>
          <w:sz w:val="28"/>
          <w:szCs w:val="28"/>
        </w:rPr>
        <w:t>о</w:t>
      </w:r>
      <w:r w:rsidR="002E0F29" w:rsidRPr="00BF0565">
        <w:rPr>
          <w:rFonts w:ascii="Times New Roman" w:eastAsia="Calibri" w:hAnsi="Times New Roman" w:cs="Times New Roman"/>
          <w:sz w:val="28"/>
          <w:szCs w:val="28"/>
        </w:rPr>
        <w:t>гнозам экспертов, в дальнейшем ситуация будет ухудшаться по следующим причинам: население страны стареет, уменьшается число женщин репроду</w:t>
      </w:r>
      <w:r w:rsidR="002E0F29" w:rsidRPr="00BF0565">
        <w:rPr>
          <w:rFonts w:ascii="Times New Roman" w:eastAsia="Calibri" w:hAnsi="Times New Roman" w:cs="Times New Roman"/>
          <w:sz w:val="28"/>
          <w:szCs w:val="28"/>
        </w:rPr>
        <w:t>к</w:t>
      </w:r>
      <w:r w:rsidR="002E0F29" w:rsidRPr="00BF0565">
        <w:rPr>
          <w:rFonts w:ascii="Times New Roman" w:eastAsia="Calibri" w:hAnsi="Times New Roman" w:cs="Times New Roman"/>
          <w:sz w:val="28"/>
          <w:szCs w:val="28"/>
        </w:rPr>
        <w:t xml:space="preserve">тивного возраста, рождение детей откладывается на более поздние сроки. По прогнозам Росстата число </w:t>
      </w:r>
      <w:proofErr w:type="gramStart"/>
      <w:r w:rsidR="002E0F29" w:rsidRPr="00BF0565">
        <w:rPr>
          <w:rFonts w:ascii="Times New Roman" w:eastAsia="Calibri" w:hAnsi="Times New Roman" w:cs="Times New Roman"/>
          <w:sz w:val="28"/>
          <w:szCs w:val="28"/>
        </w:rPr>
        <w:t>родившихся</w:t>
      </w:r>
      <w:proofErr w:type="gramEnd"/>
      <w:r w:rsidR="002E0F29" w:rsidRPr="00BF0565">
        <w:rPr>
          <w:rFonts w:ascii="Times New Roman" w:eastAsia="Calibri" w:hAnsi="Times New Roman" w:cs="Times New Roman"/>
          <w:sz w:val="28"/>
          <w:szCs w:val="28"/>
        </w:rPr>
        <w:t xml:space="preserve"> будет падать до 2031 года. Именно поэтому особенно актуальным становится реализации национального прое</w:t>
      </w:r>
      <w:r w:rsidR="002E0F29" w:rsidRPr="00BF0565">
        <w:rPr>
          <w:rFonts w:ascii="Times New Roman" w:eastAsia="Calibri" w:hAnsi="Times New Roman" w:cs="Times New Roman"/>
          <w:sz w:val="28"/>
          <w:szCs w:val="28"/>
        </w:rPr>
        <w:t>к</w:t>
      </w:r>
      <w:r w:rsidR="002E0F29" w:rsidRPr="00BF0565">
        <w:rPr>
          <w:rFonts w:ascii="Times New Roman" w:eastAsia="Calibri" w:hAnsi="Times New Roman" w:cs="Times New Roman"/>
          <w:sz w:val="28"/>
          <w:szCs w:val="28"/>
        </w:rPr>
        <w:t xml:space="preserve">та «Демография». </w:t>
      </w:r>
    </w:p>
    <w:p w:rsidR="002E0F29" w:rsidRPr="00BF0565" w:rsidRDefault="002E0F29" w:rsidP="00CA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65">
        <w:rPr>
          <w:rFonts w:ascii="Times New Roman" w:eastAsia="Calibri" w:hAnsi="Times New Roman" w:cs="Times New Roman"/>
          <w:sz w:val="28"/>
          <w:szCs w:val="28"/>
        </w:rPr>
        <w:tab/>
        <w:t>Мы понимаем, что на рождаемость очень трудно повлиять. Справедл</w:t>
      </w:r>
      <w:r w:rsidRPr="00BF0565">
        <w:rPr>
          <w:rFonts w:ascii="Times New Roman" w:eastAsia="Calibri" w:hAnsi="Times New Roman" w:cs="Times New Roman"/>
          <w:sz w:val="28"/>
          <w:szCs w:val="28"/>
        </w:rPr>
        <w:t>и</w:t>
      </w:r>
      <w:r w:rsidRPr="00BF0565">
        <w:rPr>
          <w:rFonts w:ascii="Times New Roman" w:eastAsia="Calibri" w:hAnsi="Times New Roman" w:cs="Times New Roman"/>
          <w:sz w:val="28"/>
          <w:szCs w:val="28"/>
        </w:rPr>
        <w:t>во отметить, что на демографические процессы, конечно, влияет большое к</w:t>
      </w:r>
      <w:r w:rsidRPr="00BF0565">
        <w:rPr>
          <w:rFonts w:ascii="Times New Roman" w:eastAsia="Calibri" w:hAnsi="Times New Roman" w:cs="Times New Roman"/>
          <w:sz w:val="28"/>
          <w:szCs w:val="28"/>
        </w:rPr>
        <w:t>о</w:t>
      </w:r>
      <w:r w:rsidRPr="00BF0565">
        <w:rPr>
          <w:rFonts w:ascii="Times New Roman" w:eastAsia="Calibri" w:hAnsi="Times New Roman" w:cs="Times New Roman"/>
          <w:sz w:val="28"/>
          <w:szCs w:val="28"/>
        </w:rPr>
        <w:t>личество факторов. Современные реалии требуют причинного понимания происходящих процессов, для принятия эффективных решений, для дост</w:t>
      </w:r>
      <w:r w:rsidRPr="00BF0565">
        <w:rPr>
          <w:rFonts w:ascii="Times New Roman" w:eastAsia="Calibri" w:hAnsi="Times New Roman" w:cs="Times New Roman"/>
          <w:sz w:val="28"/>
          <w:szCs w:val="28"/>
        </w:rPr>
        <w:t>и</w:t>
      </w:r>
      <w:r w:rsidRPr="00BF0565">
        <w:rPr>
          <w:rFonts w:ascii="Times New Roman" w:eastAsia="Calibri" w:hAnsi="Times New Roman" w:cs="Times New Roman"/>
          <w:sz w:val="28"/>
          <w:szCs w:val="28"/>
        </w:rPr>
        <w:t>жения поставленных задач. Также важно поддерживать институт семьи и с</w:t>
      </w:r>
      <w:r w:rsidRPr="00BF0565">
        <w:rPr>
          <w:rFonts w:ascii="Times New Roman" w:eastAsia="Calibri" w:hAnsi="Times New Roman" w:cs="Times New Roman"/>
          <w:sz w:val="28"/>
          <w:szCs w:val="28"/>
        </w:rPr>
        <w:t>е</w:t>
      </w:r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мейные ценности – без этого мы не сохраним наше общество. </w:t>
      </w:r>
    </w:p>
    <w:p w:rsidR="00FC66F3" w:rsidRPr="00BF0565" w:rsidRDefault="002E0F29" w:rsidP="00CA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65">
        <w:rPr>
          <w:rFonts w:ascii="Times New Roman" w:eastAsia="Calibri" w:hAnsi="Times New Roman" w:cs="Times New Roman"/>
          <w:sz w:val="28"/>
          <w:szCs w:val="28"/>
        </w:rPr>
        <w:tab/>
        <w:t>Улучшение демографической ситуации было  и остается приоритетной задачей администрации Арзгирского</w:t>
      </w:r>
      <w:r w:rsidR="00EA0351" w:rsidRPr="00BF056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Pr="00BF0565">
        <w:rPr>
          <w:rFonts w:ascii="Times New Roman" w:eastAsia="Calibri" w:hAnsi="Times New Roman" w:cs="Times New Roman"/>
          <w:sz w:val="28"/>
          <w:szCs w:val="28"/>
        </w:rPr>
        <w:t xml:space="preserve">  и важнейшим показателем развития района.</w:t>
      </w:r>
    </w:p>
    <w:p w:rsidR="00FC66F3" w:rsidRPr="00BF0565" w:rsidRDefault="00FC66F3" w:rsidP="00CA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6F3" w:rsidRPr="00BF0565" w:rsidRDefault="00FC66F3" w:rsidP="00CA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ab/>
      </w:r>
      <w:r w:rsidRPr="00BF0565">
        <w:rPr>
          <w:rFonts w:ascii="Times New Roman" w:hAnsi="Times New Roman" w:cs="Times New Roman"/>
          <w:b/>
          <w:sz w:val="28"/>
          <w:szCs w:val="28"/>
        </w:rPr>
        <w:t>Первоочередные задачи на 20</w:t>
      </w:r>
      <w:r w:rsidR="00460478" w:rsidRPr="00BF0565">
        <w:rPr>
          <w:rFonts w:ascii="Times New Roman" w:hAnsi="Times New Roman" w:cs="Times New Roman"/>
          <w:b/>
          <w:sz w:val="28"/>
          <w:szCs w:val="28"/>
        </w:rPr>
        <w:t>2</w:t>
      </w:r>
      <w:r w:rsidR="00590B77">
        <w:rPr>
          <w:rFonts w:ascii="Times New Roman" w:hAnsi="Times New Roman" w:cs="Times New Roman"/>
          <w:b/>
          <w:sz w:val="28"/>
          <w:szCs w:val="28"/>
        </w:rPr>
        <w:t>4</w:t>
      </w:r>
      <w:r w:rsidRPr="00BF0565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r w:rsidRPr="00BF0565">
        <w:rPr>
          <w:rFonts w:ascii="Times New Roman" w:hAnsi="Times New Roman" w:cs="Times New Roman"/>
          <w:b/>
          <w:sz w:val="28"/>
          <w:szCs w:val="28"/>
        </w:rPr>
        <w:tab/>
      </w:r>
      <w:r w:rsidRPr="00BF0565">
        <w:rPr>
          <w:rFonts w:ascii="Times New Roman" w:hAnsi="Times New Roman" w:cs="Times New Roman"/>
          <w:b/>
          <w:sz w:val="28"/>
          <w:szCs w:val="28"/>
        </w:rPr>
        <w:tab/>
      </w:r>
    </w:p>
    <w:p w:rsidR="00ED2879" w:rsidRPr="00BF0565" w:rsidRDefault="00FC66F3" w:rsidP="00CA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ab/>
        <w:t xml:space="preserve">Продолжить работу по </w:t>
      </w:r>
      <w:r w:rsidR="00F92871" w:rsidRPr="00BF0565">
        <w:rPr>
          <w:rFonts w:ascii="Times New Roman" w:hAnsi="Times New Roman" w:cs="Times New Roman"/>
          <w:sz w:val="28"/>
          <w:szCs w:val="28"/>
        </w:rPr>
        <w:t>р</w:t>
      </w:r>
      <w:r w:rsidRPr="00BF0565">
        <w:rPr>
          <w:rFonts w:ascii="Times New Roman" w:hAnsi="Times New Roman" w:cs="Times New Roman"/>
          <w:sz w:val="28"/>
          <w:szCs w:val="28"/>
        </w:rPr>
        <w:t>еализ</w:t>
      </w:r>
      <w:r w:rsidR="00F92871" w:rsidRPr="00BF0565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="00460478" w:rsidRPr="00BF0565">
        <w:rPr>
          <w:rFonts w:ascii="Times New Roman" w:hAnsi="Times New Roman" w:cs="Times New Roman"/>
          <w:sz w:val="28"/>
          <w:szCs w:val="28"/>
        </w:rPr>
        <w:t>приоритетного национального пр</w:t>
      </w:r>
      <w:r w:rsidR="00460478" w:rsidRPr="00BF0565">
        <w:rPr>
          <w:rFonts w:ascii="Times New Roman" w:hAnsi="Times New Roman" w:cs="Times New Roman"/>
          <w:sz w:val="28"/>
          <w:szCs w:val="28"/>
        </w:rPr>
        <w:t>о</w:t>
      </w:r>
      <w:r w:rsidR="00460478" w:rsidRPr="00BF0565">
        <w:rPr>
          <w:rFonts w:ascii="Times New Roman" w:hAnsi="Times New Roman" w:cs="Times New Roman"/>
          <w:sz w:val="28"/>
          <w:szCs w:val="28"/>
        </w:rPr>
        <w:t>екта «Демография»</w:t>
      </w:r>
      <w:r w:rsidR="00F92871" w:rsidRPr="00BF0565">
        <w:rPr>
          <w:rFonts w:ascii="Times New Roman" w:hAnsi="Times New Roman" w:cs="Times New Roman"/>
          <w:sz w:val="28"/>
          <w:szCs w:val="28"/>
        </w:rPr>
        <w:t>.</w:t>
      </w:r>
    </w:p>
    <w:p w:rsidR="00FC66F3" w:rsidRPr="00BF0565" w:rsidRDefault="00FC66F3" w:rsidP="00CA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hAnsi="Times New Roman" w:cs="Times New Roman"/>
          <w:sz w:val="28"/>
          <w:szCs w:val="28"/>
        </w:rPr>
        <w:tab/>
        <w:t>Проводить комплекс мероприятий по межведомственному взаимоде</w:t>
      </w:r>
      <w:r w:rsidRPr="00BF0565">
        <w:rPr>
          <w:rFonts w:ascii="Times New Roman" w:hAnsi="Times New Roman" w:cs="Times New Roman"/>
          <w:sz w:val="28"/>
          <w:szCs w:val="28"/>
        </w:rPr>
        <w:t>й</w:t>
      </w:r>
      <w:r w:rsidRPr="00BF0565">
        <w:rPr>
          <w:rFonts w:ascii="Times New Roman" w:hAnsi="Times New Roman" w:cs="Times New Roman"/>
          <w:sz w:val="28"/>
          <w:szCs w:val="28"/>
        </w:rPr>
        <w:t>ствию с целью сохранения здоровья, уменьшения смертности населения, особенно в трудоспособном возрасте.</w:t>
      </w:r>
    </w:p>
    <w:p w:rsidR="00FC66F3" w:rsidRPr="00BF0565" w:rsidRDefault="00FC66F3" w:rsidP="00CA6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565">
        <w:rPr>
          <w:rFonts w:ascii="Times New Roman" w:hAnsi="Times New Roman" w:cs="Times New Roman"/>
          <w:sz w:val="28"/>
          <w:szCs w:val="28"/>
        </w:rPr>
        <w:tab/>
      </w:r>
      <w:r w:rsidRPr="00BF0565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качественно и своевременно </w:t>
      </w:r>
      <w:r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 по оздоровлению и занятости детей и подростков в </w:t>
      </w:r>
      <w:proofErr w:type="spellStart"/>
      <w:r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>Арзгирском</w:t>
      </w:r>
      <w:proofErr w:type="spellEnd"/>
      <w:r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</w:t>
      </w:r>
      <w:r w:rsidR="00460478"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F3202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60478"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F92871" w:rsidRPr="00BF0565" w:rsidRDefault="00460478" w:rsidP="00CA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</w:t>
      </w:r>
      <w:r w:rsidR="00F92871"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мероприятий, целью которых является укре</w:t>
      </w:r>
      <w:r w:rsidR="00F92871"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F92871"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>ление авторитета семьи, повышение рождаемости, поддержка старшего п</w:t>
      </w:r>
      <w:r w:rsidR="00F92871"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92871"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>коления, формирование у молодежи чувства ответственности и уважения к семье.</w:t>
      </w:r>
    </w:p>
    <w:p w:rsidR="00FC66F3" w:rsidRPr="00BF0565" w:rsidRDefault="00460478" w:rsidP="00CA6DC0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65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Активизировать</w:t>
      </w:r>
      <w:r w:rsidRPr="00BF0565">
        <w:rPr>
          <w:rFonts w:ascii="Times New Roman" w:hAnsi="Times New Roman" w:cs="Times New Roman"/>
          <w:sz w:val="28"/>
          <w:szCs w:val="28"/>
        </w:rPr>
        <w:t xml:space="preserve"> воспитательную работу со школьниками и молодёжью по привитию культуры семейных отношений, воспитанию культа семьи и рождения детей</w:t>
      </w:r>
      <w:r w:rsidR="002864E6" w:rsidRPr="00BF0565">
        <w:rPr>
          <w:rFonts w:ascii="Times New Roman" w:hAnsi="Times New Roman" w:cs="Times New Roman"/>
          <w:sz w:val="28"/>
          <w:szCs w:val="28"/>
        </w:rPr>
        <w:t>, что будет</w:t>
      </w:r>
      <w:r w:rsidRPr="00BF0565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2864E6" w:rsidRPr="00BF0565">
        <w:rPr>
          <w:rFonts w:ascii="Times New Roman" w:hAnsi="Times New Roman" w:cs="Times New Roman"/>
          <w:sz w:val="28"/>
          <w:szCs w:val="28"/>
        </w:rPr>
        <w:t>овать</w:t>
      </w:r>
      <w:r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="002864E6" w:rsidRPr="00BF0565">
        <w:rPr>
          <w:rFonts w:ascii="Times New Roman" w:hAnsi="Times New Roman" w:cs="Times New Roman"/>
          <w:sz w:val="28"/>
          <w:szCs w:val="28"/>
        </w:rPr>
        <w:t>увеличению</w:t>
      </w:r>
      <w:r w:rsidRPr="00BF0565">
        <w:rPr>
          <w:rFonts w:ascii="Times New Roman" w:hAnsi="Times New Roman" w:cs="Times New Roman"/>
          <w:sz w:val="28"/>
          <w:szCs w:val="28"/>
        </w:rPr>
        <w:t xml:space="preserve"> </w:t>
      </w:r>
      <w:r w:rsidR="002864E6" w:rsidRPr="00BF0565">
        <w:rPr>
          <w:rFonts w:ascii="Times New Roman" w:hAnsi="Times New Roman" w:cs="Times New Roman"/>
          <w:sz w:val="28"/>
          <w:szCs w:val="28"/>
        </w:rPr>
        <w:t>числа граждан,</w:t>
      </w:r>
      <w:r w:rsidRPr="00BF0565">
        <w:rPr>
          <w:rFonts w:ascii="Times New Roman" w:hAnsi="Times New Roman" w:cs="Times New Roman"/>
          <w:sz w:val="28"/>
          <w:szCs w:val="28"/>
        </w:rPr>
        <w:t xml:space="preserve"> оф</w:t>
      </w:r>
      <w:r w:rsidRPr="00BF0565">
        <w:rPr>
          <w:rFonts w:ascii="Times New Roman" w:hAnsi="Times New Roman" w:cs="Times New Roman"/>
          <w:sz w:val="28"/>
          <w:szCs w:val="28"/>
        </w:rPr>
        <w:t>и</w:t>
      </w:r>
      <w:r w:rsidRPr="00BF0565">
        <w:rPr>
          <w:rFonts w:ascii="Times New Roman" w:hAnsi="Times New Roman" w:cs="Times New Roman"/>
          <w:sz w:val="28"/>
          <w:szCs w:val="28"/>
        </w:rPr>
        <w:t>циально вступающих в брак, рождени</w:t>
      </w:r>
      <w:r w:rsidR="002864E6" w:rsidRPr="00BF0565">
        <w:rPr>
          <w:rFonts w:ascii="Times New Roman" w:hAnsi="Times New Roman" w:cs="Times New Roman"/>
          <w:sz w:val="28"/>
          <w:szCs w:val="28"/>
        </w:rPr>
        <w:t>ю</w:t>
      </w:r>
      <w:r w:rsidRPr="00BF056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84101" w:rsidRPr="00BF0565" w:rsidRDefault="00BA144D" w:rsidP="00CA6DC0">
      <w:pPr>
        <w:pStyle w:val="a8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565">
        <w:rPr>
          <w:rFonts w:ascii="Times New Roman" w:hAnsi="Times New Roman" w:cs="Times New Roman"/>
          <w:sz w:val="28"/>
          <w:szCs w:val="28"/>
        </w:rPr>
        <w:lastRenderedPageBreak/>
        <w:t xml:space="preserve">Во взаимодействии </w:t>
      </w:r>
      <w:r w:rsidR="00C84101" w:rsidRPr="00BF0565">
        <w:rPr>
          <w:rFonts w:ascii="Times New Roman" w:hAnsi="Times New Roman" w:cs="Times New Roman"/>
          <w:sz w:val="28"/>
          <w:szCs w:val="28"/>
        </w:rPr>
        <w:t xml:space="preserve"> с отделом ЗАГС управления ЗАГС Ставропольск</w:t>
      </w:r>
      <w:r w:rsidR="00C84101" w:rsidRPr="00BF0565">
        <w:rPr>
          <w:rFonts w:ascii="Times New Roman" w:hAnsi="Times New Roman" w:cs="Times New Roman"/>
          <w:sz w:val="28"/>
          <w:szCs w:val="28"/>
        </w:rPr>
        <w:t>о</w:t>
      </w:r>
      <w:r w:rsidR="00C84101" w:rsidRPr="00BF0565">
        <w:rPr>
          <w:rFonts w:ascii="Times New Roman" w:hAnsi="Times New Roman" w:cs="Times New Roman"/>
          <w:sz w:val="28"/>
          <w:szCs w:val="28"/>
        </w:rPr>
        <w:t xml:space="preserve">го края по </w:t>
      </w:r>
      <w:proofErr w:type="spellStart"/>
      <w:r w:rsidR="00C84101" w:rsidRPr="00BF0565">
        <w:rPr>
          <w:rFonts w:ascii="Times New Roman" w:hAnsi="Times New Roman" w:cs="Times New Roman"/>
          <w:sz w:val="28"/>
          <w:szCs w:val="28"/>
        </w:rPr>
        <w:t>Арзгирскому</w:t>
      </w:r>
      <w:proofErr w:type="spellEnd"/>
      <w:r w:rsidR="00C84101" w:rsidRPr="00BF0565">
        <w:rPr>
          <w:rFonts w:ascii="Times New Roman" w:hAnsi="Times New Roman" w:cs="Times New Roman"/>
          <w:sz w:val="28"/>
          <w:szCs w:val="28"/>
        </w:rPr>
        <w:t xml:space="preserve"> району продолжать работу, </w:t>
      </w:r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сохр</w:t>
      </w:r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семейных ценностей, формирование нравственного образа семейной жизни в семейном браке, воспитание чувств ответственности и заботы по о</w:t>
      </w:r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ношению к своим близким, формирование отношения к материнству и детс</w:t>
      </w:r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ву, как величайшим ценностям человечества, воспитание в подрастающем поколении чувства гордости за свою семью, родное село и чувства</w:t>
      </w:r>
      <w:proofErr w:type="gramEnd"/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</w:t>
      </w:r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4101" w:rsidRPr="00BF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венности за создание будущих семейных отношений и воспитание детей. </w:t>
      </w:r>
    </w:p>
    <w:p w:rsidR="00BA144D" w:rsidRPr="00CA6DC0" w:rsidRDefault="00BA144D" w:rsidP="00CA6DC0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589" w:rsidRPr="00F8246A" w:rsidRDefault="00B07589" w:rsidP="00F8246A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7589" w:rsidRPr="00F8246A" w:rsidRDefault="00B07589" w:rsidP="00F8246A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FF8" w:rsidRPr="00F8246A" w:rsidRDefault="00A62BB1" w:rsidP="00504367">
      <w:pPr>
        <w:pStyle w:val="a8"/>
        <w:tabs>
          <w:tab w:val="left" w:pos="851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94FF8" w:rsidRPr="00F824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94FF8" w:rsidRPr="00F8246A" w:rsidRDefault="00594FF8" w:rsidP="00504367">
      <w:pPr>
        <w:pStyle w:val="a8"/>
        <w:tabs>
          <w:tab w:val="left" w:pos="851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46A"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                                    </w:t>
      </w:r>
      <w:r w:rsidR="00A62BB1">
        <w:rPr>
          <w:rFonts w:ascii="Times New Roman" w:hAnsi="Times New Roman" w:cs="Times New Roman"/>
          <w:sz w:val="28"/>
          <w:szCs w:val="28"/>
        </w:rPr>
        <w:t>Е.В. Ковалева</w:t>
      </w:r>
    </w:p>
    <w:sectPr w:rsidR="00594FF8" w:rsidRPr="00F8246A" w:rsidSect="00D7597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E6" w:rsidRDefault="005807E6" w:rsidP="00D75979">
      <w:pPr>
        <w:spacing w:after="0" w:line="240" w:lineRule="auto"/>
      </w:pPr>
      <w:r>
        <w:separator/>
      </w:r>
    </w:p>
  </w:endnote>
  <w:endnote w:type="continuationSeparator" w:id="0">
    <w:p w:rsidR="005807E6" w:rsidRDefault="005807E6" w:rsidP="00D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E6" w:rsidRDefault="005807E6" w:rsidP="00D75979">
      <w:pPr>
        <w:spacing w:after="0" w:line="240" w:lineRule="auto"/>
      </w:pPr>
      <w:r>
        <w:separator/>
      </w:r>
    </w:p>
  </w:footnote>
  <w:footnote w:type="continuationSeparator" w:id="0">
    <w:p w:rsidR="005807E6" w:rsidRDefault="005807E6" w:rsidP="00D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89270"/>
      <w:docPartObj>
        <w:docPartGallery w:val="Page Numbers (Top of Page)"/>
        <w:docPartUnique/>
      </w:docPartObj>
    </w:sdtPr>
    <w:sdtContent>
      <w:p w:rsidR="00590B77" w:rsidRDefault="00590B77">
        <w:pPr>
          <w:pStyle w:val="a4"/>
          <w:jc w:val="center"/>
        </w:pPr>
        <w:fldSimple w:instr=" PAGE   \* MERGEFORMAT ">
          <w:r w:rsidR="00F32026">
            <w:rPr>
              <w:noProof/>
            </w:rPr>
            <w:t>3</w:t>
          </w:r>
        </w:fldSimple>
      </w:p>
    </w:sdtContent>
  </w:sdt>
  <w:p w:rsidR="00590B77" w:rsidRDefault="00590B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89B"/>
    <w:multiLevelType w:val="hybridMultilevel"/>
    <w:tmpl w:val="17D47578"/>
    <w:lvl w:ilvl="0" w:tplc="04049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8E5F0E"/>
    <w:multiLevelType w:val="multilevel"/>
    <w:tmpl w:val="ED30D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368E2"/>
    <w:multiLevelType w:val="multilevel"/>
    <w:tmpl w:val="CB086A6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7B06D3"/>
    <w:multiLevelType w:val="hybridMultilevel"/>
    <w:tmpl w:val="C3E25362"/>
    <w:lvl w:ilvl="0" w:tplc="175A48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F3212A"/>
    <w:multiLevelType w:val="multilevel"/>
    <w:tmpl w:val="18FCC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93028"/>
    <w:multiLevelType w:val="multilevel"/>
    <w:tmpl w:val="71C8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9FB"/>
    <w:rsid w:val="00000092"/>
    <w:rsid w:val="00007529"/>
    <w:rsid w:val="00011B09"/>
    <w:rsid w:val="0001409A"/>
    <w:rsid w:val="000160C2"/>
    <w:rsid w:val="00033BB1"/>
    <w:rsid w:val="00043612"/>
    <w:rsid w:val="00043BCD"/>
    <w:rsid w:val="00045915"/>
    <w:rsid w:val="00053177"/>
    <w:rsid w:val="00054424"/>
    <w:rsid w:val="00061BC5"/>
    <w:rsid w:val="00075332"/>
    <w:rsid w:val="00077196"/>
    <w:rsid w:val="00077454"/>
    <w:rsid w:val="000947C5"/>
    <w:rsid w:val="000A63D9"/>
    <w:rsid w:val="000A64ED"/>
    <w:rsid w:val="000A7B3D"/>
    <w:rsid w:val="000B7640"/>
    <w:rsid w:val="000D348E"/>
    <w:rsid w:val="000D6643"/>
    <w:rsid w:val="000D77BF"/>
    <w:rsid w:val="000E3316"/>
    <w:rsid w:val="000F6F01"/>
    <w:rsid w:val="00110EA5"/>
    <w:rsid w:val="00115A80"/>
    <w:rsid w:val="0012600A"/>
    <w:rsid w:val="0012626A"/>
    <w:rsid w:val="001324E7"/>
    <w:rsid w:val="0015760B"/>
    <w:rsid w:val="00162D6F"/>
    <w:rsid w:val="00163463"/>
    <w:rsid w:val="00181A44"/>
    <w:rsid w:val="001904A3"/>
    <w:rsid w:val="001B6D58"/>
    <w:rsid w:val="001C5C15"/>
    <w:rsid w:val="001C5F9E"/>
    <w:rsid w:val="001D6B9C"/>
    <w:rsid w:val="001F46C0"/>
    <w:rsid w:val="00215058"/>
    <w:rsid w:val="002233CA"/>
    <w:rsid w:val="00225AAC"/>
    <w:rsid w:val="002331B5"/>
    <w:rsid w:val="00233C06"/>
    <w:rsid w:val="00235D6F"/>
    <w:rsid w:val="00257F7D"/>
    <w:rsid w:val="002864E6"/>
    <w:rsid w:val="002A6F1A"/>
    <w:rsid w:val="002B2927"/>
    <w:rsid w:val="002D230B"/>
    <w:rsid w:val="002E0F29"/>
    <w:rsid w:val="002F4D0F"/>
    <w:rsid w:val="003028D6"/>
    <w:rsid w:val="003059CE"/>
    <w:rsid w:val="00310C1E"/>
    <w:rsid w:val="003206AC"/>
    <w:rsid w:val="00322C4D"/>
    <w:rsid w:val="00331E27"/>
    <w:rsid w:val="003338A8"/>
    <w:rsid w:val="00371133"/>
    <w:rsid w:val="0038313B"/>
    <w:rsid w:val="0038408E"/>
    <w:rsid w:val="00392A71"/>
    <w:rsid w:val="00395887"/>
    <w:rsid w:val="003A1757"/>
    <w:rsid w:val="003B4366"/>
    <w:rsid w:val="003B71B4"/>
    <w:rsid w:val="003B72B3"/>
    <w:rsid w:val="003C0F28"/>
    <w:rsid w:val="003E389F"/>
    <w:rsid w:val="00403C21"/>
    <w:rsid w:val="004071ED"/>
    <w:rsid w:val="00412349"/>
    <w:rsid w:val="00417132"/>
    <w:rsid w:val="00423DCA"/>
    <w:rsid w:val="00434991"/>
    <w:rsid w:val="00451ADF"/>
    <w:rsid w:val="0045336D"/>
    <w:rsid w:val="00453D69"/>
    <w:rsid w:val="004569D1"/>
    <w:rsid w:val="00460478"/>
    <w:rsid w:val="00481626"/>
    <w:rsid w:val="00484C55"/>
    <w:rsid w:val="00490F6C"/>
    <w:rsid w:val="0049283C"/>
    <w:rsid w:val="004959FB"/>
    <w:rsid w:val="004A1171"/>
    <w:rsid w:val="004A648D"/>
    <w:rsid w:val="004B06F0"/>
    <w:rsid w:val="004B250D"/>
    <w:rsid w:val="004B4343"/>
    <w:rsid w:val="004B62F8"/>
    <w:rsid w:val="004C0FE0"/>
    <w:rsid w:val="004C24F0"/>
    <w:rsid w:val="004C5FCB"/>
    <w:rsid w:val="004C6812"/>
    <w:rsid w:val="004D322B"/>
    <w:rsid w:val="004D734D"/>
    <w:rsid w:val="004F1B0A"/>
    <w:rsid w:val="00501916"/>
    <w:rsid w:val="00503483"/>
    <w:rsid w:val="00504367"/>
    <w:rsid w:val="00505E8B"/>
    <w:rsid w:val="005222E8"/>
    <w:rsid w:val="005269BD"/>
    <w:rsid w:val="00526B9A"/>
    <w:rsid w:val="00530BD0"/>
    <w:rsid w:val="00540EA3"/>
    <w:rsid w:val="00547E41"/>
    <w:rsid w:val="005506E2"/>
    <w:rsid w:val="00552D66"/>
    <w:rsid w:val="0055618A"/>
    <w:rsid w:val="00571DC6"/>
    <w:rsid w:val="005807E6"/>
    <w:rsid w:val="005826E7"/>
    <w:rsid w:val="00584D58"/>
    <w:rsid w:val="005857C4"/>
    <w:rsid w:val="005879FC"/>
    <w:rsid w:val="00590607"/>
    <w:rsid w:val="00590B77"/>
    <w:rsid w:val="00594FF8"/>
    <w:rsid w:val="005A15CD"/>
    <w:rsid w:val="005A1F49"/>
    <w:rsid w:val="005A3BA4"/>
    <w:rsid w:val="005A5706"/>
    <w:rsid w:val="005B1F80"/>
    <w:rsid w:val="005B4E63"/>
    <w:rsid w:val="005B55EE"/>
    <w:rsid w:val="005B58A2"/>
    <w:rsid w:val="005D23B0"/>
    <w:rsid w:val="005F4D4A"/>
    <w:rsid w:val="00606A48"/>
    <w:rsid w:val="0060701A"/>
    <w:rsid w:val="0062380E"/>
    <w:rsid w:val="0062707C"/>
    <w:rsid w:val="0066102E"/>
    <w:rsid w:val="00665328"/>
    <w:rsid w:val="00680477"/>
    <w:rsid w:val="00680FB2"/>
    <w:rsid w:val="00682A3E"/>
    <w:rsid w:val="00683A31"/>
    <w:rsid w:val="0068582A"/>
    <w:rsid w:val="00692288"/>
    <w:rsid w:val="006922C8"/>
    <w:rsid w:val="006923BF"/>
    <w:rsid w:val="00697652"/>
    <w:rsid w:val="00697BD0"/>
    <w:rsid w:val="00697F05"/>
    <w:rsid w:val="006A3F7A"/>
    <w:rsid w:val="006B4497"/>
    <w:rsid w:val="006B5F5C"/>
    <w:rsid w:val="006C17CF"/>
    <w:rsid w:val="006C2376"/>
    <w:rsid w:val="006C3232"/>
    <w:rsid w:val="006D7C01"/>
    <w:rsid w:val="006F0337"/>
    <w:rsid w:val="007135E3"/>
    <w:rsid w:val="00716C40"/>
    <w:rsid w:val="00721749"/>
    <w:rsid w:val="0074096A"/>
    <w:rsid w:val="007478FD"/>
    <w:rsid w:val="00773ACF"/>
    <w:rsid w:val="007848E7"/>
    <w:rsid w:val="00797B58"/>
    <w:rsid w:val="007A42DC"/>
    <w:rsid w:val="007C2284"/>
    <w:rsid w:val="007C27F3"/>
    <w:rsid w:val="007D5C8F"/>
    <w:rsid w:val="007E102C"/>
    <w:rsid w:val="007E37AB"/>
    <w:rsid w:val="007E6022"/>
    <w:rsid w:val="007F36B3"/>
    <w:rsid w:val="008070CD"/>
    <w:rsid w:val="00813C82"/>
    <w:rsid w:val="00821B40"/>
    <w:rsid w:val="00850F2A"/>
    <w:rsid w:val="0085176A"/>
    <w:rsid w:val="00852C65"/>
    <w:rsid w:val="00854420"/>
    <w:rsid w:val="00862537"/>
    <w:rsid w:val="00881181"/>
    <w:rsid w:val="00881286"/>
    <w:rsid w:val="00885A4E"/>
    <w:rsid w:val="00885DB3"/>
    <w:rsid w:val="0089472C"/>
    <w:rsid w:val="008963EE"/>
    <w:rsid w:val="008A0724"/>
    <w:rsid w:val="008A7AC1"/>
    <w:rsid w:val="008C3BFA"/>
    <w:rsid w:val="008C48AC"/>
    <w:rsid w:val="008E4459"/>
    <w:rsid w:val="008E5E44"/>
    <w:rsid w:val="008E740F"/>
    <w:rsid w:val="008F0B50"/>
    <w:rsid w:val="008F29B8"/>
    <w:rsid w:val="00901332"/>
    <w:rsid w:val="00901E11"/>
    <w:rsid w:val="00903748"/>
    <w:rsid w:val="00906CE3"/>
    <w:rsid w:val="00911615"/>
    <w:rsid w:val="00933B15"/>
    <w:rsid w:val="00934D26"/>
    <w:rsid w:val="00940690"/>
    <w:rsid w:val="00943CF4"/>
    <w:rsid w:val="00947E22"/>
    <w:rsid w:val="00947EEB"/>
    <w:rsid w:val="00955758"/>
    <w:rsid w:val="00976736"/>
    <w:rsid w:val="00985491"/>
    <w:rsid w:val="00986BB3"/>
    <w:rsid w:val="0099745D"/>
    <w:rsid w:val="009A4394"/>
    <w:rsid w:val="009A4F95"/>
    <w:rsid w:val="009B1E68"/>
    <w:rsid w:val="009D5E09"/>
    <w:rsid w:val="009E0FE0"/>
    <w:rsid w:val="009F464E"/>
    <w:rsid w:val="009F6B7D"/>
    <w:rsid w:val="00A0173A"/>
    <w:rsid w:val="00A0259D"/>
    <w:rsid w:val="00A057DD"/>
    <w:rsid w:val="00A110F6"/>
    <w:rsid w:val="00A117CE"/>
    <w:rsid w:val="00A153D6"/>
    <w:rsid w:val="00A25486"/>
    <w:rsid w:val="00A26CA1"/>
    <w:rsid w:val="00A329AD"/>
    <w:rsid w:val="00A34EE7"/>
    <w:rsid w:val="00A45627"/>
    <w:rsid w:val="00A57DB8"/>
    <w:rsid w:val="00A62BB1"/>
    <w:rsid w:val="00A7226D"/>
    <w:rsid w:val="00A726CE"/>
    <w:rsid w:val="00A83E69"/>
    <w:rsid w:val="00A933CC"/>
    <w:rsid w:val="00AA311C"/>
    <w:rsid w:val="00AB5049"/>
    <w:rsid w:val="00AD6374"/>
    <w:rsid w:val="00AE05FC"/>
    <w:rsid w:val="00AF281E"/>
    <w:rsid w:val="00AF5CEB"/>
    <w:rsid w:val="00AF6CF6"/>
    <w:rsid w:val="00B00FC3"/>
    <w:rsid w:val="00B02A6B"/>
    <w:rsid w:val="00B07589"/>
    <w:rsid w:val="00B34BC7"/>
    <w:rsid w:val="00B4096F"/>
    <w:rsid w:val="00B479AB"/>
    <w:rsid w:val="00B567A1"/>
    <w:rsid w:val="00BA144D"/>
    <w:rsid w:val="00BB6FF2"/>
    <w:rsid w:val="00BE5BC3"/>
    <w:rsid w:val="00BE6434"/>
    <w:rsid w:val="00BF0565"/>
    <w:rsid w:val="00C117E0"/>
    <w:rsid w:val="00C233D4"/>
    <w:rsid w:val="00C24C73"/>
    <w:rsid w:val="00C325E3"/>
    <w:rsid w:val="00C33333"/>
    <w:rsid w:val="00C35525"/>
    <w:rsid w:val="00C3701B"/>
    <w:rsid w:val="00C47697"/>
    <w:rsid w:val="00C67F1D"/>
    <w:rsid w:val="00C7211D"/>
    <w:rsid w:val="00C77448"/>
    <w:rsid w:val="00C82219"/>
    <w:rsid w:val="00C84101"/>
    <w:rsid w:val="00C878FA"/>
    <w:rsid w:val="00C946D6"/>
    <w:rsid w:val="00C962FF"/>
    <w:rsid w:val="00CA6DC0"/>
    <w:rsid w:val="00CA6F42"/>
    <w:rsid w:val="00CB5D62"/>
    <w:rsid w:val="00CC0EE1"/>
    <w:rsid w:val="00CC7385"/>
    <w:rsid w:val="00CD1559"/>
    <w:rsid w:val="00CD449D"/>
    <w:rsid w:val="00CD5838"/>
    <w:rsid w:val="00D02666"/>
    <w:rsid w:val="00D13EA8"/>
    <w:rsid w:val="00D17177"/>
    <w:rsid w:val="00D24CDB"/>
    <w:rsid w:val="00D2531F"/>
    <w:rsid w:val="00D2690A"/>
    <w:rsid w:val="00D2694E"/>
    <w:rsid w:val="00D32D81"/>
    <w:rsid w:val="00D33F51"/>
    <w:rsid w:val="00D35A3A"/>
    <w:rsid w:val="00D36BFF"/>
    <w:rsid w:val="00D420C7"/>
    <w:rsid w:val="00D46AD2"/>
    <w:rsid w:val="00D51C98"/>
    <w:rsid w:val="00D555C9"/>
    <w:rsid w:val="00D631B5"/>
    <w:rsid w:val="00D63D93"/>
    <w:rsid w:val="00D70519"/>
    <w:rsid w:val="00D73228"/>
    <w:rsid w:val="00D75979"/>
    <w:rsid w:val="00D81144"/>
    <w:rsid w:val="00D9102F"/>
    <w:rsid w:val="00D92BA7"/>
    <w:rsid w:val="00D93641"/>
    <w:rsid w:val="00D94A8E"/>
    <w:rsid w:val="00DA03DB"/>
    <w:rsid w:val="00DA2A00"/>
    <w:rsid w:val="00E13D5C"/>
    <w:rsid w:val="00E20F1D"/>
    <w:rsid w:val="00E20F29"/>
    <w:rsid w:val="00E32423"/>
    <w:rsid w:val="00E349EC"/>
    <w:rsid w:val="00E35F06"/>
    <w:rsid w:val="00E361E9"/>
    <w:rsid w:val="00E41DF3"/>
    <w:rsid w:val="00E53140"/>
    <w:rsid w:val="00E54A31"/>
    <w:rsid w:val="00E600CE"/>
    <w:rsid w:val="00E7140C"/>
    <w:rsid w:val="00E74FE0"/>
    <w:rsid w:val="00E7648B"/>
    <w:rsid w:val="00E775D9"/>
    <w:rsid w:val="00E9508B"/>
    <w:rsid w:val="00EA0351"/>
    <w:rsid w:val="00EA39AE"/>
    <w:rsid w:val="00EB3066"/>
    <w:rsid w:val="00EB3D74"/>
    <w:rsid w:val="00EB72C8"/>
    <w:rsid w:val="00EC624D"/>
    <w:rsid w:val="00ED071E"/>
    <w:rsid w:val="00ED2879"/>
    <w:rsid w:val="00ED4349"/>
    <w:rsid w:val="00EE0695"/>
    <w:rsid w:val="00EE0755"/>
    <w:rsid w:val="00F07A04"/>
    <w:rsid w:val="00F20C94"/>
    <w:rsid w:val="00F32026"/>
    <w:rsid w:val="00F42FAC"/>
    <w:rsid w:val="00F51790"/>
    <w:rsid w:val="00F51DA1"/>
    <w:rsid w:val="00F57F21"/>
    <w:rsid w:val="00F6639A"/>
    <w:rsid w:val="00F71351"/>
    <w:rsid w:val="00F8246A"/>
    <w:rsid w:val="00F83941"/>
    <w:rsid w:val="00F86045"/>
    <w:rsid w:val="00F876A4"/>
    <w:rsid w:val="00F92871"/>
    <w:rsid w:val="00FA082C"/>
    <w:rsid w:val="00FA09FC"/>
    <w:rsid w:val="00FA5E72"/>
    <w:rsid w:val="00FB2FBD"/>
    <w:rsid w:val="00FC26F9"/>
    <w:rsid w:val="00FC43D3"/>
    <w:rsid w:val="00FC4E13"/>
    <w:rsid w:val="00FC66F3"/>
    <w:rsid w:val="00FD21D4"/>
    <w:rsid w:val="00FD5952"/>
    <w:rsid w:val="00FF25BF"/>
    <w:rsid w:val="00F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979"/>
  </w:style>
  <w:style w:type="paragraph" w:styleId="a6">
    <w:name w:val="footer"/>
    <w:basedOn w:val="a"/>
    <w:link w:val="a7"/>
    <w:uiPriority w:val="99"/>
    <w:semiHidden/>
    <w:unhideWhenUsed/>
    <w:rsid w:val="00D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5979"/>
  </w:style>
  <w:style w:type="paragraph" w:styleId="a8">
    <w:name w:val="No Spacing"/>
    <w:uiPriority w:val="1"/>
    <w:qFormat/>
    <w:rsid w:val="00A34EE7"/>
    <w:pPr>
      <w:spacing w:after="0" w:line="240" w:lineRule="auto"/>
    </w:pPr>
  </w:style>
  <w:style w:type="paragraph" w:customStyle="1" w:styleId="p6">
    <w:name w:val="p6"/>
    <w:basedOn w:val="a"/>
    <w:rsid w:val="00AF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281E"/>
  </w:style>
  <w:style w:type="character" w:customStyle="1" w:styleId="apple-converted-space">
    <w:name w:val="apple-converted-space"/>
    <w:basedOn w:val="a0"/>
    <w:rsid w:val="00AF281E"/>
  </w:style>
  <w:style w:type="paragraph" w:styleId="2">
    <w:name w:val="Body Text 2"/>
    <w:basedOn w:val="a"/>
    <w:link w:val="20"/>
    <w:rsid w:val="00AF28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2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2B3"/>
    <w:rPr>
      <w:rFonts w:ascii="Tahoma" w:hAnsi="Tahoma" w:cs="Tahoma"/>
      <w:sz w:val="16"/>
      <w:szCs w:val="16"/>
    </w:rPr>
  </w:style>
  <w:style w:type="paragraph" w:customStyle="1" w:styleId="msonospacing0">
    <w:name w:val="msonospacing"/>
    <w:rsid w:val="000000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"/>
    <w:basedOn w:val="a0"/>
    <w:rsid w:val="000000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2">
    <w:name w:val="Body Text Indent 2"/>
    <w:basedOn w:val="a"/>
    <w:link w:val="23"/>
    <w:rsid w:val="000F6F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F6F0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36B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36B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36BFF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7C22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e">
    <w:name w:val="Основной"/>
    <w:basedOn w:val="a"/>
    <w:link w:val="af"/>
    <w:rsid w:val="007C2284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Знак"/>
    <w:aliases w:val="Мой Заголовок 1 Знак Знак"/>
    <w:link w:val="ae"/>
    <w:locked/>
    <w:rsid w:val="007C2284"/>
    <w:rPr>
      <w:rFonts w:ascii="Times New Roman" w:eastAsia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E6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paragraph">
    <w:name w:val="content__paragraph"/>
    <w:basedOn w:val="a"/>
    <w:rsid w:val="008C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basedOn w:val="a0"/>
    <w:link w:val="ac"/>
    <w:uiPriority w:val="34"/>
    <w:locked/>
    <w:rsid w:val="008C3BFA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ezrabotit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otcialmznie_vipla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F05A-BA3A-423D-B749-4E5185B4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5418</Words>
  <Characters>30888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</dc:creator>
  <cp:lastModifiedBy>ОСР ААМО</cp:lastModifiedBy>
  <cp:revision>92</cp:revision>
  <cp:lastPrinted>2024-02-16T13:18:00Z</cp:lastPrinted>
  <dcterms:created xsi:type="dcterms:W3CDTF">2019-02-15T12:41:00Z</dcterms:created>
  <dcterms:modified xsi:type="dcterms:W3CDTF">2024-02-16T13:29:00Z</dcterms:modified>
</cp:coreProperties>
</file>