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24468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244688">
              <w:rPr>
                <w:szCs w:val="28"/>
              </w:rPr>
              <w:t>09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244688">
              <w:rPr>
                <w:szCs w:val="28"/>
              </w:rPr>
              <w:t>1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244688" w:rsidRPr="00244688" w:rsidRDefault="00244688" w:rsidP="00244688">
      <w:pPr>
        <w:widowControl/>
        <w:adjustRightInd/>
        <w:spacing w:line="240" w:lineRule="exact"/>
        <w:textAlignment w:val="auto"/>
        <w:rPr>
          <w:color w:val="000000"/>
          <w:sz w:val="28"/>
          <w:szCs w:val="28"/>
        </w:rPr>
      </w:pPr>
      <w:r w:rsidRPr="00244688">
        <w:rPr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sz w:val="28"/>
          <w:szCs w:val="28"/>
        </w:rPr>
        <w:t xml:space="preserve">                         </w:t>
      </w:r>
      <w:r w:rsidRPr="00244688">
        <w:rPr>
          <w:sz w:val="28"/>
          <w:szCs w:val="28"/>
        </w:rPr>
        <w:t>муниципальной услуги «</w:t>
      </w:r>
      <w:r w:rsidRPr="00244688">
        <w:rPr>
          <w:rFonts w:eastAsia="Calibri"/>
          <w:sz w:val="28"/>
          <w:szCs w:val="28"/>
          <w:lang w:eastAsia="en-US"/>
        </w:rPr>
        <w:t xml:space="preserve">Выдача задания и разрешения на проведение работ по сохранению объекта культурного наследия местного (муниципального)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244688">
        <w:rPr>
          <w:rFonts w:eastAsia="Calibri"/>
          <w:sz w:val="28"/>
          <w:szCs w:val="28"/>
          <w:lang w:eastAsia="en-US"/>
        </w:rPr>
        <w:t>значения,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44688">
        <w:rPr>
          <w:rFonts w:eastAsia="Calibri"/>
          <w:sz w:val="28"/>
          <w:szCs w:val="28"/>
          <w:lang w:eastAsia="en-US"/>
        </w:rPr>
        <w:t xml:space="preserve">включенного в единый государственный реестр объектов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244688">
        <w:rPr>
          <w:rFonts w:eastAsia="Calibri"/>
          <w:sz w:val="28"/>
          <w:szCs w:val="28"/>
          <w:lang w:eastAsia="en-US"/>
        </w:rPr>
        <w:t>культурного наследия (памятников истории и культуры) народов Российской Федерации, выявленного объекта культурного наследия</w:t>
      </w:r>
      <w:r w:rsidRPr="00244688">
        <w:rPr>
          <w:sz w:val="28"/>
          <w:szCs w:val="28"/>
        </w:rPr>
        <w:t xml:space="preserve">» </w:t>
      </w:r>
    </w:p>
    <w:p w:rsidR="00244688" w:rsidRPr="00244688" w:rsidRDefault="00244688" w:rsidP="00244688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44688" w:rsidRPr="00244688" w:rsidRDefault="00244688" w:rsidP="00244688">
      <w:pPr>
        <w:widowControl/>
        <w:adjustRightInd/>
        <w:ind w:firstLine="709"/>
        <w:textAlignment w:val="auto"/>
        <w:rPr>
          <w:spacing w:val="-8"/>
          <w:sz w:val="28"/>
          <w:szCs w:val="28"/>
        </w:rPr>
      </w:pPr>
      <w:proofErr w:type="gramStart"/>
      <w:r w:rsidRPr="00244688">
        <w:rPr>
          <w:sz w:val="28"/>
          <w:szCs w:val="28"/>
        </w:rPr>
        <w:t>В соответствии с Федеральным законом от 27 июля 2010 года                      № 210-ФЗ «Об организации предоставления государственных и муниципал</w:t>
      </w:r>
      <w:r w:rsidRPr="00244688">
        <w:rPr>
          <w:sz w:val="28"/>
          <w:szCs w:val="28"/>
        </w:rPr>
        <w:t>ь</w:t>
      </w:r>
      <w:r w:rsidRPr="00244688">
        <w:rPr>
          <w:sz w:val="28"/>
          <w:szCs w:val="28"/>
        </w:rPr>
        <w:t xml:space="preserve">ных услуг», </w:t>
      </w:r>
      <w:r w:rsidRPr="00244688">
        <w:rPr>
          <w:spacing w:val="-8"/>
          <w:sz w:val="28"/>
          <w:szCs w:val="28"/>
        </w:rPr>
        <w:t>Федеральным законом от 25 июля 2002 года № 73-ФЗ «Об объектах культурного наследия (памятниках истории и культуры) народов Российской Фед</w:t>
      </w:r>
      <w:r w:rsidRPr="00244688">
        <w:rPr>
          <w:spacing w:val="-8"/>
          <w:sz w:val="28"/>
          <w:szCs w:val="28"/>
        </w:rPr>
        <w:t>е</w:t>
      </w:r>
      <w:r w:rsidRPr="00244688">
        <w:rPr>
          <w:spacing w:val="-8"/>
          <w:sz w:val="28"/>
          <w:szCs w:val="28"/>
        </w:rPr>
        <w:t>рации», Уставом администрации Арзгирского муниципального округа Ставропол</w:t>
      </w:r>
      <w:r w:rsidRPr="00244688">
        <w:rPr>
          <w:spacing w:val="-8"/>
          <w:sz w:val="28"/>
          <w:szCs w:val="28"/>
        </w:rPr>
        <w:t>ь</w:t>
      </w:r>
      <w:r w:rsidRPr="00244688">
        <w:rPr>
          <w:spacing w:val="-8"/>
          <w:sz w:val="28"/>
          <w:szCs w:val="28"/>
        </w:rPr>
        <w:t>ского края, постановлением администрации Арзгирского муниципального округа Ставропольского края о</w:t>
      </w:r>
      <w:r>
        <w:rPr>
          <w:spacing w:val="-8"/>
          <w:sz w:val="28"/>
          <w:szCs w:val="28"/>
        </w:rPr>
        <w:t>т 05 сентября 2023 года № 601 «</w:t>
      </w:r>
      <w:r w:rsidRPr="00244688">
        <w:rPr>
          <w:spacing w:val="-8"/>
          <w:sz w:val="28"/>
          <w:szCs w:val="28"/>
        </w:rPr>
        <w:t>О внесении изменения</w:t>
      </w:r>
      <w:proofErr w:type="gramEnd"/>
      <w:r w:rsidRPr="00244688">
        <w:rPr>
          <w:spacing w:val="-8"/>
          <w:sz w:val="28"/>
          <w:szCs w:val="28"/>
        </w:rPr>
        <w:t xml:space="preserve"> в п</w:t>
      </w:r>
      <w:r w:rsidRPr="00244688">
        <w:rPr>
          <w:spacing w:val="-8"/>
          <w:sz w:val="28"/>
          <w:szCs w:val="28"/>
        </w:rPr>
        <w:t>о</w:t>
      </w:r>
      <w:r w:rsidRPr="00244688">
        <w:rPr>
          <w:spacing w:val="-8"/>
          <w:sz w:val="28"/>
          <w:szCs w:val="28"/>
        </w:rPr>
        <w:t>становление администрации Арзгирского муниципального округа Ставропольского края от 04 марта 2021 года № 187 «Об утверждении перечня муниципальных услуг и муниципальных функций» (в редакции постановления администрации Арзгирского муниципального округа Ставропольского края от 27 апреля 2021 года № 361)</w:t>
      </w:r>
    </w:p>
    <w:p w:rsidR="00244688" w:rsidRPr="00244688" w:rsidRDefault="00244688" w:rsidP="00244688">
      <w:pPr>
        <w:widowControl/>
        <w:adjustRightInd/>
        <w:textAlignment w:val="auto"/>
        <w:outlineLvl w:val="0"/>
        <w:rPr>
          <w:sz w:val="28"/>
          <w:szCs w:val="28"/>
        </w:rPr>
      </w:pPr>
    </w:p>
    <w:p w:rsidR="00244688" w:rsidRPr="00244688" w:rsidRDefault="00244688" w:rsidP="00244688">
      <w:pPr>
        <w:widowControl/>
        <w:tabs>
          <w:tab w:val="left" w:pos="3345"/>
        </w:tabs>
        <w:adjustRightInd/>
        <w:textAlignment w:val="auto"/>
        <w:outlineLvl w:val="0"/>
        <w:rPr>
          <w:sz w:val="28"/>
          <w:szCs w:val="28"/>
        </w:rPr>
      </w:pPr>
      <w:r w:rsidRPr="00244688">
        <w:rPr>
          <w:sz w:val="28"/>
          <w:szCs w:val="28"/>
        </w:rPr>
        <w:t xml:space="preserve">ПОСТАНОВЛЯЕТ: </w:t>
      </w:r>
      <w:r w:rsidRPr="00244688">
        <w:rPr>
          <w:sz w:val="28"/>
          <w:szCs w:val="28"/>
        </w:rPr>
        <w:tab/>
      </w:r>
      <w:r w:rsidRPr="00244688">
        <w:rPr>
          <w:sz w:val="28"/>
          <w:szCs w:val="28"/>
        </w:rPr>
        <w:tab/>
      </w:r>
    </w:p>
    <w:p w:rsidR="00244688" w:rsidRPr="00244688" w:rsidRDefault="00244688" w:rsidP="00244688">
      <w:pPr>
        <w:widowControl/>
        <w:tabs>
          <w:tab w:val="left" w:pos="3345"/>
        </w:tabs>
        <w:adjustRightInd/>
        <w:textAlignment w:val="auto"/>
        <w:outlineLvl w:val="0"/>
        <w:rPr>
          <w:sz w:val="28"/>
          <w:szCs w:val="28"/>
        </w:rPr>
      </w:pPr>
    </w:p>
    <w:p w:rsidR="00244688" w:rsidRPr="00244688" w:rsidRDefault="00244688" w:rsidP="00244688">
      <w:pPr>
        <w:widowControl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r w:rsidRPr="00244688">
        <w:rPr>
          <w:rFonts w:eastAsia="Calibri"/>
          <w:sz w:val="28"/>
          <w:szCs w:val="28"/>
          <w:lang w:eastAsia="en-US"/>
        </w:rPr>
        <w:t xml:space="preserve">1. Утвердить прилагаемый </w:t>
      </w:r>
      <w:r w:rsidRPr="00244688">
        <w:rPr>
          <w:sz w:val="28"/>
          <w:szCs w:val="28"/>
        </w:rPr>
        <w:t>Административный регламент предоставления муниципальной услуги «Выдача задания и разрешения на проведение работ по сохранению объекта культурного наследия местного (муниципального) знач</w:t>
      </w:r>
      <w:r w:rsidRPr="00244688">
        <w:rPr>
          <w:sz w:val="28"/>
          <w:szCs w:val="28"/>
        </w:rPr>
        <w:t>е</w:t>
      </w:r>
      <w:r w:rsidRPr="00244688">
        <w:rPr>
          <w:sz w:val="28"/>
          <w:szCs w:val="28"/>
        </w:rPr>
        <w:t xml:space="preserve">ния, включенного в единый государственный реестр объектов культурного </w:t>
      </w:r>
      <w:r>
        <w:rPr>
          <w:sz w:val="28"/>
          <w:szCs w:val="28"/>
        </w:rPr>
        <w:t xml:space="preserve">           </w:t>
      </w:r>
      <w:r w:rsidRPr="00244688">
        <w:rPr>
          <w:sz w:val="28"/>
          <w:szCs w:val="28"/>
        </w:rPr>
        <w:t>наследия (памятников истории и культуры) народов Российской Федерации, выявленного объекта культурного наследия».</w:t>
      </w:r>
    </w:p>
    <w:p w:rsidR="00244688" w:rsidRPr="00244688" w:rsidRDefault="00244688" w:rsidP="00244688">
      <w:pPr>
        <w:widowControl/>
        <w:suppressAutoHyphens/>
        <w:adjustRightInd/>
        <w:ind w:firstLine="709"/>
        <w:textAlignment w:val="auto"/>
        <w:rPr>
          <w:sz w:val="28"/>
          <w:szCs w:val="28"/>
          <w:lang w:eastAsia="ar-SA"/>
        </w:rPr>
      </w:pPr>
    </w:p>
    <w:p w:rsidR="00244688" w:rsidRPr="00244688" w:rsidRDefault="00244688" w:rsidP="00244688">
      <w:pPr>
        <w:widowControl/>
        <w:suppressAutoHyphens/>
        <w:adjustRightInd/>
        <w:ind w:firstLine="709"/>
        <w:textAlignment w:val="auto"/>
        <w:rPr>
          <w:sz w:val="28"/>
          <w:szCs w:val="28"/>
          <w:lang w:eastAsia="ar-SA"/>
        </w:rPr>
      </w:pPr>
      <w:r w:rsidRPr="00244688">
        <w:rPr>
          <w:sz w:val="28"/>
          <w:szCs w:val="28"/>
          <w:lang w:eastAsia="ar-SA"/>
        </w:rPr>
        <w:t xml:space="preserve">2. </w:t>
      </w:r>
      <w:proofErr w:type="gramStart"/>
      <w:r w:rsidRPr="00244688">
        <w:rPr>
          <w:sz w:val="28"/>
          <w:szCs w:val="28"/>
          <w:lang w:eastAsia="ar-SA"/>
        </w:rPr>
        <w:t>Контроль за</w:t>
      </w:r>
      <w:proofErr w:type="gramEnd"/>
      <w:r w:rsidRPr="00244688">
        <w:rPr>
          <w:sz w:val="28"/>
          <w:szCs w:val="28"/>
          <w:lang w:eastAsia="ar-SA"/>
        </w:rPr>
        <w:t xml:space="preserve"> выполнением настоящего постановления возложить на заместителя главы администрации Арзгирского муниципального округа Ставропольского края Ковалеву Е.В.</w:t>
      </w:r>
    </w:p>
    <w:p w:rsidR="00244688" w:rsidRPr="00244688" w:rsidRDefault="00244688" w:rsidP="00244688">
      <w:pPr>
        <w:widowControl/>
        <w:tabs>
          <w:tab w:val="left" w:pos="9356"/>
          <w:tab w:val="left" w:pos="9498"/>
        </w:tabs>
        <w:suppressAutoHyphens/>
        <w:adjustRightInd/>
        <w:textAlignment w:val="auto"/>
        <w:rPr>
          <w:sz w:val="28"/>
          <w:szCs w:val="28"/>
          <w:lang w:eastAsia="ar-SA"/>
        </w:rPr>
      </w:pPr>
    </w:p>
    <w:p w:rsidR="00244688" w:rsidRPr="00244688" w:rsidRDefault="00244688" w:rsidP="00244688">
      <w:pPr>
        <w:widowControl/>
        <w:tabs>
          <w:tab w:val="left" w:pos="9356"/>
          <w:tab w:val="left" w:pos="9498"/>
        </w:tabs>
        <w:suppressAutoHyphens/>
        <w:adjustRightInd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</w:t>
      </w:r>
      <w:r w:rsidRPr="00244688">
        <w:rPr>
          <w:sz w:val="28"/>
          <w:szCs w:val="28"/>
          <w:lang w:eastAsia="ar-SA"/>
        </w:rPr>
        <w:t xml:space="preserve">3. </w:t>
      </w:r>
      <w:r w:rsidRPr="005E62AE">
        <w:rPr>
          <w:bCs/>
          <w:sz w:val="28"/>
          <w:szCs w:val="28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DF0E11" w:rsidRDefault="00DF0E11" w:rsidP="00DF0E11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86F93" w:rsidRPr="00886F93" w:rsidRDefault="00886F93" w:rsidP="00886F93">
      <w:pPr>
        <w:widowControl/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D64198" w:rsidRDefault="00D64198" w:rsidP="00D64198">
      <w:pPr>
        <w:rPr>
          <w:rFonts w:eastAsia="Calibri"/>
          <w:sz w:val="28"/>
          <w:szCs w:val="28"/>
          <w:lang w:eastAsia="en-US"/>
        </w:rPr>
      </w:pPr>
    </w:p>
    <w:p w:rsidR="009C323F" w:rsidRDefault="009C323F" w:rsidP="00D64198">
      <w:pPr>
        <w:rPr>
          <w:rFonts w:eastAsia="Calibri"/>
          <w:sz w:val="28"/>
          <w:szCs w:val="28"/>
          <w:lang w:eastAsia="en-US"/>
        </w:rPr>
      </w:pPr>
    </w:p>
    <w:p w:rsidR="00DF0E11" w:rsidRDefault="00DF0E11" w:rsidP="00D64198">
      <w:pPr>
        <w:rPr>
          <w:rFonts w:eastAsia="Calibri"/>
          <w:sz w:val="28"/>
          <w:szCs w:val="28"/>
          <w:lang w:eastAsia="en-US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886F93" w:rsidRDefault="00D64198" w:rsidP="00AA0DD1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sectPr w:rsidR="00886F93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C29" w:rsidRDefault="00153C29" w:rsidP="00134342">
      <w:r>
        <w:separator/>
      </w:r>
    </w:p>
  </w:endnote>
  <w:endnote w:type="continuationSeparator" w:id="0">
    <w:p w:rsidR="00153C29" w:rsidRDefault="00153C2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C29" w:rsidRDefault="00153C29" w:rsidP="00134342">
      <w:r>
        <w:separator/>
      </w:r>
    </w:p>
  </w:footnote>
  <w:footnote w:type="continuationSeparator" w:id="0">
    <w:p w:rsidR="00153C29" w:rsidRDefault="00153C2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F7" w:rsidRDefault="00162970">
    <w:pPr>
      <w:pStyle w:val="a8"/>
      <w:jc w:val="center"/>
    </w:pPr>
    <w:fldSimple w:instr=" PAGE   \* MERGEFORMAT ">
      <w:r w:rsidR="00AA0DD1">
        <w:rPr>
          <w:noProof/>
        </w:rPr>
        <w:t>2</w:t>
      </w:r>
    </w:fldSimple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9"/>
  </w:num>
  <w:num w:numId="4">
    <w:abstractNumId w:val="23"/>
  </w:num>
  <w:num w:numId="5">
    <w:abstractNumId w:val="1"/>
  </w:num>
  <w:num w:numId="6">
    <w:abstractNumId w:val="33"/>
  </w:num>
  <w:num w:numId="7">
    <w:abstractNumId w:val="13"/>
  </w:num>
  <w:num w:numId="8">
    <w:abstractNumId w:val="12"/>
  </w:num>
  <w:num w:numId="9">
    <w:abstractNumId w:val="27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2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8"/>
  </w:num>
  <w:num w:numId="25">
    <w:abstractNumId w:val="4"/>
  </w:num>
  <w:num w:numId="26">
    <w:abstractNumId w:val="25"/>
  </w:num>
  <w:num w:numId="27">
    <w:abstractNumId w:val="15"/>
  </w:num>
  <w:num w:numId="28">
    <w:abstractNumId w:val="26"/>
  </w:num>
  <w:num w:numId="29">
    <w:abstractNumId w:val="16"/>
  </w:num>
  <w:num w:numId="30">
    <w:abstractNumId w:val="31"/>
  </w:num>
  <w:num w:numId="31">
    <w:abstractNumId w:val="18"/>
  </w:num>
  <w:num w:numId="32">
    <w:abstractNumId w:val="24"/>
  </w:num>
  <w:num w:numId="33">
    <w:abstractNumId w:val="3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669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68A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211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3C29"/>
    <w:rsid w:val="00154112"/>
    <w:rsid w:val="001541ED"/>
    <w:rsid w:val="001543BB"/>
    <w:rsid w:val="00154517"/>
    <w:rsid w:val="0015464A"/>
    <w:rsid w:val="00155088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970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983"/>
    <w:rsid w:val="00214074"/>
    <w:rsid w:val="00214A00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688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873A2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140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A97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0DD1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198"/>
    <w:rsid w:val="00D64671"/>
    <w:rsid w:val="00D646A3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1B2"/>
    <w:rsid w:val="00EB2517"/>
    <w:rsid w:val="00EB2CF7"/>
    <w:rsid w:val="00EB324C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B3D"/>
    <w:rsid w:val="00ED3C80"/>
    <w:rsid w:val="00ED3F65"/>
    <w:rsid w:val="00ED474C"/>
    <w:rsid w:val="00ED4A36"/>
    <w:rsid w:val="00ED500D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3686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669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FB21A-BC28-45AD-B2E4-758A2AE69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249</cp:revision>
  <cp:lastPrinted>2024-01-25T07:54:00Z</cp:lastPrinted>
  <dcterms:created xsi:type="dcterms:W3CDTF">2023-10-30T11:29:00Z</dcterms:created>
  <dcterms:modified xsi:type="dcterms:W3CDTF">2024-02-08T08:01:00Z</dcterms:modified>
</cp:coreProperties>
</file>