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E0E" w:rsidRDefault="00232E0E" w:rsidP="00232E0E">
      <w:pPr>
        <w:pStyle w:val="ConsPlusNormal"/>
        <w:jc w:val="center"/>
      </w:pPr>
      <w:r>
        <w:t>БЛОК-СХЕМА</w:t>
      </w:r>
    </w:p>
    <w:p w:rsidR="00232E0E" w:rsidRDefault="00232E0E" w:rsidP="00232E0E">
      <w:pPr>
        <w:pStyle w:val="ConsPlusNormal"/>
        <w:jc w:val="center"/>
      </w:pPr>
      <w:r>
        <w:t>ПРЕДОСТАВЛЕНИЯ ГРАЖДАНАМ КОМПЕНСАЦИИ РАСХОДОВ НА УПЛАТУ</w:t>
      </w:r>
    </w:p>
    <w:p w:rsidR="00232E0E" w:rsidRDefault="00232E0E" w:rsidP="00232E0E">
      <w:pPr>
        <w:pStyle w:val="ConsPlusNormal"/>
        <w:jc w:val="center"/>
      </w:pPr>
      <w:r>
        <w:t>ВЗНОСА НА КАПИТАЛЬНЫЙ РЕМОНТ</w:t>
      </w:r>
    </w:p>
    <w:p w:rsidR="00232E0E" w:rsidRDefault="00232E0E" w:rsidP="00232E0E">
      <w:pPr>
        <w:pStyle w:val="ConsPlusNormal"/>
        <w:jc w:val="both"/>
      </w:pPr>
    </w:p>
    <w:p w:rsidR="00232E0E" w:rsidRDefault="00232E0E" w:rsidP="00232E0E">
      <w:pPr>
        <w:pStyle w:val="ConsPlusNonformat"/>
        <w:jc w:val="both"/>
      </w:pPr>
      <w:r>
        <w:t xml:space="preserve">                    ┌───────────────────────────────────┐</w:t>
      </w:r>
    </w:p>
    <w:p w:rsidR="00232E0E" w:rsidRDefault="00232E0E" w:rsidP="00232E0E">
      <w:pPr>
        <w:pStyle w:val="ConsPlusNonformat"/>
        <w:jc w:val="both"/>
      </w:pPr>
      <w:r>
        <w:t xml:space="preserve">                    │ Информирование и консультирование │</w:t>
      </w:r>
    </w:p>
    <w:p w:rsidR="00232E0E" w:rsidRDefault="00232E0E" w:rsidP="00232E0E">
      <w:pPr>
        <w:pStyle w:val="ConsPlusNonformat"/>
        <w:jc w:val="both"/>
      </w:pPr>
      <w:r>
        <w:t xml:space="preserve">           ┌────────┤заявителя по вопросу предоставления│</w:t>
      </w:r>
    </w:p>
    <w:p w:rsidR="00232E0E" w:rsidRDefault="00232E0E" w:rsidP="00232E0E">
      <w:pPr>
        <w:pStyle w:val="ConsPlusNonformat"/>
        <w:jc w:val="both"/>
      </w:pPr>
      <w:r>
        <w:t xml:space="preserve">           │        │       государственной услуги      │</w:t>
      </w:r>
    </w:p>
    <w:p w:rsidR="00232E0E" w:rsidRDefault="00232E0E" w:rsidP="00232E0E">
      <w:pPr>
        <w:pStyle w:val="ConsPlusNonformat"/>
        <w:jc w:val="both"/>
      </w:pPr>
      <w:r>
        <w:t xml:space="preserve">           │        └───────────────────────────────────┘</w:t>
      </w:r>
    </w:p>
    <w:p w:rsidR="00232E0E" w:rsidRDefault="00232E0E" w:rsidP="00232E0E">
      <w:pPr>
        <w:pStyle w:val="ConsPlusNonformat"/>
        <w:jc w:val="both"/>
      </w:pPr>
      <w:r>
        <w:t xml:space="preserve">           \/</w:t>
      </w:r>
    </w:p>
    <w:p w:rsidR="00232E0E" w:rsidRDefault="00232E0E" w:rsidP="00232E0E">
      <w:pPr>
        <w:pStyle w:val="ConsPlusNonformat"/>
        <w:jc w:val="both"/>
      </w:pPr>
      <w:r>
        <w:t>┌───────────────────────────┐</w:t>
      </w:r>
    </w:p>
    <w:p w:rsidR="00232E0E" w:rsidRDefault="00232E0E" w:rsidP="00232E0E">
      <w:pPr>
        <w:pStyle w:val="ConsPlusNonformat"/>
        <w:jc w:val="both"/>
      </w:pPr>
      <w:r>
        <w:t>│      Прием документов     │</w:t>
      </w:r>
    </w:p>
    <w:p w:rsidR="00232E0E" w:rsidRDefault="00232E0E" w:rsidP="00232E0E">
      <w:pPr>
        <w:pStyle w:val="ConsPlusNonformat"/>
        <w:jc w:val="both"/>
      </w:pPr>
      <w:r>
        <w:t>└─────────────┬─────────────┘</w:t>
      </w:r>
    </w:p>
    <w:p w:rsidR="00232E0E" w:rsidRDefault="00232E0E" w:rsidP="00232E0E">
      <w:pPr>
        <w:pStyle w:val="ConsPlusNonformat"/>
        <w:jc w:val="both"/>
      </w:pPr>
      <w:r>
        <w:t xml:space="preserve">              \/</w:t>
      </w:r>
    </w:p>
    <w:p w:rsidR="00232E0E" w:rsidRDefault="00232E0E" w:rsidP="00232E0E">
      <w:pPr>
        <w:pStyle w:val="ConsPlusNonformat"/>
        <w:jc w:val="both"/>
      </w:pPr>
      <w:r>
        <w:t>┌───────────────────────────┐</w:t>
      </w:r>
    </w:p>
    <w:p w:rsidR="00232E0E" w:rsidRDefault="00232E0E" w:rsidP="00232E0E">
      <w:pPr>
        <w:pStyle w:val="ConsPlusNonformat"/>
        <w:jc w:val="both"/>
      </w:pPr>
      <w:r>
        <w:t>│     Расписка в приеме     │</w:t>
      </w:r>
    </w:p>
    <w:p w:rsidR="00232E0E" w:rsidRDefault="00232E0E" w:rsidP="00232E0E">
      <w:pPr>
        <w:pStyle w:val="ConsPlusNonformat"/>
        <w:jc w:val="both"/>
      </w:pPr>
      <w:r>
        <w:t>│         документов        │</w:t>
      </w:r>
    </w:p>
    <w:p w:rsidR="00232E0E" w:rsidRDefault="00232E0E" w:rsidP="00232E0E">
      <w:pPr>
        <w:pStyle w:val="ConsPlusNonformat"/>
        <w:jc w:val="both"/>
      </w:pPr>
      <w:r>
        <w:t>└─────────┬─────────────────┘</w:t>
      </w:r>
    </w:p>
    <w:p w:rsidR="00232E0E" w:rsidRDefault="00232E0E" w:rsidP="00232E0E">
      <w:pPr>
        <w:pStyle w:val="ConsPlusNonformat"/>
        <w:jc w:val="both"/>
      </w:pPr>
      <w:r>
        <w:t xml:space="preserve">          \/</w:t>
      </w:r>
    </w:p>
    <w:p w:rsidR="00232E0E" w:rsidRDefault="00232E0E" w:rsidP="00232E0E">
      <w:pPr>
        <w:pStyle w:val="ConsPlusNonformat"/>
        <w:jc w:val="both"/>
      </w:pPr>
      <w:r>
        <w:t>┌───────────────────┐       ┌──────────────────┐        ┌─────────────────┐</w:t>
      </w:r>
    </w:p>
    <w:p w:rsidR="00232E0E" w:rsidRDefault="00232E0E" w:rsidP="00232E0E">
      <w:pPr>
        <w:pStyle w:val="ConsPlusNonformat"/>
        <w:jc w:val="both"/>
      </w:pPr>
      <w:r>
        <w:t>│   Проверка права  │       │Отказ в назначении│        │Решение об отказе│</w:t>
      </w:r>
    </w:p>
    <w:p w:rsidR="00232E0E" w:rsidRDefault="00232E0E" w:rsidP="00232E0E">
      <w:pPr>
        <w:pStyle w:val="ConsPlusNonformat"/>
        <w:jc w:val="both"/>
      </w:pPr>
      <w:r>
        <w:t>│                   ├──────&gt;│    компенсации   ├───────&gt;│   в назначении  │</w:t>
      </w:r>
    </w:p>
    <w:p w:rsidR="00232E0E" w:rsidRDefault="00232E0E" w:rsidP="00232E0E">
      <w:pPr>
        <w:pStyle w:val="ConsPlusNonformat"/>
        <w:jc w:val="both"/>
      </w:pPr>
      <w:r>
        <w:t>│                   │       │                  │        │   компенсации   │</w:t>
      </w:r>
    </w:p>
    <w:p w:rsidR="00232E0E" w:rsidRDefault="00232E0E" w:rsidP="00232E0E">
      <w:pPr>
        <w:pStyle w:val="ConsPlusNonformat"/>
        <w:jc w:val="both"/>
      </w:pPr>
      <w:r>
        <w:t>└───────────┬───────┘       └──────────────────┘        └────────┬────────┘</w:t>
      </w:r>
    </w:p>
    <w:p w:rsidR="00232E0E" w:rsidRDefault="00232E0E" w:rsidP="00232E0E">
      <w:pPr>
        <w:pStyle w:val="ConsPlusNonformat"/>
        <w:jc w:val="both"/>
      </w:pPr>
      <w:r>
        <w:t xml:space="preserve">            \/                                                   \/</w:t>
      </w:r>
    </w:p>
    <w:p w:rsidR="00232E0E" w:rsidRDefault="00232E0E" w:rsidP="00232E0E">
      <w:pPr>
        <w:pStyle w:val="ConsPlusNonformat"/>
        <w:jc w:val="both"/>
      </w:pPr>
      <w:r>
        <w:t>┌───────────────────────────┐                  ┌──────────────────────────┐</w:t>
      </w:r>
    </w:p>
    <w:p w:rsidR="00232E0E" w:rsidRDefault="00232E0E" w:rsidP="00232E0E">
      <w:pPr>
        <w:pStyle w:val="ConsPlusNonformat"/>
        <w:jc w:val="both"/>
      </w:pPr>
      <w:r>
        <w:t xml:space="preserve">│   Решение о назначении и  │                  │   Обжалование отказа </w:t>
      </w:r>
      <w:proofErr w:type="gramStart"/>
      <w:r>
        <w:t>в</w:t>
      </w:r>
      <w:proofErr w:type="gramEnd"/>
      <w:r>
        <w:t xml:space="preserve">   │</w:t>
      </w:r>
    </w:p>
    <w:p w:rsidR="00232E0E" w:rsidRDefault="00232E0E" w:rsidP="00232E0E">
      <w:pPr>
        <w:pStyle w:val="ConsPlusNonformat"/>
        <w:jc w:val="both"/>
      </w:pPr>
      <w:r>
        <w:t>│    выплате компенсации    │                  │  назначении компенсации  │</w:t>
      </w:r>
    </w:p>
    <w:p w:rsidR="00232E0E" w:rsidRDefault="00232E0E" w:rsidP="00232E0E">
      <w:pPr>
        <w:pStyle w:val="ConsPlusNonformat"/>
        <w:jc w:val="both"/>
      </w:pPr>
      <w:r>
        <w:t>│                           │                  │  в досудебном, судебном  │</w:t>
      </w:r>
    </w:p>
    <w:p w:rsidR="00232E0E" w:rsidRDefault="00232E0E" w:rsidP="00232E0E">
      <w:pPr>
        <w:pStyle w:val="ConsPlusNonformat"/>
        <w:jc w:val="both"/>
      </w:pPr>
      <w:r>
        <w:t xml:space="preserve">│                           │                  │          </w:t>
      </w:r>
      <w:proofErr w:type="gramStart"/>
      <w:r>
        <w:t>порядке</w:t>
      </w:r>
      <w:proofErr w:type="gramEnd"/>
      <w:r>
        <w:t xml:space="preserve">         │</w:t>
      </w:r>
    </w:p>
    <w:p w:rsidR="00232E0E" w:rsidRDefault="00232E0E" w:rsidP="00232E0E">
      <w:pPr>
        <w:pStyle w:val="ConsPlusNonformat"/>
        <w:jc w:val="both"/>
      </w:pPr>
      <w:r>
        <w:t>└──────────┬────────────────┘                  └──────────────────────────┘</w:t>
      </w:r>
    </w:p>
    <w:p w:rsidR="00232E0E" w:rsidRDefault="00232E0E" w:rsidP="00232E0E">
      <w:pPr>
        <w:pStyle w:val="ConsPlusNonformat"/>
        <w:jc w:val="both"/>
      </w:pPr>
      <w:r>
        <w:t xml:space="preserve">           \/</w:t>
      </w:r>
    </w:p>
    <w:p w:rsidR="00232E0E" w:rsidRDefault="00232E0E" w:rsidP="00232E0E">
      <w:pPr>
        <w:pStyle w:val="ConsPlusNonformat"/>
        <w:jc w:val="both"/>
      </w:pPr>
      <w:r>
        <w:t>┌───────────────────┐</w:t>
      </w:r>
    </w:p>
    <w:p w:rsidR="00232E0E" w:rsidRDefault="00232E0E" w:rsidP="00232E0E">
      <w:pPr>
        <w:pStyle w:val="ConsPlusNonformat"/>
        <w:jc w:val="both"/>
      </w:pPr>
      <w:r>
        <w:t>│    Формирование   │</w:t>
      </w:r>
    </w:p>
    <w:p w:rsidR="00232E0E" w:rsidRDefault="00232E0E" w:rsidP="00232E0E">
      <w:pPr>
        <w:pStyle w:val="ConsPlusNonformat"/>
        <w:jc w:val="both"/>
      </w:pPr>
      <w:r>
        <w:t>│     выплатных     │</w:t>
      </w:r>
    </w:p>
    <w:p w:rsidR="00232E0E" w:rsidRDefault="00232E0E" w:rsidP="00232E0E">
      <w:pPr>
        <w:pStyle w:val="ConsPlusNonformat"/>
        <w:jc w:val="both"/>
      </w:pPr>
      <w:r>
        <w:t>│     документов    │</w:t>
      </w:r>
    </w:p>
    <w:p w:rsidR="00232E0E" w:rsidRDefault="00232E0E" w:rsidP="00232E0E">
      <w:pPr>
        <w:pStyle w:val="ConsPlusNonformat"/>
        <w:jc w:val="both"/>
      </w:pPr>
      <w:r>
        <w:t>└───────────────────┘</w:t>
      </w:r>
    </w:p>
    <w:p w:rsidR="00D4004C" w:rsidRPr="00D4004C" w:rsidRDefault="00D4004C" w:rsidP="00D4004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  <w:bookmarkStart w:id="0" w:name="_GoBack"/>
      <w:bookmarkEnd w:id="0"/>
    </w:p>
    <w:p w:rsidR="006A6569" w:rsidRPr="00D4004C" w:rsidRDefault="006A6569" w:rsidP="00D4004C"/>
    <w:sectPr w:rsidR="006A6569" w:rsidRPr="00D4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25"/>
    <w:rsid w:val="00232E0E"/>
    <w:rsid w:val="00307B25"/>
    <w:rsid w:val="006A6569"/>
    <w:rsid w:val="00B02114"/>
    <w:rsid w:val="00D4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4</cp:revision>
  <dcterms:created xsi:type="dcterms:W3CDTF">2022-07-21T13:35:00Z</dcterms:created>
  <dcterms:modified xsi:type="dcterms:W3CDTF">2022-07-22T06:00:00Z</dcterms:modified>
</cp:coreProperties>
</file>