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A9" w:rsidRDefault="00DF11A9" w:rsidP="00DF11A9">
      <w:pPr>
        <w:pStyle w:val="ConsPlusNormal"/>
        <w:jc w:val="both"/>
      </w:pPr>
    </w:p>
    <w:p w:rsidR="00420B4C" w:rsidRDefault="00420B4C" w:rsidP="00DF11A9">
      <w:pPr>
        <w:pStyle w:val="ConsPlusTitle"/>
        <w:jc w:val="center"/>
      </w:pPr>
      <w:bookmarkStart w:id="0" w:name="P1480"/>
      <w:bookmarkEnd w:id="0"/>
    </w:p>
    <w:p w:rsidR="00EA1A2C" w:rsidRDefault="00EA1A2C" w:rsidP="00362A2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Приложение 2</w:t>
      </w:r>
    </w:p>
    <w:p w:rsidR="00EA1A2C" w:rsidRDefault="00EA1A2C" w:rsidP="00EA1A2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к муниципальной программе</w:t>
      </w:r>
      <w:r>
        <w:rPr>
          <w:szCs w:val="28"/>
        </w:rPr>
        <w:t xml:space="preserve">                                                                                                                            </w:t>
      </w:r>
    </w:p>
    <w:p w:rsidR="00EA1A2C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FD4F6F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</w:t>
      </w:r>
      <w:r w:rsidR="00FD4F6F">
        <w:rPr>
          <w:rFonts w:eastAsia="Calibri"/>
          <w:szCs w:val="28"/>
          <w:lang w:eastAsia="en-US"/>
        </w:rPr>
        <w:t xml:space="preserve">Арзгирского    </w:t>
      </w:r>
    </w:p>
    <w:p w:rsidR="00FD4F6F" w:rsidRDefault="00FD4F6F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420B4C" w:rsidRDefault="00FD4F6F" w:rsidP="00FD4F6F">
      <w:pPr>
        <w:pStyle w:val="BodyText21"/>
        <w:widowControl/>
        <w:spacing w:line="240" w:lineRule="exact"/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от </w:t>
      </w:r>
      <w:r w:rsidR="00EA1A2C">
        <w:rPr>
          <w:rFonts w:eastAsia="Calibri"/>
          <w:szCs w:val="28"/>
          <w:lang w:eastAsia="en-US"/>
        </w:rPr>
        <w:t>чрезвычайных ситуаций</w:t>
      </w:r>
      <w:r w:rsidR="00EA1A2C" w:rsidRPr="0041339B">
        <w:rPr>
          <w:rFonts w:eastAsia="Calibri"/>
          <w:szCs w:val="28"/>
          <w:lang w:eastAsia="en-US"/>
        </w:rPr>
        <w:t xml:space="preserve"> </w:t>
      </w:r>
      <w:r w:rsidR="00D326FF">
        <w:rPr>
          <w:rFonts w:eastAsia="Calibri"/>
          <w:szCs w:val="28"/>
          <w:lang w:eastAsia="en-US"/>
        </w:rPr>
        <w:t>на 2024-2029</w:t>
      </w:r>
      <w:r w:rsidR="00EA1A2C">
        <w:rPr>
          <w:rFonts w:eastAsia="Calibri"/>
          <w:szCs w:val="28"/>
          <w:lang w:eastAsia="en-US"/>
        </w:rPr>
        <w:t xml:space="preserve"> годы»</w:t>
      </w:r>
    </w:p>
    <w:p w:rsidR="00420B4C" w:rsidRDefault="00420B4C" w:rsidP="00DF11A9">
      <w:pPr>
        <w:pStyle w:val="ConsPlusTitle"/>
        <w:jc w:val="center"/>
      </w:pPr>
    </w:p>
    <w:p w:rsidR="00420B4C" w:rsidRDefault="00420B4C" w:rsidP="00DF11A9">
      <w:pPr>
        <w:pStyle w:val="ConsPlusTitle"/>
        <w:jc w:val="center"/>
      </w:pPr>
    </w:p>
    <w:p w:rsidR="00FD4F6F" w:rsidRDefault="00FD4F6F" w:rsidP="00DF11A9">
      <w:pPr>
        <w:pStyle w:val="ConsPlusTitle"/>
        <w:jc w:val="center"/>
      </w:pPr>
    </w:p>
    <w:p w:rsidR="00EA1A2C" w:rsidRPr="00EA1A2C" w:rsidRDefault="00EA1A2C" w:rsidP="004E364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A1A2C">
        <w:rPr>
          <w:rFonts w:ascii="Times New Roman" w:hAnsi="Times New Roman" w:cs="Times New Roman"/>
          <w:sz w:val="28"/>
          <w:szCs w:val="28"/>
        </w:rPr>
        <w:t>ПЕРЕЧЕНЬ</w:t>
      </w:r>
    </w:p>
    <w:p w:rsidR="00EA1A2C" w:rsidRDefault="00EA1A2C" w:rsidP="004E3644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A1A2C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Арзгирского муниципального округа Ставропольского края </w:t>
      </w:r>
      <w:r w:rsidR="00935246" w:rsidRPr="009352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D326F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чрезвычайных ситуаций на 2024-2029</w:t>
      </w:r>
      <w:r w:rsidR="009352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35246" w:rsidRPr="00935246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годы»</w:t>
      </w:r>
    </w:p>
    <w:p w:rsidR="004E3644" w:rsidRDefault="004E3644" w:rsidP="004E3644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4111"/>
        <w:gridCol w:w="2552"/>
        <w:gridCol w:w="3685"/>
        <w:gridCol w:w="992"/>
        <w:gridCol w:w="851"/>
        <w:gridCol w:w="2410"/>
      </w:tblGrid>
      <w:tr w:rsidR="004E3644" w:rsidTr="004E3644">
        <w:tc>
          <w:tcPr>
            <w:tcW w:w="675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111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3685" w:type="dxa"/>
            <w:vMerge w:val="restart"/>
            <w:vAlign w:val="center"/>
          </w:tcPr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1843" w:type="dxa"/>
            <w:gridSpan w:val="2"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410" w:type="dxa"/>
            <w:vMerge w:val="restart"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Связь с индикаторами достижения целей Программы и показателями решения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Программы</w:t>
            </w:r>
          </w:p>
        </w:tc>
      </w:tr>
      <w:tr w:rsidR="004E3644" w:rsidTr="004E3644">
        <w:tc>
          <w:tcPr>
            <w:tcW w:w="675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4E3644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</w:t>
            </w:r>
          </w:p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ла реализации</w:t>
            </w:r>
          </w:p>
        </w:tc>
        <w:tc>
          <w:tcPr>
            <w:tcW w:w="851" w:type="dxa"/>
            <w:vAlign w:val="center"/>
          </w:tcPr>
          <w:p w:rsidR="004E3644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оконча</w:t>
            </w:r>
          </w:p>
          <w:p w:rsidR="004E3644" w:rsidRPr="0011135D" w:rsidRDefault="004E3644" w:rsidP="00AE348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ния реализации</w:t>
            </w:r>
          </w:p>
        </w:tc>
        <w:tc>
          <w:tcPr>
            <w:tcW w:w="2410" w:type="dxa"/>
            <w:vMerge/>
          </w:tcPr>
          <w:p w:rsidR="004E3644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E3644" w:rsidRPr="004E3644" w:rsidRDefault="004E3644" w:rsidP="004E3644">
      <w:pPr>
        <w:spacing w:after="0" w:line="240" w:lineRule="auto"/>
        <w:rPr>
          <w:sz w:val="2"/>
        </w:rPr>
      </w:pPr>
    </w:p>
    <w:tbl>
      <w:tblPr>
        <w:tblW w:w="152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8"/>
        <w:gridCol w:w="4072"/>
        <w:gridCol w:w="2552"/>
        <w:gridCol w:w="3685"/>
        <w:gridCol w:w="944"/>
        <w:gridCol w:w="899"/>
        <w:gridCol w:w="2420"/>
      </w:tblGrid>
      <w:tr w:rsidR="004E3644" w:rsidRPr="0011135D" w:rsidTr="004E3644">
        <w:trPr>
          <w:tblHeader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44" w:rsidRPr="0011135D" w:rsidRDefault="004E364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</w:tr>
      <w:tr w:rsidR="00DF11A9" w:rsidRPr="0011135D" w:rsidTr="004E3644">
        <w:tc>
          <w:tcPr>
            <w:tcW w:w="668" w:type="dxa"/>
            <w:tcBorders>
              <w:top w:val="single" w:sz="4" w:space="0" w:color="auto"/>
            </w:tcBorders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572" w:type="dxa"/>
            <w:gridSpan w:val="6"/>
            <w:tcBorders>
              <w:top w:val="single" w:sz="4" w:space="0" w:color="auto"/>
            </w:tcBorders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Цель 1. </w:t>
            </w:r>
            <w:r w:rsidR="0011135D" w:rsidRPr="00AE4E8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28118A" w:rsidRDefault="0098056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FB525E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F11A9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Безопасный </w:t>
            </w:r>
            <w:r w:rsidR="00FB525E" w:rsidRPr="0028118A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28118A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 и защита населения и территорий Арзгирского муниципального округа Ставропольского края от чрезвычайных ситуаций</w:t>
            </w:r>
            <w:r w:rsidR="00FB525E" w:rsidRPr="002811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480028" w:rsidRPr="00480028">
              <w:rPr>
                <w:rFonts w:ascii="Times New Roman" w:hAnsi="Times New Roman" w:cs="Times New Roman"/>
                <w:sz w:val="28"/>
                <w:szCs w:val="28"/>
              </w:rPr>
              <w:t>Оперативное реагирование на изменение оперативной обстановки на территории муниципального 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72" w:type="dxa"/>
          </w:tcPr>
          <w:p w:rsidR="00DF11A9" w:rsidRPr="0011135D" w:rsidRDefault="00B01B1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Масштабирование системы «Безопасный город»</w:t>
            </w:r>
            <w:r w:rsidRPr="00B239D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реализации Стратегии социально-экономического развития Арзгирского муниципального </w:t>
            </w:r>
            <w:r w:rsidR="00473F60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B239D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552" w:type="dxa"/>
          </w:tcPr>
          <w:p w:rsidR="00DF11A9" w:rsidRPr="00C11FA3" w:rsidRDefault="00C11FA3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и казенными учреждениями Арзгирского муниципального </w:t>
            </w:r>
            <w:r w:rsidRPr="00C11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округа Ставропольского края </w:t>
            </w:r>
          </w:p>
        </w:tc>
        <w:tc>
          <w:tcPr>
            <w:tcW w:w="3685" w:type="dxa"/>
          </w:tcPr>
          <w:p w:rsidR="00DF11A9" w:rsidRPr="00C57144" w:rsidRDefault="00B01B1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 w:rsidR="00C57144" w:rsidRPr="00C571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7144" w:rsidRPr="00C57144" w:rsidRDefault="00C57144" w:rsidP="004E3644">
            <w:pPr>
              <w:spacing w:after="0" w:line="240" w:lineRule="exact"/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</w:pPr>
            <w:r w:rsidRPr="00C57144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lastRenderedPageBreak/>
              <w:t>администрация Арзгирского муниципального округа Ставропольского края,</w:t>
            </w:r>
          </w:p>
          <w:p w:rsidR="00C57144" w:rsidRPr="0011135D" w:rsidRDefault="00C5714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Арзгирского муниципального округа Ставропольского края  «ЕДДС Арзгирского муниципального округа Ставропольского края»</w:t>
            </w:r>
          </w:p>
        </w:tc>
        <w:tc>
          <w:tcPr>
            <w:tcW w:w="944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DF11A9" w:rsidRPr="00B01B1A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C4705E" w:rsidRPr="00C4705E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C4705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C4705E"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приведен в </w:t>
            </w:r>
            <w:hyperlink w:anchor="P967">
              <w:r w:rsidR="00C4705E" w:rsidRPr="00C4705E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Pr="00C4705E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DF11A9" w:rsidRPr="0011135D" w:rsidTr="004E3644">
        <w:tc>
          <w:tcPr>
            <w:tcW w:w="668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072" w:type="dxa"/>
          </w:tcPr>
          <w:p w:rsidR="00B01B1A" w:rsidRPr="0014338C" w:rsidRDefault="00B01B1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3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безопасности граждан в местах массового пребывания людей на террит</w:t>
            </w:r>
            <w:r w:rsidR="00607CF6">
              <w:rPr>
                <w:rFonts w:ascii="Times New Roman" w:hAnsi="Times New Roman" w:cs="Times New Roman"/>
                <w:sz w:val="28"/>
                <w:szCs w:val="28"/>
              </w:rPr>
              <w:t>ории муниципального образования</w:t>
            </w:r>
          </w:p>
          <w:p w:rsidR="00DF11A9" w:rsidRPr="0011135D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F11A9" w:rsidRPr="00C11FA3" w:rsidRDefault="00C11FA3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C57144" w:rsidRPr="00C57144" w:rsidRDefault="00C5714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органами администрации Арзгирского муниципального округа Ставропольского края, </w:t>
            </w:r>
          </w:p>
          <w:p w:rsidR="00DF11A9" w:rsidRPr="0011135D" w:rsidRDefault="00C5714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57144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>администрация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DF11A9" w:rsidRPr="0011135D" w:rsidRDefault="00DF11A9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DF11A9" w:rsidRPr="00B01B1A" w:rsidRDefault="00DF11A9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557C6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B557C6" w:rsidRPr="00B557C6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B557C6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B557C6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hyperlink w:anchor="P956">
              <w:r w:rsidR="00B557C6" w:rsidRPr="00B557C6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</w:hyperlink>
            <w:r w:rsidRPr="00B557C6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Default="0098056B" w:rsidP="004E364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  <w:r w:rsidR="00403BB1" w:rsidRP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«Поддержка народных др</w:t>
            </w:r>
            <w:r w:rsid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ужин из числа граждан и </w:t>
            </w:r>
            <w:r w:rsidR="00403BB1" w:rsidRP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казачьих обществ Арзгирского</w:t>
            </w:r>
          </w:p>
          <w:p w:rsidR="00403BB1" w:rsidRPr="00403BB1" w:rsidRDefault="00403BB1" w:rsidP="004E364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  <w:r w:rsidRPr="00403B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1A5BA5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A5BA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1A5BA5" w:rsidRPr="001A5BA5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 и общественной безопасности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народных дружин</w:t>
            </w:r>
          </w:p>
        </w:tc>
        <w:tc>
          <w:tcPr>
            <w:tcW w:w="2552" w:type="dxa"/>
          </w:tcPr>
          <w:p w:rsidR="00403BB1" w:rsidRPr="0011135D" w:rsidRDefault="00E30D10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органами администрации Арзгирского муниципального округа Ставропольского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 xml:space="preserve"> пункте</w:t>
            </w:r>
            <w:r w:rsidR="0083769C"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 2, 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приведен в 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>пунктах 12,13</w:t>
            </w:r>
            <w:r w:rsidR="0083769C"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C23AF1" w:rsidRPr="0011135D" w:rsidTr="004E3644">
        <w:tc>
          <w:tcPr>
            <w:tcW w:w="668" w:type="dxa"/>
          </w:tcPr>
          <w:p w:rsidR="00C23AF1" w:rsidRPr="0011135D" w:rsidRDefault="00C23AF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C23AF1" w:rsidRPr="00C23AF1" w:rsidRDefault="00C23AF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23AF1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Стимулирование народных дружин</w:t>
            </w:r>
          </w:p>
        </w:tc>
        <w:tc>
          <w:tcPr>
            <w:tcW w:w="2552" w:type="dxa"/>
          </w:tcPr>
          <w:p w:rsidR="00403BB1" w:rsidRPr="0011135D" w:rsidRDefault="00E30D10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органами администрации Арзгирского муниципального округа Ставропольского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1A5BA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 xml:space="preserve"> пункте 2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r w:rsidR="001E1501">
              <w:rPr>
                <w:rFonts w:ascii="Times New Roman" w:hAnsi="Times New Roman" w:cs="Times New Roman"/>
                <w:sz w:val="28"/>
                <w:szCs w:val="28"/>
              </w:rPr>
              <w:t>пункте 14</w:t>
            </w:r>
            <w:r w:rsidR="0083769C" w:rsidRPr="008376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69C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A61278" w:rsidRPr="0011135D" w:rsidTr="004E3644">
        <w:tc>
          <w:tcPr>
            <w:tcW w:w="668" w:type="dxa"/>
          </w:tcPr>
          <w:p w:rsidR="00A61278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572" w:type="dxa"/>
            <w:gridSpan w:val="6"/>
          </w:tcPr>
          <w:p w:rsidR="00A61278" w:rsidRPr="0083769C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Защита</w:t>
            </w:r>
            <w:r w:rsidRPr="00F859E5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8B0D5A" w:rsidRPr="0011135D" w:rsidTr="004E3644">
        <w:tc>
          <w:tcPr>
            <w:tcW w:w="668" w:type="dxa"/>
          </w:tcPr>
          <w:p w:rsidR="008B0D5A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8B0D5A" w:rsidRDefault="0098056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8B0D5A" w:rsidRPr="0028118A">
              <w:rPr>
                <w:rFonts w:ascii="Times New Roman" w:hAnsi="Times New Roman" w:cs="Times New Roman"/>
                <w:sz w:val="28"/>
                <w:szCs w:val="28"/>
              </w:rPr>
              <w:t xml:space="preserve">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61278" w:rsidRPr="0011135D" w:rsidTr="004E3644">
        <w:tc>
          <w:tcPr>
            <w:tcW w:w="668" w:type="dxa"/>
          </w:tcPr>
          <w:p w:rsidR="00A61278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A61278" w:rsidRPr="0083769C" w:rsidRDefault="00A6127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Pr="009E5EA0">
              <w:rPr>
                <w:rFonts w:ascii="Times New Roman" w:hAnsi="Times New Roman" w:cs="Times New Roman"/>
                <w:sz w:val="28"/>
                <w:szCs w:val="28"/>
              </w:rPr>
              <w:t>. Обеспечение эффективного предупреждения и ликвидации чрезвычайных ситуаций природного и техногенного характера</w:t>
            </w:r>
          </w:p>
        </w:tc>
      </w:tr>
      <w:tr w:rsidR="008B0D5A" w:rsidRPr="0011135D" w:rsidTr="004E3644">
        <w:tc>
          <w:tcPr>
            <w:tcW w:w="668" w:type="dxa"/>
          </w:tcPr>
          <w:p w:rsidR="008B0D5A" w:rsidRDefault="00DA02C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8B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61C2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уровня безопасности населения Арзгирского муниципального округа Ставропольского края от угроз возникновения и возникновения чрезвычайных ситуаций природного и техногенного характера</w:t>
            </w:r>
          </w:p>
        </w:tc>
        <w:tc>
          <w:tcPr>
            <w:tcW w:w="255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учреждениями </w:t>
            </w: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78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Арзгирского муниципального округа Ставропольского края  «ЕДДС Арзгирского муниципального округа Ставро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польского края», </w:t>
            </w:r>
          </w:p>
          <w:p w:rsidR="008B0D5A" w:rsidRPr="0011135D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7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8B0D5A" w:rsidRPr="00685AB7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685AB7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3, 4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</w:t>
            </w:r>
            <w:r w:rsidR="00685AB7" w:rsidRPr="00685AB7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8B0D5A" w:rsidRPr="0011135D" w:rsidTr="004E3644">
        <w:tc>
          <w:tcPr>
            <w:tcW w:w="668" w:type="dxa"/>
          </w:tcPr>
          <w:p w:rsidR="008B0D5A" w:rsidRDefault="00DA02C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  <w:r w:rsidR="008B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B1EBA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 в границах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B0D5A" w:rsidRPr="003A15CA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Default="008B0D5A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B0D5A" w:rsidRPr="0011135D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8B0D5A" w:rsidRPr="0011135D" w:rsidRDefault="008B0D5A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8B0D5A" w:rsidRPr="00685AB7" w:rsidRDefault="008B0D5A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685AB7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3,4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решения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685AB7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0475EB" w:rsidP="004E3644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72" w:type="dxa"/>
            <w:gridSpan w:val="6"/>
          </w:tcPr>
          <w:p w:rsidR="00B9019C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9019C" w:rsidRPr="00AE4E8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</w:t>
            </w:r>
            <w:r w:rsidR="00B9019C">
              <w:rPr>
                <w:rFonts w:ascii="Times New Roman" w:hAnsi="Times New Roman" w:cs="Times New Roman"/>
                <w:sz w:val="28"/>
                <w:szCs w:val="28"/>
              </w:rPr>
              <w:t>и экстремизму</w:t>
            </w:r>
          </w:p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607C5" w:rsidRDefault="0098056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403BB1" w:rsidRPr="00460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7C5" w:rsidRPr="004607C5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403BB1" w:rsidRPr="004607C5" w:rsidRDefault="004607C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C5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4607C5" w:rsidRDefault="004607C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C5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  <w:r w:rsidR="00403BB1" w:rsidRPr="004607C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607C5">
              <w:rPr>
                <w:rFonts w:ascii="Times New Roman" w:hAnsi="Times New Roman" w:cs="Times New Roman"/>
                <w:sz w:val="28"/>
                <w:szCs w:val="28"/>
              </w:rPr>
              <w:t>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072" w:type="dxa"/>
          </w:tcPr>
          <w:p w:rsidR="00403BB1" w:rsidRPr="0011135D" w:rsidRDefault="00797C8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97C8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антитеррористической защищенности объектов потенциальных </w:t>
            </w:r>
            <w:r w:rsidRPr="0079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террористических посягательств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403BB1" w:rsidRPr="0011135D" w:rsidRDefault="00E30D10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функций органами местного самоуправления </w:t>
            </w:r>
            <w:r w:rsidRPr="00C11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797C8C" w:rsidRDefault="00797C8C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 xml:space="preserve">с правоохранительными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органами администрации Арзгирского муниципального округа Ставропольского края, 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797C8C" w:rsidRPr="003A15CA" w:rsidRDefault="00797C8C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403BB1" w:rsidRPr="0011135D" w:rsidRDefault="00797C8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4607C5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0FD4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пункте 5</w:t>
            </w:r>
            <w:r w:rsidRPr="00050F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5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решения задачи приведен в 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>пунктах 15,16</w:t>
            </w:r>
            <w:r w:rsidR="00050FD4" w:rsidRPr="00050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0FD4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81104B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4B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="00403BB1" w:rsidRPr="008110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1104B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403BB1" w:rsidRPr="0011135D" w:rsidTr="004E3644">
        <w:tc>
          <w:tcPr>
            <w:tcW w:w="668" w:type="dxa"/>
          </w:tcPr>
          <w:p w:rsidR="00403BB1" w:rsidRPr="0011135D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11135D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072" w:type="dxa"/>
          </w:tcPr>
          <w:p w:rsidR="00403BB1" w:rsidRPr="0011135D" w:rsidRDefault="0081104B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374B5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информационно-пропагандистского характера и защиты информационного пространства Российской Федерации от идеологии экстремизма и терроризма</w:t>
            </w:r>
          </w:p>
        </w:tc>
        <w:tc>
          <w:tcPr>
            <w:tcW w:w="2552" w:type="dxa"/>
          </w:tcPr>
          <w:p w:rsidR="00403BB1" w:rsidRPr="0011135D" w:rsidRDefault="00B3124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1104B" w:rsidRPr="003A15CA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1104B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403BB1" w:rsidRPr="0011135D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403BB1" w:rsidRPr="0011135D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403BB1" w:rsidRPr="0011135D" w:rsidRDefault="00403BB1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403BB1" w:rsidRPr="00273223" w:rsidRDefault="009013A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273223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в 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>пунктах 17,18</w:t>
            </w:r>
            <w:r w:rsidR="00273223"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81104B" w:rsidRPr="0011135D" w:rsidTr="004E3644">
        <w:tc>
          <w:tcPr>
            <w:tcW w:w="668" w:type="dxa"/>
          </w:tcPr>
          <w:p w:rsidR="0081104B" w:rsidRPr="0011135D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1104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072" w:type="dxa"/>
          </w:tcPr>
          <w:p w:rsidR="0081104B" w:rsidRPr="00F374B5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4B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окружной</w:t>
            </w:r>
            <w:r w:rsidRPr="00F374B5">
              <w:rPr>
                <w:rFonts w:ascii="Times New Roman" w:hAnsi="Times New Roman" w:cs="Times New Roman"/>
                <w:sz w:val="28"/>
                <w:szCs w:val="28"/>
              </w:rPr>
              <w:t xml:space="preserve"> акции, посвященной Дню солидарности в борьбе с терро</w:t>
            </w:r>
            <w:r w:rsidR="00F74CC8">
              <w:rPr>
                <w:rFonts w:ascii="Times New Roman" w:hAnsi="Times New Roman" w:cs="Times New Roman"/>
                <w:sz w:val="28"/>
                <w:szCs w:val="28"/>
              </w:rPr>
              <w:t>ризмом</w:t>
            </w:r>
          </w:p>
          <w:p w:rsidR="0081104B" w:rsidRDefault="0081104B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1104B" w:rsidRPr="0081104B" w:rsidRDefault="00B3124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81104B" w:rsidRPr="003A15CA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1104B" w:rsidRDefault="0081104B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81104B" w:rsidRPr="0011135D" w:rsidRDefault="0081104B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81104B" w:rsidRPr="0011135D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81104B" w:rsidRPr="0011135D" w:rsidRDefault="0081104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3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81104B" w:rsidRPr="00273223" w:rsidRDefault="009013A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273223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3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 xml:space="preserve">в пунктах </w:t>
            </w:r>
            <w:r w:rsidR="00FD3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5357">
              <w:rPr>
                <w:rFonts w:ascii="Times New Roman" w:hAnsi="Times New Roman" w:cs="Times New Roman"/>
                <w:sz w:val="28"/>
                <w:szCs w:val="28"/>
              </w:rPr>
              <w:t>7,18</w:t>
            </w:r>
            <w:r w:rsidR="00273223"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0D2564" w:rsidRPr="0011135D" w:rsidTr="004E3644">
        <w:tc>
          <w:tcPr>
            <w:tcW w:w="668" w:type="dxa"/>
          </w:tcPr>
          <w:p w:rsidR="000D2564" w:rsidRDefault="000D256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072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для детей и молодежи общественных мероприятий, направленных на противодействие идеологии экстремизма, терроризма и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неонацизма (в том числе спортивных, патриотических, научно-практических и иных мероприятий)</w:t>
            </w:r>
          </w:p>
        </w:tc>
        <w:tc>
          <w:tcPr>
            <w:tcW w:w="2552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функций органами местного самоуправления Арзгирского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3685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с правоохранительными органами администрации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Арзгирского муниципального округа Ставропольского края,</w:t>
            </w: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BF610A" w:rsidRDefault="000D2564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0D2564" w:rsidRPr="00BF610A" w:rsidRDefault="000D2564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BF610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 6  показатель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 задачи приведен в пункте 17,18 таблицы 1</w:t>
            </w:r>
          </w:p>
        </w:tc>
      </w:tr>
      <w:tr w:rsidR="00CC7F16" w:rsidRPr="0011135D" w:rsidTr="004E3644">
        <w:tc>
          <w:tcPr>
            <w:tcW w:w="668" w:type="dxa"/>
          </w:tcPr>
          <w:p w:rsidR="00CC7F16" w:rsidRPr="0011135D" w:rsidRDefault="00CC7F16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072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мероприятий, направленных на предупреждение террористических угроз, неонацизма, этнического и религиозного экстремизма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BF610A" w:rsidRDefault="00CC7F16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lastRenderedPageBreak/>
              <w:t xml:space="preserve">отдел культуры </w:t>
            </w: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CC7F16" w:rsidRPr="00BF610A" w:rsidRDefault="000250D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CC7F16" w:rsidRPr="00BF610A" w:rsidRDefault="000250D0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CC7F16" w:rsidRPr="00BF610A" w:rsidRDefault="00CC7F16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BF610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BF610A">
              <w:rPr>
                <w:rFonts w:ascii="Times New Roman" w:hAnsi="Times New Roman" w:cs="Times New Roman"/>
                <w:sz w:val="28"/>
                <w:szCs w:val="28"/>
              </w:rPr>
              <w:t xml:space="preserve"> 6 показатель решения задачи приведен в пункте 17,18 таблицы 1</w:t>
            </w:r>
          </w:p>
        </w:tc>
      </w:tr>
      <w:tr w:rsidR="00F74CC8" w:rsidRPr="0011135D" w:rsidTr="004E3644">
        <w:tc>
          <w:tcPr>
            <w:tcW w:w="668" w:type="dxa"/>
          </w:tcPr>
          <w:p w:rsidR="00F74CC8" w:rsidRDefault="000475EB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74CC8">
              <w:rPr>
                <w:rFonts w:ascii="Times New Roman" w:hAnsi="Times New Roman" w:cs="Times New Roman"/>
                <w:sz w:val="28"/>
                <w:szCs w:val="28"/>
              </w:rPr>
              <w:t xml:space="preserve">.6. </w:t>
            </w:r>
          </w:p>
        </w:tc>
        <w:tc>
          <w:tcPr>
            <w:tcW w:w="4072" w:type="dxa"/>
          </w:tcPr>
          <w:p w:rsidR="00F74CC8" w:rsidRPr="00B94F6B" w:rsidRDefault="00F74CC8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A3341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творческих конкурсов по созданию произведений (видеороликов, рисунков и др.) по антитеррористической направленности</w:t>
            </w:r>
          </w:p>
        </w:tc>
        <w:tc>
          <w:tcPr>
            <w:tcW w:w="2552" w:type="dxa"/>
          </w:tcPr>
          <w:p w:rsidR="00F74CC8" w:rsidRPr="0081104B" w:rsidRDefault="00B31245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11FA3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685" w:type="dxa"/>
          </w:tcPr>
          <w:p w:rsidR="00F74CC8" w:rsidRPr="003A15CA" w:rsidRDefault="00F74CC8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2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</w:t>
            </w:r>
            <w:r w:rsidRPr="00C57144"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 администрации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F74CC8" w:rsidRDefault="00F74CC8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края,</w:t>
            </w:r>
          </w:p>
          <w:p w:rsidR="00F74CC8" w:rsidRPr="0060492C" w:rsidRDefault="00F74CC8" w:rsidP="004E36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5C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 xml:space="preserve">  Арзгирского муниципального округа Ставрополь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края, </w:t>
            </w:r>
            <w:r w:rsidRPr="003A15C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944" w:type="dxa"/>
          </w:tcPr>
          <w:p w:rsidR="00F74CC8" w:rsidRDefault="00F74CC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9" w:type="dxa"/>
          </w:tcPr>
          <w:p w:rsidR="00F74CC8" w:rsidRPr="0011135D" w:rsidRDefault="00F74CC8" w:rsidP="004E36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0" w:type="dxa"/>
          </w:tcPr>
          <w:p w:rsidR="00F74CC8" w:rsidRPr="0081104B" w:rsidRDefault="009013AC" w:rsidP="004E364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273223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E637D7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в </w:t>
            </w:r>
            <w:r w:rsidR="00E637D7">
              <w:rPr>
                <w:rFonts w:ascii="Times New Roman" w:hAnsi="Times New Roman" w:cs="Times New Roman"/>
                <w:sz w:val="28"/>
                <w:szCs w:val="28"/>
              </w:rPr>
              <w:t>пункте 17,18</w:t>
            </w:r>
            <w:r w:rsidR="00273223"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223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</w:tbl>
    <w:p w:rsidR="00722D42" w:rsidRDefault="00722D42" w:rsidP="00722D42"/>
    <w:p w:rsidR="00722D42" w:rsidRDefault="00722D42" w:rsidP="00722D42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Управляющий делами администрации </w:t>
      </w:r>
    </w:p>
    <w:p w:rsidR="00722D42" w:rsidRDefault="00722D42" w:rsidP="00722D42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Арзгирского муниципального округа</w:t>
      </w:r>
    </w:p>
    <w:p w:rsidR="00DF11A9" w:rsidRPr="00722D42" w:rsidRDefault="00722D42" w:rsidP="004E3644">
      <w:pPr>
        <w:spacing w:after="0" w:line="240" w:lineRule="exact"/>
      </w:pPr>
      <w:r>
        <w:rPr>
          <w:rFonts w:ascii="Times New Roman" w:eastAsia="Times New Roman" w:hAnsi="Times New Roman"/>
          <w:sz w:val="28"/>
          <w:szCs w:val="20"/>
        </w:rPr>
        <w:t xml:space="preserve">Ставропольского края  </w:t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</w:r>
      <w:r>
        <w:rPr>
          <w:rFonts w:ascii="Times New Roman" w:eastAsia="Times New Roman" w:hAnsi="Times New Roman"/>
          <w:sz w:val="28"/>
          <w:szCs w:val="20"/>
        </w:rPr>
        <w:tab/>
        <w:t xml:space="preserve">                                                                                В.Н. Шафорост</w:t>
      </w:r>
    </w:p>
    <w:sectPr w:rsidR="00DF11A9" w:rsidRPr="00722D42" w:rsidSect="004E3644">
      <w:headerReference w:type="default" r:id="rId6"/>
      <w:pgSz w:w="16840" w:h="12406" w:orient="landscape"/>
      <w:pgMar w:top="737" w:right="1242" w:bottom="737" w:left="85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B61" w:rsidRPr="004E3644" w:rsidRDefault="00E16B61" w:rsidP="004E3644">
      <w:pPr>
        <w:pStyle w:val="ConsPlusNormal"/>
        <w:rPr>
          <w:rFonts w:asciiTheme="minorHAnsi" w:hAnsiTheme="minorHAnsi" w:cstheme="minorBidi"/>
          <w:sz w:val="22"/>
        </w:rPr>
      </w:pPr>
      <w:r>
        <w:separator/>
      </w:r>
    </w:p>
  </w:endnote>
  <w:endnote w:type="continuationSeparator" w:id="1">
    <w:p w:rsidR="00E16B61" w:rsidRPr="004E3644" w:rsidRDefault="00E16B61" w:rsidP="004E3644">
      <w:pPr>
        <w:pStyle w:val="ConsPlusNormal"/>
        <w:rPr>
          <w:rFonts w:asciiTheme="minorHAnsi" w:hAnsiTheme="minorHAnsi" w:cstheme="minorBidi"/>
          <w:sz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B61" w:rsidRPr="004E3644" w:rsidRDefault="00E16B61" w:rsidP="004E3644">
      <w:pPr>
        <w:pStyle w:val="ConsPlusNormal"/>
        <w:rPr>
          <w:rFonts w:asciiTheme="minorHAnsi" w:hAnsiTheme="minorHAnsi" w:cstheme="minorBidi"/>
          <w:sz w:val="22"/>
        </w:rPr>
      </w:pPr>
      <w:r>
        <w:separator/>
      </w:r>
    </w:p>
  </w:footnote>
  <w:footnote w:type="continuationSeparator" w:id="1">
    <w:p w:rsidR="00E16B61" w:rsidRPr="004E3644" w:rsidRDefault="00E16B61" w:rsidP="004E3644">
      <w:pPr>
        <w:pStyle w:val="ConsPlusNormal"/>
        <w:rPr>
          <w:rFonts w:asciiTheme="minorHAnsi" w:hAnsiTheme="minorHAnsi" w:cstheme="minorBidi"/>
          <w:sz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955"/>
      <w:docPartObj>
        <w:docPartGallery w:val="Page Numbers (Top of Page)"/>
        <w:docPartUnique/>
      </w:docPartObj>
    </w:sdtPr>
    <w:sdtContent>
      <w:p w:rsidR="004E3644" w:rsidRDefault="004E3644">
        <w:pPr>
          <w:pStyle w:val="a4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4E3644" w:rsidRDefault="004E36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11A9"/>
    <w:rsid w:val="00005359"/>
    <w:rsid w:val="000136AB"/>
    <w:rsid w:val="000250D0"/>
    <w:rsid w:val="000475EB"/>
    <w:rsid w:val="00050FD4"/>
    <w:rsid w:val="000D2564"/>
    <w:rsid w:val="0011135D"/>
    <w:rsid w:val="001357F4"/>
    <w:rsid w:val="00185357"/>
    <w:rsid w:val="001A1424"/>
    <w:rsid w:val="001A5BA5"/>
    <w:rsid w:val="001E1501"/>
    <w:rsid w:val="001E3558"/>
    <w:rsid w:val="00273223"/>
    <w:rsid w:val="0028118A"/>
    <w:rsid w:val="002D5238"/>
    <w:rsid w:val="003410CF"/>
    <w:rsid w:val="00362A20"/>
    <w:rsid w:val="003C5BF4"/>
    <w:rsid w:val="00403BB1"/>
    <w:rsid w:val="00420B4C"/>
    <w:rsid w:val="004607C5"/>
    <w:rsid w:val="00473F60"/>
    <w:rsid w:val="00480028"/>
    <w:rsid w:val="004972A6"/>
    <w:rsid w:val="004E3644"/>
    <w:rsid w:val="005977C7"/>
    <w:rsid w:val="00607CF6"/>
    <w:rsid w:val="00613F8A"/>
    <w:rsid w:val="00631F1B"/>
    <w:rsid w:val="00634D56"/>
    <w:rsid w:val="00651082"/>
    <w:rsid w:val="00672E23"/>
    <w:rsid w:val="00685AB7"/>
    <w:rsid w:val="00715807"/>
    <w:rsid w:val="00722D42"/>
    <w:rsid w:val="00731EE9"/>
    <w:rsid w:val="00776C48"/>
    <w:rsid w:val="00797C8C"/>
    <w:rsid w:val="007E2E20"/>
    <w:rsid w:val="0081104B"/>
    <w:rsid w:val="0083769C"/>
    <w:rsid w:val="00872370"/>
    <w:rsid w:val="008A63BB"/>
    <w:rsid w:val="008B0D5A"/>
    <w:rsid w:val="008B717F"/>
    <w:rsid w:val="009013AC"/>
    <w:rsid w:val="00935246"/>
    <w:rsid w:val="009648F1"/>
    <w:rsid w:val="0098056B"/>
    <w:rsid w:val="009E5EA0"/>
    <w:rsid w:val="00A61278"/>
    <w:rsid w:val="00AC599B"/>
    <w:rsid w:val="00AC798C"/>
    <w:rsid w:val="00AF31AF"/>
    <w:rsid w:val="00B01B1A"/>
    <w:rsid w:val="00B31245"/>
    <w:rsid w:val="00B557C6"/>
    <w:rsid w:val="00B9019C"/>
    <w:rsid w:val="00B97E10"/>
    <w:rsid w:val="00BC3DC6"/>
    <w:rsid w:val="00C11FA3"/>
    <w:rsid w:val="00C23AF1"/>
    <w:rsid w:val="00C4705E"/>
    <w:rsid w:val="00C57144"/>
    <w:rsid w:val="00C8043F"/>
    <w:rsid w:val="00C83D47"/>
    <w:rsid w:val="00C9687D"/>
    <w:rsid w:val="00CB1F48"/>
    <w:rsid w:val="00CB24BA"/>
    <w:rsid w:val="00CC21BD"/>
    <w:rsid w:val="00CC7F16"/>
    <w:rsid w:val="00D326FF"/>
    <w:rsid w:val="00DA02C0"/>
    <w:rsid w:val="00DC268C"/>
    <w:rsid w:val="00DF11A9"/>
    <w:rsid w:val="00E16B61"/>
    <w:rsid w:val="00E30D10"/>
    <w:rsid w:val="00E637D7"/>
    <w:rsid w:val="00E731BD"/>
    <w:rsid w:val="00EA00D5"/>
    <w:rsid w:val="00EA1A2C"/>
    <w:rsid w:val="00EB1390"/>
    <w:rsid w:val="00EC140E"/>
    <w:rsid w:val="00F74CC8"/>
    <w:rsid w:val="00FB525E"/>
    <w:rsid w:val="00FD331C"/>
    <w:rsid w:val="00FD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styleId="a3">
    <w:name w:val="Table Grid"/>
    <w:basedOn w:val="a1"/>
    <w:uiPriority w:val="99"/>
    <w:rsid w:val="00EA1A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A1A2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4E3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644"/>
  </w:style>
  <w:style w:type="paragraph" w:styleId="a6">
    <w:name w:val="footer"/>
    <w:basedOn w:val="a"/>
    <w:link w:val="a7"/>
    <w:uiPriority w:val="99"/>
    <w:semiHidden/>
    <w:unhideWhenUsed/>
    <w:rsid w:val="004E3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3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2117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Пользователь</cp:lastModifiedBy>
  <cp:revision>69</cp:revision>
  <dcterms:created xsi:type="dcterms:W3CDTF">2022-09-16T14:24:00Z</dcterms:created>
  <dcterms:modified xsi:type="dcterms:W3CDTF">2024-01-10T05:42:00Z</dcterms:modified>
</cp:coreProperties>
</file>