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E3D" w:rsidRDefault="007A3E3D" w:rsidP="007A3E3D">
      <w:pPr>
        <w:spacing w:line="240" w:lineRule="exact"/>
        <w:ind w:left="10915"/>
        <w:jc w:val="left"/>
        <w:rPr>
          <w:szCs w:val="28"/>
        </w:rPr>
      </w:pPr>
      <w:r>
        <w:rPr>
          <w:szCs w:val="28"/>
        </w:rPr>
        <w:t>Приложение 1</w:t>
      </w:r>
    </w:p>
    <w:p w:rsidR="007A3E3D" w:rsidRDefault="007A3E3D" w:rsidP="007A3E3D">
      <w:pPr>
        <w:spacing w:line="240" w:lineRule="exact"/>
        <w:ind w:left="10915"/>
        <w:jc w:val="left"/>
        <w:rPr>
          <w:szCs w:val="28"/>
        </w:rPr>
      </w:pPr>
      <w:r>
        <w:rPr>
          <w:szCs w:val="28"/>
        </w:rPr>
        <w:t xml:space="preserve">к муниципальной Программе </w:t>
      </w:r>
      <w:r w:rsidR="00320DEC">
        <w:rPr>
          <w:szCs w:val="28"/>
        </w:rPr>
        <w:t xml:space="preserve">Арзгирского муниципального округа Ставропольского края </w:t>
      </w:r>
      <w:r>
        <w:rPr>
          <w:szCs w:val="28"/>
        </w:rPr>
        <w:t xml:space="preserve">«Межнациональные отношения, профилактика правонарушений, наркомании, алкоголизма и </w:t>
      </w:r>
      <w:proofErr w:type="spellStart"/>
      <w:r>
        <w:rPr>
          <w:szCs w:val="28"/>
        </w:rPr>
        <w:t>табакокурения</w:t>
      </w:r>
      <w:proofErr w:type="spellEnd"/>
      <w:r>
        <w:rPr>
          <w:szCs w:val="28"/>
        </w:rPr>
        <w:t xml:space="preserve"> в Арзгирском муниципальном округе Ставропольского края на 202</w:t>
      </w:r>
      <w:r w:rsidR="00C171D3">
        <w:rPr>
          <w:szCs w:val="28"/>
        </w:rPr>
        <w:t>4</w:t>
      </w:r>
      <w:r>
        <w:rPr>
          <w:szCs w:val="28"/>
        </w:rPr>
        <w:t>-202</w:t>
      </w:r>
      <w:r w:rsidR="00C171D3">
        <w:rPr>
          <w:szCs w:val="28"/>
        </w:rPr>
        <w:t>9</w:t>
      </w:r>
      <w:r>
        <w:rPr>
          <w:szCs w:val="28"/>
        </w:rPr>
        <w:t xml:space="preserve"> годы»</w:t>
      </w:r>
    </w:p>
    <w:p w:rsidR="007A3E3D" w:rsidRDefault="00A16BD3" w:rsidP="007A3E3D">
      <w:pPr>
        <w:pStyle w:val="ConsPlusTitle"/>
        <w:widowControl/>
        <w:spacing w:line="300" w:lineRule="exact"/>
        <w:jc w:val="center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ПЕРЕЧЕНЬ</w:t>
      </w:r>
    </w:p>
    <w:p w:rsidR="007A3E3D" w:rsidRDefault="007A3E3D" w:rsidP="007A3E3D">
      <w:pPr>
        <w:pStyle w:val="ConsPlusTitle"/>
        <w:widowControl/>
        <w:spacing w:line="30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основных мероприятий муниципальной программы </w:t>
      </w:r>
      <w:r w:rsidR="00D34E7C" w:rsidRPr="00D34E7C">
        <w:rPr>
          <w:rFonts w:ascii="Times New Roman" w:hAnsi="Times New Roman" w:cs="Times New Roman"/>
          <w:b w:val="0"/>
          <w:sz w:val="28"/>
          <w:szCs w:val="28"/>
        </w:rPr>
        <w:t>Арзгирского муниципального округа Ставропольского края</w:t>
      </w:r>
      <w:r w:rsidR="00D34E7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Межнациональные отношения, профилактика правонарушений, наркомании, алкоголизма 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табакокурения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в Арзгирском муниципальном окр</w:t>
      </w:r>
      <w:r w:rsidR="00C171D3">
        <w:rPr>
          <w:rFonts w:ascii="Times New Roman" w:hAnsi="Times New Roman" w:cs="Times New Roman"/>
          <w:b w:val="0"/>
          <w:sz w:val="28"/>
          <w:szCs w:val="28"/>
        </w:rPr>
        <w:t>уге Ставропольского края на 2024</w:t>
      </w:r>
      <w:r>
        <w:rPr>
          <w:rFonts w:ascii="Times New Roman" w:hAnsi="Times New Roman" w:cs="Times New Roman"/>
          <w:b w:val="0"/>
          <w:sz w:val="28"/>
          <w:szCs w:val="28"/>
        </w:rPr>
        <w:t>-202</w:t>
      </w:r>
      <w:r w:rsidR="00C171D3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>годы»</w:t>
      </w:r>
    </w:p>
    <w:p w:rsidR="00A16BD3" w:rsidRDefault="00A16BD3" w:rsidP="007A3E3D">
      <w:pPr>
        <w:pStyle w:val="ConsPlusTitle"/>
        <w:widowControl/>
        <w:spacing w:line="30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a"/>
        <w:tblW w:w="15559" w:type="dxa"/>
        <w:tblLayout w:type="fixed"/>
        <w:tblLook w:val="04A0"/>
      </w:tblPr>
      <w:tblGrid>
        <w:gridCol w:w="817"/>
        <w:gridCol w:w="2693"/>
        <w:gridCol w:w="2268"/>
        <w:gridCol w:w="2977"/>
        <w:gridCol w:w="1418"/>
        <w:gridCol w:w="1559"/>
        <w:gridCol w:w="3827"/>
      </w:tblGrid>
      <w:tr w:rsidR="00A16BD3" w:rsidTr="00A16BD3">
        <w:tc>
          <w:tcPr>
            <w:tcW w:w="817" w:type="dxa"/>
            <w:vMerge w:val="restart"/>
          </w:tcPr>
          <w:p w:rsidR="00A16BD3" w:rsidRDefault="00A16BD3" w:rsidP="00477D0E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</w:t>
            </w:r>
          </w:p>
          <w:p w:rsidR="00A16BD3" w:rsidRDefault="00A16BD3" w:rsidP="00477D0E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</w:tcPr>
          <w:p w:rsidR="00A16BD3" w:rsidRDefault="00A16BD3" w:rsidP="00477D0E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Наименование основного мероприятия Программы</w:t>
            </w:r>
          </w:p>
        </w:tc>
        <w:tc>
          <w:tcPr>
            <w:tcW w:w="2268" w:type="dxa"/>
            <w:vMerge w:val="restart"/>
          </w:tcPr>
          <w:p w:rsidR="00A16BD3" w:rsidRDefault="00A16BD3" w:rsidP="00477D0E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Тип основного мероприятия</w:t>
            </w:r>
          </w:p>
        </w:tc>
        <w:tc>
          <w:tcPr>
            <w:tcW w:w="2977" w:type="dxa"/>
            <w:vMerge w:val="restart"/>
          </w:tcPr>
          <w:p w:rsidR="00A16BD3" w:rsidRDefault="00A16BD3" w:rsidP="00477D0E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Ответственный исполнитель (соисполнитель, участник) основного мероприятия Программы</w:t>
            </w:r>
          </w:p>
        </w:tc>
        <w:tc>
          <w:tcPr>
            <w:tcW w:w="2977" w:type="dxa"/>
            <w:gridSpan w:val="2"/>
          </w:tcPr>
          <w:p w:rsidR="00A16BD3" w:rsidRDefault="00A16BD3" w:rsidP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Срок</w:t>
            </w:r>
          </w:p>
        </w:tc>
        <w:tc>
          <w:tcPr>
            <w:tcW w:w="3827" w:type="dxa"/>
            <w:vMerge w:val="restart"/>
          </w:tcPr>
          <w:p w:rsidR="00A16BD3" w:rsidRDefault="00A16BD3" w:rsidP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Связь с индикаторами достижения целей Программы и показателями решения задач основного мероприятия</w:t>
            </w:r>
          </w:p>
        </w:tc>
      </w:tr>
      <w:tr w:rsidR="00A16BD3" w:rsidTr="00A16BD3">
        <w:tc>
          <w:tcPr>
            <w:tcW w:w="817" w:type="dxa"/>
            <w:vMerge/>
          </w:tcPr>
          <w:p w:rsidR="00A16BD3" w:rsidRDefault="00A16BD3" w:rsidP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A16BD3" w:rsidRDefault="00A16BD3" w:rsidP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A16BD3" w:rsidRDefault="00A16BD3" w:rsidP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A16BD3" w:rsidRDefault="00A16BD3" w:rsidP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18" w:type="dxa"/>
          </w:tcPr>
          <w:p w:rsidR="00A16BD3" w:rsidRDefault="00A16BD3" w:rsidP="00477D0E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начала реализации</w:t>
            </w:r>
          </w:p>
        </w:tc>
        <w:tc>
          <w:tcPr>
            <w:tcW w:w="1559" w:type="dxa"/>
          </w:tcPr>
          <w:p w:rsidR="00A16BD3" w:rsidRDefault="00A16BD3" w:rsidP="00477D0E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окончания реализации</w:t>
            </w:r>
          </w:p>
        </w:tc>
        <w:tc>
          <w:tcPr>
            <w:tcW w:w="3827" w:type="dxa"/>
            <w:vMerge/>
          </w:tcPr>
          <w:p w:rsidR="00A16BD3" w:rsidRDefault="00A16BD3" w:rsidP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7A3E3D" w:rsidRPr="00A16BD3" w:rsidRDefault="007A3E3D" w:rsidP="00A16BD3">
      <w:pPr>
        <w:rPr>
          <w:sz w:val="2"/>
        </w:rPr>
      </w:pPr>
    </w:p>
    <w:tbl>
      <w:tblPr>
        <w:tblW w:w="15570" w:type="dxa"/>
        <w:tblLayout w:type="fixed"/>
        <w:tblLook w:val="04A0"/>
      </w:tblPr>
      <w:tblGrid>
        <w:gridCol w:w="816"/>
        <w:gridCol w:w="2692"/>
        <w:gridCol w:w="2267"/>
        <w:gridCol w:w="2976"/>
        <w:gridCol w:w="1418"/>
        <w:gridCol w:w="1559"/>
        <w:gridCol w:w="3842"/>
      </w:tblGrid>
      <w:tr w:rsidR="007A3E3D" w:rsidTr="00A16BD3">
        <w:trPr>
          <w:trHeight w:val="152"/>
          <w:tblHeader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</w:t>
            </w:r>
          </w:p>
        </w:tc>
      </w:tr>
      <w:tr w:rsidR="007A3E3D" w:rsidTr="00A16BD3">
        <w:trPr>
          <w:trHeight w:val="152"/>
        </w:trPr>
        <w:tc>
          <w:tcPr>
            <w:tcW w:w="816" w:type="dxa"/>
            <w:tcBorders>
              <w:top w:val="single" w:sz="4" w:space="0" w:color="auto"/>
            </w:tcBorders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754" w:type="dxa"/>
            <w:gridSpan w:val="6"/>
            <w:tcBorders>
              <w:top w:val="single" w:sz="4" w:space="0" w:color="auto"/>
            </w:tcBorders>
            <w:hideMark/>
          </w:tcPr>
          <w:p w:rsidR="007A3E3D" w:rsidRDefault="007A3E3D" w:rsidP="00C171D3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Цель 1 Программы: «Гармонизация межнациональных отношений, укрепление общероссийской гражданской идентичности населения Арзгирского муниципального округа Ставропольского края, успешная социальная и культурная 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адаптация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и интеграция мигрантов, реализация государственной политики в сфере профилактики правонарушений и реализация приоритетных направлений Стратегии государственной антинаркотической политики Российской Федерации на территории Арзгирского муниципального округа Ставропольского края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 202</w:t>
            </w:r>
            <w:r w:rsidR="00C171D3">
              <w:rPr>
                <w:rFonts w:ascii="Times New Roman" w:hAnsi="Times New Roman" w:cs="Times New Roman"/>
                <w:b w:val="0"/>
                <w:sz w:val="28"/>
                <w:szCs w:val="28"/>
              </w:rPr>
              <w:t>4-2029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»</w:t>
            </w:r>
          </w:p>
        </w:tc>
      </w:tr>
      <w:tr w:rsidR="007A3E3D" w:rsidTr="00A16BD3">
        <w:trPr>
          <w:trHeight w:val="152"/>
        </w:trPr>
        <w:tc>
          <w:tcPr>
            <w:tcW w:w="816" w:type="dxa"/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1.</w:t>
            </w:r>
          </w:p>
        </w:tc>
        <w:tc>
          <w:tcPr>
            <w:tcW w:w="14754" w:type="dxa"/>
            <w:gridSpan w:val="6"/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Основное мероприятие 1 «Проведение мероприятий, направленных на укрепление межнациональных и межконфессиональных отношений на территории Арзгирского муниципального округа Ставропольского края»</w:t>
            </w:r>
          </w:p>
        </w:tc>
      </w:tr>
      <w:tr w:rsidR="007A3E3D" w:rsidTr="00A16BD3">
        <w:trPr>
          <w:trHeight w:val="152"/>
        </w:trPr>
        <w:tc>
          <w:tcPr>
            <w:tcW w:w="816" w:type="dxa"/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754" w:type="dxa"/>
            <w:gridSpan w:val="6"/>
            <w:hideMark/>
          </w:tcPr>
          <w:p w:rsidR="007A3E3D" w:rsidRDefault="007A3E3D">
            <w:pPr>
              <w:pStyle w:val="a5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основного мероприятия: «Гармонизация межнациональных отношений, укрепление общероссийской гражданской идентичности населения Арзгирского муниципального округа  Ставропольского края»</w:t>
            </w:r>
          </w:p>
        </w:tc>
      </w:tr>
      <w:tr w:rsidR="007A3E3D" w:rsidTr="00A16BD3">
        <w:trPr>
          <w:trHeight w:val="152"/>
        </w:trPr>
        <w:tc>
          <w:tcPr>
            <w:tcW w:w="816" w:type="dxa"/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692" w:type="dxa"/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Организация и проведение мероприятий, направленных на гармонизацию межнациональных отношений, развитие общероссийской гражданской идентичности, социальную и культурную адаптацию мигрантов на территории Арзгирского муниципального округа Ставропольского края</w:t>
            </w:r>
          </w:p>
        </w:tc>
        <w:tc>
          <w:tcPr>
            <w:tcW w:w="2267" w:type="dxa"/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выполнение функций (услуг) отделами администрации Арзгирского муниципального округа Ставропольского края (далее – администрация), структурными подразделениями администрации, обладающими статусом юридического лица, учреждениями;</w:t>
            </w:r>
          </w:p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6" w:type="dxa"/>
            <w:hideMark/>
          </w:tcPr>
          <w:p w:rsidR="007A3E3D" w:rsidRDefault="007A3E3D">
            <w:pPr>
              <w:pStyle w:val="ConsPlusTitle"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Соисполнитель 1 - отдел образования администрации </w:t>
            </w:r>
          </w:p>
          <w:p w:rsidR="007A3E3D" w:rsidRDefault="007A3E3D">
            <w:pPr>
              <w:pStyle w:val="ConsPlusTitle"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(далее – отдел образования ААМО СК);</w:t>
            </w:r>
          </w:p>
          <w:p w:rsidR="007A3E3D" w:rsidRDefault="007A3E3D">
            <w:pPr>
              <w:pStyle w:val="ConsPlusTitle"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Соисполнитель 2   - отдел культуры администрации (далее – отдел культуры ААМО СК); </w:t>
            </w:r>
          </w:p>
          <w:p w:rsidR="007A3E3D" w:rsidRDefault="007A3E3D">
            <w:pPr>
              <w:pStyle w:val="ConsPlusTitle"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Участники 1-общеобразовательные учреждения Арзгирского муниципального округа;</w:t>
            </w:r>
          </w:p>
          <w:p w:rsidR="007A3E3D" w:rsidRDefault="007A3E3D">
            <w:pPr>
              <w:pStyle w:val="ConsPlusTitle"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Участники 2 -территориальные отделы администрации Арзгирского муниципального округа</w:t>
            </w:r>
          </w:p>
        </w:tc>
        <w:tc>
          <w:tcPr>
            <w:tcW w:w="1418" w:type="dxa"/>
            <w:hideMark/>
          </w:tcPr>
          <w:p w:rsidR="007A3E3D" w:rsidRDefault="00C171D3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2024</w:t>
            </w:r>
            <w:r w:rsidR="007A3E3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г.</w:t>
            </w:r>
          </w:p>
        </w:tc>
        <w:tc>
          <w:tcPr>
            <w:tcW w:w="1559" w:type="dxa"/>
            <w:hideMark/>
          </w:tcPr>
          <w:p w:rsidR="007A3E3D" w:rsidRDefault="00C171D3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2029</w:t>
            </w:r>
            <w:r w:rsidR="007A3E3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г.</w:t>
            </w:r>
          </w:p>
        </w:tc>
        <w:tc>
          <w:tcPr>
            <w:tcW w:w="3842" w:type="dxa"/>
          </w:tcPr>
          <w:p w:rsidR="007A3E3D" w:rsidRDefault="007A3E3D">
            <w:pPr>
              <w:pStyle w:val="ConsPlusTitle"/>
              <w:spacing w:line="300" w:lineRule="exac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доля граждан, вовлеченных в мероприятия, направленные на укрепление межнациональных, межконфессиональных отношений и укрепление общероссийской гражданской идентичности, в общей численности населения Арзгирского муниципального  округа Ставропольского края;</w:t>
            </w:r>
          </w:p>
          <w:p w:rsidR="007A3E3D" w:rsidRDefault="007A3E3D">
            <w:pPr>
              <w:pStyle w:val="ConsPlusTitle"/>
              <w:spacing w:line="300" w:lineRule="exac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количество участников мероприятий, мероприятий, направленных на гармонизацию межнациональных, межэтнических отношений и укрепление общероссийского гражданского единства;</w:t>
            </w:r>
          </w:p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A3E3D" w:rsidTr="00A16BD3">
        <w:trPr>
          <w:trHeight w:val="152"/>
        </w:trPr>
        <w:tc>
          <w:tcPr>
            <w:tcW w:w="816" w:type="dxa"/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</w:t>
            </w:r>
          </w:p>
        </w:tc>
        <w:tc>
          <w:tcPr>
            <w:tcW w:w="14754" w:type="dxa"/>
            <w:gridSpan w:val="6"/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Основное мероприятие  2 Программы: «Проведение мероприятий по реализации государственной национальной политики в сфере профилактики правонарушений на территории Арзгирского муниципального округа Ставропольского края»</w:t>
            </w:r>
          </w:p>
        </w:tc>
      </w:tr>
      <w:tr w:rsidR="007A3E3D" w:rsidTr="00A16BD3">
        <w:trPr>
          <w:trHeight w:val="152"/>
        </w:trPr>
        <w:tc>
          <w:tcPr>
            <w:tcW w:w="816" w:type="dxa"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754" w:type="dxa"/>
            <w:gridSpan w:val="6"/>
            <w:hideMark/>
          </w:tcPr>
          <w:p w:rsidR="007A3E3D" w:rsidRDefault="007A3E3D">
            <w:pPr>
              <w:pStyle w:val="ConsPlusTitle"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Задача основного мероприятия: «Р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еализация </w:t>
            </w:r>
            <w:r w:rsidR="002776C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мероприятий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государственной политики в сфере профилактики правонарушений на территории Арзгирского округа Ставропольского края»</w:t>
            </w:r>
          </w:p>
        </w:tc>
      </w:tr>
      <w:tr w:rsidR="007A3E3D" w:rsidTr="00A16BD3">
        <w:trPr>
          <w:trHeight w:val="152"/>
        </w:trPr>
        <w:tc>
          <w:tcPr>
            <w:tcW w:w="816" w:type="dxa"/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692" w:type="dxa"/>
          </w:tcPr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Организация и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проведение мероприятий профилактической направленности среди </w:t>
            </w:r>
            <w:proofErr w:type="spellStart"/>
            <w:proofErr w:type="gramStart"/>
            <w:r>
              <w:rPr>
                <w:rFonts w:ascii="Times New Roman" w:hAnsi="Times New Roman"/>
                <w:b w:val="0"/>
                <w:sz w:val="28"/>
                <w:szCs w:val="28"/>
              </w:rPr>
              <w:t>несовершеннолет-них</w:t>
            </w:r>
            <w:proofErr w:type="spellEnd"/>
            <w:proofErr w:type="gram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в Арзгирском муниципальном  округе Ставропольского края;</w:t>
            </w:r>
          </w:p>
          <w:p w:rsidR="00B85EC3" w:rsidRDefault="00B85EC3" w:rsidP="00B85EC3">
            <w:pPr>
              <w:ind w:firstLine="708"/>
              <w:rPr>
                <w:szCs w:val="28"/>
              </w:rPr>
            </w:pPr>
          </w:p>
          <w:p w:rsidR="00B85EC3" w:rsidRDefault="00B85EC3" w:rsidP="00B85EC3">
            <w:pPr>
              <w:ind w:firstLine="708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 xml:space="preserve">приобретение пожарных </w:t>
            </w:r>
            <w:proofErr w:type="spellStart"/>
            <w:r>
              <w:rPr>
                <w:szCs w:val="28"/>
              </w:rPr>
              <w:t>извещателей</w:t>
            </w:r>
            <w:proofErr w:type="spellEnd"/>
            <w:r>
              <w:rPr>
                <w:szCs w:val="28"/>
              </w:rPr>
              <w:t xml:space="preserve"> для </w:t>
            </w:r>
            <w:r w:rsidRPr="000716E6">
              <w:rPr>
                <w:color w:val="000000" w:themeColor="text1"/>
                <w:szCs w:val="28"/>
              </w:rPr>
              <w:t>малоимущих многодетных семей, семей, находящихся в трудной жизненной ситуации, социально опасном положении на территории Арзгирского муниципального округа;</w:t>
            </w:r>
          </w:p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</w:p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lastRenderedPageBreak/>
              <w:t>организация и проведение мероприятий, направленных на информирование лиц, отбывших уголовное наказание в виде лишения свободы, о формах их социальной поддержки и возможности трудоустройства от числа освободившихся и прибывших на территорию округа;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организация и проведение мероприятий, направленных на профилактику пьяной преступности;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организация и проведение мероприятий среди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населения Арзгирского муниципального округа Ставропольского края о способах и видах мошеннических действий посредством распространения полиграфической продукции и публикаций в социальных сетях «Интернет», СМИ, от общей численности населения Арзгирского муниципального округа;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организация и проведение мероприятий среди населения Арзгирского муниципального округа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Ставропольского края об уголовной и административной ответственности за совершение правонарушений и преступлений в общественных местах и на улице;</w:t>
            </w:r>
          </w:p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организация и проведение мероприятий по информированию организаций различных форм собственности о создании участков исправительного центра для обеспечения исполнения наказаний в виде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принудительных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работ</w:t>
            </w:r>
          </w:p>
        </w:tc>
        <w:tc>
          <w:tcPr>
            <w:tcW w:w="2267" w:type="dxa"/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 xml:space="preserve">выполнение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функций (услуг) отделами администрации Арзгирского муниципального округа Ставропольского края (далее – администрация), структурными подразделениями, обладающими статусом юридического лица, учреждениями;</w:t>
            </w:r>
          </w:p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осуществление мероприятий участниками реализации подпрограммы;</w:t>
            </w:r>
          </w:p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осуществление мероприятий участниками реализации программы</w:t>
            </w:r>
          </w:p>
        </w:tc>
        <w:tc>
          <w:tcPr>
            <w:tcW w:w="2976" w:type="dxa"/>
            <w:hideMark/>
          </w:tcPr>
          <w:p w:rsidR="007A3E3D" w:rsidRDefault="007A3E3D">
            <w:pPr>
              <w:pStyle w:val="ConsPlusTitle"/>
              <w:spacing w:line="30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Ответственный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исполнитель - Отдел социального развития АММО СК,</w:t>
            </w:r>
          </w:p>
          <w:p w:rsidR="007A3E3D" w:rsidRDefault="007A3E3D">
            <w:pPr>
              <w:pStyle w:val="ConsPlusTitle"/>
              <w:spacing w:line="30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Соисполнитель - отдел образования АММО СК, </w:t>
            </w:r>
          </w:p>
          <w:p w:rsidR="007A3E3D" w:rsidRDefault="007A3E3D">
            <w:pPr>
              <w:pStyle w:val="ConsPlusTitle"/>
              <w:spacing w:line="30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Участник -  Отдел МВД России «Арзгирский»;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ГБУЗ СК «Арзгирская РБ»;</w:t>
            </w:r>
          </w:p>
          <w:p w:rsidR="007A3E3D" w:rsidRDefault="007A3E3D">
            <w:pPr>
              <w:pStyle w:val="ConsPlusTitle"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ГБУСО «Арзгирский КЦСОН»</w:t>
            </w:r>
          </w:p>
        </w:tc>
        <w:tc>
          <w:tcPr>
            <w:tcW w:w="1418" w:type="dxa"/>
            <w:hideMark/>
          </w:tcPr>
          <w:p w:rsidR="007A3E3D" w:rsidRDefault="00C171D3">
            <w:pPr>
              <w:pStyle w:val="a4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2024</w:t>
            </w:r>
            <w:r w:rsidR="007A3E3D">
              <w:rPr>
                <w:szCs w:val="28"/>
              </w:rPr>
              <w:t xml:space="preserve"> г.</w:t>
            </w:r>
          </w:p>
        </w:tc>
        <w:tc>
          <w:tcPr>
            <w:tcW w:w="1559" w:type="dxa"/>
            <w:hideMark/>
          </w:tcPr>
          <w:p w:rsidR="007A3E3D" w:rsidRDefault="00C171D3">
            <w:pPr>
              <w:pStyle w:val="a4"/>
              <w:jc w:val="center"/>
              <w:rPr>
                <w:szCs w:val="28"/>
              </w:rPr>
            </w:pPr>
            <w:r>
              <w:rPr>
                <w:szCs w:val="28"/>
              </w:rPr>
              <w:t>2029</w:t>
            </w:r>
            <w:r w:rsidR="007A3E3D">
              <w:rPr>
                <w:szCs w:val="28"/>
              </w:rPr>
              <w:t xml:space="preserve"> г.</w:t>
            </w:r>
          </w:p>
        </w:tc>
        <w:tc>
          <w:tcPr>
            <w:tcW w:w="3842" w:type="dxa"/>
          </w:tcPr>
          <w:p w:rsidR="007A3E3D" w:rsidRDefault="007A3E3D">
            <w:pPr>
              <w:pStyle w:val="a4"/>
              <w:rPr>
                <w:szCs w:val="28"/>
              </w:rPr>
            </w:pPr>
            <w:r>
              <w:rPr>
                <w:szCs w:val="28"/>
              </w:rPr>
              <w:t xml:space="preserve">количество мероприятий </w:t>
            </w:r>
            <w:r>
              <w:rPr>
                <w:szCs w:val="28"/>
              </w:rPr>
              <w:lastRenderedPageBreak/>
              <w:t>профилактической направленности среди несовершеннолетних в Арзгирском муниципальном округе Ставропольского края;</w:t>
            </w:r>
          </w:p>
          <w:p w:rsidR="007A3E3D" w:rsidRDefault="007A3E3D">
            <w:pPr>
              <w:pStyle w:val="a4"/>
              <w:rPr>
                <w:color w:val="000000"/>
                <w:szCs w:val="28"/>
              </w:rPr>
            </w:pPr>
          </w:p>
          <w:p w:rsidR="007A3E3D" w:rsidRDefault="007A3E3D">
            <w:pPr>
              <w:pStyle w:val="a4"/>
              <w:rPr>
                <w:color w:val="000000"/>
                <w:szCs w:val="28"/>
              </w:rPr>
            </w:pPr>
          </w:p>
          <w:p w:rsidR="007A3E3D" w:rsidRDefault="007A3E3D">
            <w:pPr>
              <w:pStyle w:val="a4"/>
              <w:rPr>
                <w:color w:val="000000"/>
                <w:szCs w:val="28"/>
              </w:rPr>
            </w:pPr>
          </w:p>
          <w:p w:rsidR="007A3E3D" w:rsidRDefault="007A3E3D">
            <w:pPr>
              <w:pStyle w:val="a4"/>
              <w:rPr>
                <w:color w:val="000000"/>
                <w:szCs w:val="28"/>
              </w:rPr>
            </w:pPr>
          </w:p>
          <w:p w:rsidR="007A3E3D" w:rsidRDefault="007A3E3D">
            <w:pPr>
              <w:pStyle w:val="a4"/>
              <w:rPr>
                <w:color w:val="000000"/>
                <w:szCs w:val="28"/>
              </w:rPr>
            </w:pPr>
          </w:p>
          <w:p w:rsidR="00B85EC3" w:rsidRDefault="00B85EC3" w:rsidP="00B85EC3">
            <w:pPr>
              <w:rPr>
                <w:color w:val="000000" w:themeColor="text1"/>
                <w:szCs w:val="28"/>
              </w:rPr>
            </w:pPr>
            <w:r w:rsidRPr="00B85EC3">
              <w:rPr>
                <w:color w:val="000000" w:themeColor="text1"/>
                <w:szCs w:val="28"/>
              </w:rPr>
              <w:t>отсутствие правонарушений в сфере пожарной безопасности в малоимущих многодетных семьях, семьях, находящихся в трудной жизненной ситуации, социально опасном положении на территории Арзгирского муниципального округа ежегодно 100%;</w:t>
            </w:r>
          </w:p>
          <w:p w:rsidR="007A3E3D" w:rsidRDefault="007A3E3D" w:rsidP="00B85EC3">
            <w:pPr>
              <w:pStyle w:val="a4"/>
              <w:rPr>
                <w:color w:val="000000"/>
                <w:szCs w:val="28"/>
              </w:rPr>
            </w:pPr>
          </w:p>
          <w:p w:rsidR="007A3E3D" w:rsidRDefault="007A3E3D">
            <w:pPr>
              <w:pStyle w:val="a4"/>
              <w:rPr>
                <w:color w:val="000000"/>
                <w:szCs w:val="28"/>
              </w:rPr>
            </w:pPr>
          </w:p>
          <w:p w:rsidR="00B85EC3" w:rsidRDefault="00B85EC3">
            <w:pPr>
              <w:pStyle w:val="a4"/>
              <w:rPr>
                <w:color w:val="000000"/>
                <w:szCs w:val="28"/>
              </w:rPr>
            </w:pPr>
          </w:p>
          <w:p w:rsidR="00B85EC3" w:rsidRDefault="00B85EC3">
            <w:pPr>
              <w:pStyle w:val="a4"/>
              <w:rPr>
                <w:color w:val="000000"/>
                <w:szCs w:val="28"/>
              </w:rPr>
            </w:pPr>
          </w:p>
          <w:p w:rsidR="00B85EC3" w:rsidRDefault="00B85EC3">
            <w:pPr>
              <w:pStyle w:val="a4"/>
              <w:rPr>
                <w:color w:val="000000"/>
                <w:szCs w:val="28"/>
              </w:rPr>
            </w:pPr>
          </w:p>
          <w:p w:rsidR="00B85EC3" w:rsidRDefault="00B85EC3">
            <w:pPr>
              <w:pStyle w:val="a4"/>
              <w:rPr>
                <w:color w:val="000000"/>
                <w:szCs w:val="28"/>
              </w:rPr>
            </w:pPr>
          </w:p>
          <w:p w:rsidR="00B85EC3" w:rsidRDefault="00B85EC3">
            <w:pPr>
              <w:pStyle w:val="a4"/>
              <w:rPr>
                <w:color w:val="000000"/>
                <w:szCs w:val="28"/>
              </w:rPr>
            </w:pPr>
          </w:p>
          <w:p w:rsidR="007A3E3D" w:rsidRDefault="002964A3">
            <w:pPr>
              <w:pStyle w:val="a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доля проинформированных граждан</w:t>
            </w:r>
            <w:r w:rsidR="007A3E3D">
              <w:rPr>
                <w:color w:val="000000"/>
                <w:szCs w:val="28"/>
              </w:rPr>
              <w:t xml:space="preserve">, отбывших </w:t>
            </w:r>
            <w:r w:rsidR="007A3E3D">
              <w:rPr>
                <w:color w:val="000000"/>
                <w:szCs w:val="28"/>
              </w:rPr>
              <w:lastRenderedPageBreak/>
              <w:t>уголовное наказание в виде лишения свободы, о формах их социальной поддержки и возможности трудоустройства от числа освободившихся и прибывших на территорию округа</w:t>
            </w:r>
            <w:r>
              <w:rPr>
                <w:color w:val="000000"/>
                <w:szCs w:val="28"/>
              </w:rPr>
              <w:t xml:space="preserve"> 100%</w:t>
            </w:r>
            <w:r w:rsidR="007A3E3D">
              <w:rPr>
                <w:color w:val="000000"/>
                <w:szCs w:val="28"/>
              </w:rPr>
              <w:t>;</w:t>
            </w:r>
          </w:p>
          <w:p w:rsidR="007A3E3D" w:rsidRDefault="007A3E3D">
            <w:pPr>
              <w:pStyle w:val="a4"/>
              <w:rPr>
                <w:color w:val="000000"/>
                <w:szCs w:val="28"/>
              </w:rPr>
            </w:pPr>
          </w:p>
          <w:p w:rsidR="007A3E3D" w:rsidRDefault="007A3E3D">
            <w:pPr>
              <w:pStyle w:val="a4"/>
              <w:rPr>
                <w:color w:val="000000"/>
                <w:szCs w:val="28"/>
              </w:rPr>
            </w:pPr>
          </w:p>
          <w:p w:rsidR="007A3E3D" w:rsidRDefault="007A3E3D">
            <w:pPr>
              <w:pStyle w:val="a4"/>
              <w:rPr>
                <w:color w:val="000000"/>
                <w:szCs w:val="28"/>
              </w:rPr>
            </w:pPr>
          </w:p>
          <w:p w:rsidR="007A3E3D" w:rsidRDefault="007A3E3D">
            <w:pPr>
              <w:pStyle w:val="a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количество полиграфической продукции, распространяемой в округе и направленной на профилактику пьяной преступности; </w:t>
            </w:r>
          </w:p>
          <w:p w:rsidR="007A3E3D" w:rsidRDefault="007A3E3D">
            <w:pPr>
              <w:pStyle w:val="a4"/>
              <w:rPr>
                <w:color w:val="000000"/>
                <w:szCs w:val="28"/>
              </w:rPr>
            </w:pPr>
          </w:p>
          <w:p w:rsidR="007A3E3D" w:rsidRDefault="007A3E3D">
            <w:pPr>
              <w:pStyle w:val="a4"/>
              <w:rPr>
                <w:color w:val="000000"/>
                <w:szCs w:val="28"/>
              </w:rPr>
            </w:pPr>
          </w:p>
          <w:p w:rsidR="007A3E3D" w:rsidRDefault="007A3E3D">
            <w:pPr>
              <w:pStyle w:val="a4"/>
              <w:rPr>
                <w:szCs w:val="28"/>
              </w:rPr>
            </w:pPr>
            <w:r>
              <w:rPr>
                <w:szCs w:val="28"/>
              </w:rPr>
              <w:t xml:space="preserve">увеличение доли проинформированных граждан Арзгирского муниципального округа Ставропольского края о способах и видах мошеннических действий посредством распространения полиграфической продукции </w:t>
            </w:r>
            <w:r>
              <w:rPr>
                <w:szCs w:val="28"/>
              </w:rPr>
              <w:lastRenderedPageBreak/>
              <w:t xml:space="preserve">и публикаций в социальных сетях «Интернет», СМИ, от общей численности населения Арзгирского муниципального округа; </w:t>
            </w:r>
          </w:p>
          <w:p w:rsidR="007A3E3D" w:rsidRDefault="007A3E3D">
            <w:pPr>
              <w:pStyle w:val="a4"/>
              <w:rPr>
                <w:szCs w:val="28"/>
              </w:rPr>
            </w:pPr>
          </w:p>
          <w:p w:rsidR="007A3E3D" w:rsidRDefault="007A3E3D">
            <w:pPr>
              <w:pStyle w:val="a4"/>
              <w:rPr>
                <w:szCs w:val="28"/>
              </w:rPr>
            </w:pPr>
          </w:p>
          <w:p w:rsidR="007A3E3D" w:rsidRDefault="007A3E3D">
            <w:pPr>
              <w:pStyle w:val="a4"/>
              <w:rPr>
                <w:szCs w:val="28"/>
              </w:rPr>
            </w:pPr>
          </w:p>
          <w:p w:rsidR="007A3E3D" w:rsidRDefault="007A3E3D">
            <w:pPr>
              <w:pStyle w:val="a4"/>
              <w:rPr>
                <w:szCs w:val="28"/>
              </w:rPr>
            </w:pPr>
          </w:p>
          <w:p w:rsidR="007A3E3D" w:rsidRDefault="007A3E3D">
            <w:pPr>
              <w:pStyle w:val="a4"/>
              <w:rPr>
                <w:szCs w:val="28"/>
              </w:rPr>
            </w:pPr>
          </w:p>
          <w:p w:rsidR="007A3E3D" w:rsidRDefault="007A3E3D">
            <w:pPr>
              <w:pStyle w:val="a4"/>
              <w:rPr>
                <w:szCs w:val="28"/>
              </w:rPr>
            </w:pPr>
          </w:p>
          <w:p w:rsidR="007A3E3D" w:rsidRDefault="007A3E3D">
            <w:pPr>
              <w:pStyle w:val="a4"/>
              <w:rPr>
                <w:szCs w:val="28"/>
              </w:rPr>
            </w:pPr>
          </w:p>
          <w:p w:rsidR="007A3E3D" w:rsidRDefault="007A3E3D">
            <w:pPr>
              <w:pStyle w:val="a4"/>
              <w:rPr>
                <w:szCs w:val="28"/>
              </w:rPr>
            </w:pPr>
          </w:p>
          <w:p w:rsidR="007A3E3D" w:rsidRDefault="007A3E3D">
            <w:pPr>
              <w:pStyle w:val="a4"/>
              <w:rPr>
                <w:szCs w:val="28"/>
              </w:rPr>
            </w:pPr>
          </w:p>
          <w:p w:rsidR="007A3E3D" w:rsidRDefault="007A3E3D">
            <w:pPr>
              <w:pStyle w:val="a4"/>
              <w:rPr>
                <w:szCs w:val="28"/>
              </w:rPr>
            </w:pPr>
          </w:p>
          <w:p w:rsidR="007A3E3D" w:rsidRDefault="007A3E3D">
            <w:pPr>
              <w:pStyle w:val="a4"/>
              <w:rPr>
                <w:szCs w:val="28"/>
              </w:rPr>
            </w:pPr>
            <w:r>
              <w:rPr>
                <w:szCs w:val="28"/>
              </w:rPr>
              <w:t>увеличение доли проинформированных граждан Арзгирского муниципального округа Ставропольского края об уголовной и административной ответственности за совершение правонарушений и преступлений в общественных местах и на улице;</w:t>
            </w:r>
          </w:p>
          <w:p w:rsidR="007A3E3D" w:rsidRDefault="007A3E3D">
            <w:pPr>
              <w:pStyle w:val="a4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7A3E3D" w:rsidRDefault="007A3E3D">
            <w:pPr>
              <w:pStyle w:val="a4"/>
              <w:rPr>
                <w:szCs w:val="28"/>
              </w:rPr>
            </w:pPr>
          </w:p>
          <w:p w:rsidR="007A3E3D" w:rsidRDefault="007A3E3D">
            <w:pPr>
              <w:pStyle w:val="a4"/>
              <w:rPr>
                <w:szCs w:val="28"/>
              </w:rPr>
            </w:pPr>
          </w:p>
          <w:p w:rsidR="007A3E3D" w:rsidRDefault="007A3E3D">
            <w:pPr>
              <w:pStyle w:val="a4"/>
              <w:rPr>
                <w:szCs w:val="28"/>
              </w:rPr>
            </w:pPr>
          </w:p>
          <w:p w:rsidR="007A3E3D" w:rsidRDefault="007A3E3D">
            <w:pPr>
              <w:pStyle w:val="a4"/>
              <w:rPr>
                <w:b/>
                <w:bCs/>
                <w:szCs w:val="28"/>
              </w:rPr>
            </w:pPr>
            <w:r>
              <w:rPr>
                <w:szCs w:val="28"/>
              </w:rPr>
              <w:t xml:space="preserve">информирование организаций различных форм собственности о создании участков исправительного центра для обеспечения исполнения наказаний в виде принудительных работ </w:t>
            </w:r>
          </w:p>
          <w:p w:rsidR="007A3E3D" w:rsidRDefault="007A3E3D">
            <w:pPr>
              <w:pStyle w:val="a4"/>
              <w:rPr>
                <w:b/>
                <w:bCs/>
                <w:szCs w:val="28"/>
              </w:rPr>
            </w:pPr>
          </w:p>
        </w:tc>
      </w:tr>
      <w:tr w:rsidR="0027384E" w:rsidTr="00A16BD3">
        <w:trPr>
          <w:trHeight w:val="317"/>
        </w:trPr>
        <w:tc>
          <w:tcPr>
            <w:tcW w:w="816" w:type="dxa"/>
            <w:hideMark/>
          </w:tcPr>
          <w:p w:rsidR="0027384E" w:rsidRDefault="00C2702F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3.</w:t>
            </w:r>
          </w:p>
        </w:tc>
        <w:tc>
          <w:tcPr>
            <w:tcW w:w="14754" w:type="dxa"/>
            <w:gridSpan w:val="6"/>
            <w:hideMark/>
          </w:tcPr>
          <w:p w:rsidR="0027384E" w:rsidRDefault="0027384E">
            <w:pPr>
              <w:pStyle w:val="ConsPlusTitle"/>
              <w:spacing w:line="30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Основное мероприятие 3</w:t>
            </w:r>
            <w:r w:rsidR="00015F9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: </w:t>
            </w:r>
            <w:r w:rsidR="00A11859" w:rsidRPr="00ED740D">
              <w:rPr>
                <w:rFonts w:ascii="Times New Roman" w:hAnsi="Times New Roman"/>
                <w:b w:val="0"/>
                <w:sz w:val="28"/>
                <w:szCs w:val="28"/>
              </w:rPr>
              <w:t>«</w:t>
            </w:r>
            <w:r w:rsidR="00A11859">
              <w:rPr>
                <w:rFonts w:ascii="Times New Roman" w:hAnsi="Times New Roman"/>
                <w:b w:val="0"/>
                <w:sz w:val="28"/>
                <w:szCs w:val="28"/>
              </w:rPr>
              <w:t xml:space="preserve">Проведение мероприятий по реализации приоритетных направлений Стратегии государственной антинаркотической политики Российской Федерации на территории Арзгирского муниципального </w:t>
            </w:r>
            <w:r w:rsidR="00A11859" w:rsidRPr="00ED740D">
              <w:rPr>
                <w:rFonts w:ascii="Times New Roman" w:hAnsi="Times New Roman"/>
                <w:b w:val="0"/>
                <w:sz w:val="28"/>
                <w:szCs w:val="28"/>
              </w:rPr>
              <w:t xml:space="preserve"> округа Ставропольского края»</w:t>
            </w:r>
          </w:p>
        </w:tc>
      </w:tr>
      <w:tr w:rsidR="0027384E" w:rsidTr="00A16BD3">
        <w:trPr>
          <w:trHeight w:val="317"/>
        </w:trPr>
        <w:tc>
          <w:tcPr>
            <w:tcW w:w="816" w:type="dxa"/>
            <w:hideMark/>
          </w:tcPr>
          <w:p w:rsidR="0027384E" w:rsidRDefault="0027384E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754" w:type="dxa"/>
            <w:gridSpan w:val="6"/>
            <w:hideMark/>
          </w:tcPr>
          <w:p w:rsidR="0027384E" w:rsidRDefault="0046362B">
            <w:pPr>
              <w:pStyle w:val="ConsPlusTitle"/>
              <w:spacing w:line="30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Задача основного мероприятия: </w:t>
            </w:r>
            <w:r w:rsidR="00A11859">
              <w:rPr>
                <w:rFonts w:ascii="Times New Roman" w:hAnsi="Times New Roman"/>
                <w:b w:val="0"/>
                <w:sz w:val="28"/>
                <w:szCs w:val="28"/>
              </w:rPr>
              <w:t>Реализация приоритетных направлений Стратегии государственной антинаркотической политики Российской Федерации на территории Арзгирского муниципального округа Ставропольского края;</w:t>
            </w:r>
            <w:r w:rsidR="00A1185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организация просветительской</w:t>
            </w:r>
            <w:r w:rsidR="00015F9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работы  и антинаркотической пропаганды</w:t>
            </w:r>
            <w:r w:rsidR="00A11859">
              <w:rPr>
                <w:rFonts w:ascii="Times New Roman" w:hAnsi="Times New Roman" w:cs="Times New Roman"/>
                <w:b w:val="0"/>
                <w:sz w:val="28"/>
                <w:szCs w:val="28"/>
              </w:rPr>
              <w:t>; развитие системы раннего выявления незаконного потребления наркотических средств и психотропных веществ</w:t>
            </w:r>
          </w:p>
        </w:tc>
      </w:tr>
      <w:tr w:rsidR="00A11859" w:rsidTr="00A16BD3">
        <w:trPr>
          <w:trHeight w:val="317"/>
        </w:trPr>
        <w:tc>
          <w:tcPr>
            <w:tcW w:w="816" w:type="dxa"/>
            <w:hideMark/>
          </w:tcPr>
          <w:p w:rsidR="00A11859" w:rsidRDefault="00A11859" w:rsidP="006F34B5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692" w:type="dxa"/>
            <w:vMerge w:val="restart"/>
            <w:hideMark/>
          </w:tcPr>
          <w:p w:rsidR="00A11859" w:rsidRPr="00A5463A" w:rsidRDefault="00A11859" w:rsidP="006F34B5">
            <w:pPr>
              <w:suppressAutoHyphens/>
              <w:spacing w:line="240" w:lineRule="exact"/>
              <w:jc w:val="left"/>
              <w:rPr>
                <w:szCs w:val="28"/>
              </w:rPr>
            </w:pPr>
            <w:r w:rsidRPr="00A5463A">
              <w:rPr>
                <w:szCs w:val="28"/>
              </w:rPr>
              <w:t>Организация и проведение мероприятий, направленных на формирование у населения Арзгирского муниципального округа установок на ведение здорового образа жизни и  нетерпимого отношения  к наркомании</w:t>
            </w:r>
          </w:p>
          <w:p w:rsidR="00407FC3" w:rsidRDefault="00407FC3" w:rsidP="0071591E">
            <w:pPr>
              <w:spacing w:line="240" w:lineRule="exact"/>
              <w:rPr>
                <w:szCs w:val="28"/>
              </w:rPr>
            </w:pPr>
          </w:p>
          <w:p w:rsidR="00407FC3" w:rsidRDefault="00407FC3" w:rsidP="0071591E">
            <w:pPr>
              <w:spacing w:line="240" w:lineRule="exact"/>
              <w:rPr>
                <w:szCs w:val="28"/>
              </w:rPr>
            </w:pPr>
          </w:p>
          <w:p w:rsidR="00407FC3" w:rsidRDefault="00407FC3" w:rsidP="00B92112">
            <w:pPr>
              <w:spacing w:line="240" w:lineRule="exact"/>
              <w:jc w:val="center"/>
              <w:rPr>
                <w:szCs w:val="28"/>
              </w:rPr>
            </w:pPr>
          </w:p>
          <w:p w:rsidR="00A11859" w:rsidRPr="00A5463A" w:rsidRDefault="00A11859" w:rsidP="0071591E">
            <w:pPr>
              <w:spacing w:line="240" w:lineRule="exact"/>
              <w:rPr>
                <w:szCs w:val="28"/>
              </w:rPr>
            </w:pPr>
            <w:r w:rsidRPr="00C2702F">
              <w:rPr>
                <w:szCs w:val="28"/>
              </w:rPr>
              <w:t>Организация и проведение мероприятий, направленных на раннее выявление</w:t>
            </w:r>
            <w:r>
              <w:rPr>
                <w:szCs w:val="28"/>
              </w:rPr>
              <w:t xml:space="preserve"> </w:t>
            </w:r>
            <w:r w:rsidRPr="00C2702F">
              <w:rPr>
                <w:szCs w:val="28"/>
              </w:rPr>
              <w:t>незаконного потребления наркотиков</w:t>
            </w:r>
          </w:p>
        </w:tc>
        <w:tc>
          <w:tcPr>
            <w:tcW w:w="2267" w:type="dxa"/>
            <w:vMerge w:val="restart"/>
            <w:hideMark/>
          </w:tcPr>
          <w:p w:rsidR="00A11859" w:rsidRPr="00A5463A" w:rsidRDefault="00A11859" w:rsidP="006F34B5">
            <w:pPr>
              <w:suppressAutoHyphens/>
              <w:spacing w:line="240" w:lineRule="exact"/>
              <w:jc w:val="left"/>
              <w:rPr>
                <w:rFonts w:eastAsia="Arial"/>
                <w:kern w:val="2"/>
                <w:szCs w:val="28"/>
                <w:lang w:bidi="hi-IN"/>
              </w:rPr>
            </w:pPr>
            <w:r w:rsidRPr="00B97658">
              <w:rPr>
                <w:szCs w:val="28"/>
              </w:rPr>
              <w:t>выполнение функций (услуг) отделами администрации Арзгирского муниципального округа Ставропольского края (далее – администрация), структурными подразделениями, обладающими статусом юридического лица, учреждениями</w:t>
            </w:r>
          </w:p>
        </w:tc>
        <w:tc>
          <w:tcPr>
            <w:tcW w:w="2976" w:type="dxa"/>
            <w:vMerge w:val="restart"/>
          </w:tcPr>
          <w:p w:rsidR="00A11859" w:rsidRPr="00C2702F" w:rsidRDefault="00A11859" w:rsidP="006F34B5">
            <w:pPr>
              <w:pStyle w:val="ConsPlusTitle"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отделы социального развития, образования, культуры, начальники территориальных отделов  администрации Арзгирского муниципального округа, отдел МВД России «Арзгирский» (по согласованию), ГБУЗ СК «Арзгирская РБ» (по согласованию)</w:t>
            </w:r>
          </w:p>
          <w:p w:rsidR="00A11859" w:rsidRPr="00C2702F" w:rsidRDefault="00A11859" w:rsidP="00C2702F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18" w:type="dxa"/>
            <w:hideMark/>
          </w:tcPr>
          <w:p w:rsidR="00A11859" w:rsidRPr="00A5463A" w:rsidRDefault="00A11859" w:rsidP="006F34B5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2024г.</w:t>
            </w:r>
          </w:p>
        </w:tc>
        <w:tc>
          <w:tcPr>
            <w:tcW w:w="1559" w:type="dxa"/>
            <w:hideMark/>
          </w:tcPr>
          <w:p w:rsidR="00A11859" w:rsidRPr="00A5463A" w:rsidRDefault="00A11859" w:rsidP="006F34B5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2029г.</w:t>
            </w:r>
          </w:p>
        </w:tc>
        <w:tc>
          <w:tcPr>
            <w:tcW w:w="3842" w:type="dxa"/>
            <w:vMerge w:val="restart"/>
            <w:hideMark/>
          </w:tcPr>
          <w:p w:rsidR="00A11859" w:rsidRPr="00C2702F" w:rsidRDefault="00A11859" w:rsidP="00A5463A">
            <w:pPr>
              <w:spacing w:line="240" w:lineRule="exact"/>
              <w:rPr>
                <w:szCs w:val="28"/>
              </w:rPr>
            </w:pPr>
            <w:r w:rsidRPr="00C2702F">
              <w:rPr>
                <w:szCs w:val="28"/>
              </w:rPr>
              <w:t>количество проведенных культурно-массовых, спортивных, творческих   мероприятий антинаркотической  направленности;</w:t>
            </w:r>
          </w:p>
          <w:p w:rsidR="00A11859" w:rsidRPr="00C2702F" w:rsidRDefault="00A11859" w:rsidP="00A5463A">
            <w:pPr>
              <w:spacing w:line="240" w:lineRule="exact"/>
              <w:rPr>
                <w:szCs w:val="28"/>
              </w:rPr>
            </w:pPr>
          </w:p>
          <w:p w:rsidR="00A11859" w:rsidRPr="00A5463A" w:rsidRDefault="00A11859" w:rsidP="00A5463A">
            <w:pPr>
              <w:spacing w:line="240" w:lineRule="exact"/>
              <w:rPr>
                <w:b/>
                <w:szCs w:val="28"/>
              </w:rPr>
            </w:pPr>
            <w:r w:rsidRPr="00C2702F">
              <w:rPr>
                <w:szCs w:val="28"/>
              </w:rPr>
              <w:t>количество размещенных в средствах массовой информации материалов а</w:t>
            </w:r>
            <w:r w:rsidR="00407FC3">
              <w:rPr>
                <w:szCs w:val="28"/>
              </w:rPr>
              <w:t>нтинаркотической направленности;</w:t>
            </w:r>
          </w:p>
          <w:p w:rsidR="00407FC3" w:rsidRDefault="00407FC3" w:rsidP="00A5463A">
            <w:pPr>
              <w:spacing w:line="240" w:lineRule="exact"/>
              <w:rPr>
                <w:szCs w:val="28"/>
              </w:rPr>
            </w:pPr>
          </w:p>
          <w:p w:rsidR="00407FC3" w:rsidRDefault="00407FC3" w:rsidP="00A5463A">
            <w:pPr>
              <w:spacing w:line="240" w:lineRule="exact"/>
              <w:rPr>
                <w:szCs w:val="28"/>
              </w:rPr>
            </w:pPr>
          </w:p>
          <w:p w:rsidR="00407FC3" w:rsidRDefault="00407FC3" w:rsidP="00A5463A">
            <w:pPr>
              <w:spacing w:line="240" w:lineRule="exact"/>
              <w:rPr>
                <w:szCs w:val="28"/>
              </w:rPr>
            </w:pPr>
          </w:p>
          <w:p w:rsidR="00407FC3" w:rsidRDefault="00407FC3" w:rsidP="00A5463A">
            <w:pPr>
              <w:spacing w:line="240" w:lineRule="exact"/>
              <w:rPr>
                <w:szCs w:val="28"/>
              </w:rPr>
            </w:pPr>
          </w:p>
          <w:p w:rsidR="00A11859" w:rsidRPr="00A5463A" w:rsidRDefault="00A11859" w:rsidP="00407FC3">
            <w:pPr>
              <w:spacing w:line="240" w:lineRule="exact"/>
              <w:rPr>
                <w:b/>
                <w:szCs w:val="28"/>
              </w:rPr>
            </w:pPr>
            <w:r w:rsidRPr="00B97658">
              <w:rPr>
                <w:szCs w:val="28"/>
              </w:rPr>
              <w:t xml:space="preserve">доля </w:t>
            </w:r>
            <w:r>
              <w:rPr>
                <w:szCs w:val="28"/>
              </w:rPr>
              <w:t>обучающихся общеобразовательных учреждений, принявших участие в социально-психологическом тестировании с целью раннего выявления незаконного потребления наркотиков от общего числа подлежащих тестированию ежегодно 100</w:t>
            </w:r>
          </w:p>
        </w:tc>
      </w:tr>
      <w:tr w:rsidR="00A11859" w:rsidTr="00A16BD3">
        <w:trPr>
          <w:trHeight w:val="317"/>
        </w:trPr>
        <w:tc>
          <w:tcPr>
            <w:tcW w:w="816" w:type="dxa"/>
            <w:hideMark/>
          </w:tcPr>
          <w:p w:rsidR="00A11859" w:rsidRDefault="00A11859" w:rsidP="0071591E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692" w:type="dxa"/>
            <w:vMerge/>
            <w:hideMark/>
          </w:tcPr>
          <w:p w:rsidR="00A11859" w:rsidRPr="00C2702F" w:rsidRDefault="00A11859" w:rsidP="0071591E">
            <w:pPr>
              <w:spacing w:line="240" w:lineRule="exact"/>
              <w:rPr>
                <w:szCs w:val="28"/>
              </w:rPr>
            </w:pPr>
          </w:p>
        </w:tc>
        <w:tc>
          <w:tcPr>
            <w:tcW w:w="2267" w:type="dxa"/>
            <w:vMerge/>
            <w:hideMark/>
          </w:tcPr>
          <w:p w:rsidR="00A11859" w:rsidRPr="00B02F16" w:rsidRDefault="00A11859" w:rsidP="0071591E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A11859" w:rsidRPr="00C2702F" w:rsidRDefault="00A11859" w:rsidP="00C2702F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18" w:type="dxa"/>
            <w:hideMark/>
          </w:tcPr>
          <w:p w:rsidR="00A11859" w:rsidRPr="00A5463A" w:rsidRDefault="00A11859" w:rsidP="00AD759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:rsidR="00A11859" w:rsidRPr="00A5463A" w:rsidRDefault="00A11859" w:rsidP="00AD759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842" w:type="dxa"/>
            <w:vMerge/>
            <w:hideMark/>
          </w:tcPr>
          <w:p w:rsidR="00A11859" w:rsidRDefault="00A11859" w:rsidP="0071591E">
            <w:pPr>
              <w:pStyle w:val="ConsPlusTitle"/>
              <w:spacing w:line="30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7A3E3D" w:rsidRDefault="007A3E3D" w:rsidP="007A3E3D">
      <w:pPr>
        <w:rPr>
          <w:szCs w:val="28"/>
        </w:rPr>
      </w:pPr>
    </w:p>
    <w:p w:rsidR="007A3E3D" w:rsidRDefault="007A3E3D" w:rsidP="007A3E3D">
      <w:pPr>
        <w:rPr>
          <w:szCs w:val="28"/>
        </w:rPr>
      </w:pPr>
    </w:p>
    <w:p w:rsidR="007A3E3D" w:rsidRDefault="007A3E3D" w:rsidP="007A3E3D">
      <w:pPr>
        <w:rPr>
          <w:szCs w:val="28"/>
        </w:rPr>
      </w:pPr>
    </w:p>
    <w:sectPr w:rsidR="007A3E3D" w:rsidSect="00A16BD3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E8C" w:rsidRDefault="000C7E8C" w:rsidP="00A16BD3">
      <w:r>
        <w:separator/>
      </w:r>
    </w:p>
  </w:endnote>
  <w:endnote w:type="continuationSeparator" w:id="0">
    <w:p w:rsidR="000C7E8C" w:rsidRDefault="000C7E8C" w:rsidP="00A16B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E8C" w:rsidRDefault="000C7E8C" w:rsidP="00A16BD3">
      <w:r>
        <w:separator/>
      </w:r>
    </w:p>
  </w:footnote>
  <w:footnote w:type="continuationSeparator" w:id="0">
    <w:p w:rsidR="000C7E8C" w:rsidRDefault="000C7E8C" w:rsidP="00A16B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63854"/>
      <w:docPartObj>
        <w:docPartGallery w:val="Page Numbers (Top of Page)"/>
        <w:docPartUnique/>
      </w:docPartObj>
    </w:sdtPr>
    <w:sdtContent>
      <w:p w:rsidR="00A16BD3" w:rsidRDefault="00693784">
        <w:pPr>
          <w:pStyle w:val="a6"/>
          <w:jc w:val="center"/>
        </w:pPr>
        <w:fldSimple w:instr=" PAGE   \* MERGEFORMAT ">
          <w:r w:rsidR="007245AC">
            <w:rPr>
              <w:noProof/>
            </w:rPr>
            <w:t>7</w:t>
          </w:r>
        </w:fldSimple>
      </w:p>
    </w:sdtContent>
  </w:sdt>
  <w:p w:rsidR="00A16BD3" w:rsidRDefault="00A16BD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E3D"/>
    <w:rsid w:val="00015F9D"/>
    <w:rsid w:val="00042009"/>
    <w:rsid w:val="000571CF"/>
    <w:rsid w:val="000C7E8C"/>
    <w:rsid w:val="00165DB2"/>
    <w:rsid w:val="001D4703"/>
    <w:rsid w:val="00250842"/>
    <w:rsid w:val="0027384E"/>
    <w:rsid w:val="002776C6"/>
    <w:rsid w:val="002964A3"/>
    <w:rsid w:val="002B0915"/>
    <w:rsid w:val="00320DEC"/>
    <w:rsid w:val="0034637C"/>
    <w:rsid w:val="003A09F2"/>
    <w:rsid w:val="00407FC3"/>
    <w:rsid w:val="0046362B"/>
    <w:rsid w:val="00505B7B"/>
    <w:rsid w:val="005361D5"/>
    <w:rsid w:val="005C48F2"/>
    <w:rsid w:val="006548A3"/>
    <w:rsid w:val="00693784"/>
    <w:rsid w:val="006F34B5"/>
    <w:rsid w:val="0071591E"/>
    <w:rsid w:val="007245AC"/>
    <w:rsid w:val="007A3E3D"/>
    <w:rsid w:val="00805027"/>
    <w:rsid w:val="008727E5"/>
    <w:rsid w:val="008D416A"/>
    <w:rsid w:val="00955C0C"/>
    <w:rsid w:val="009B09AE"/>
    <w:rsid w:val="009D5E4C"/>
    <w:rsid w:val="009E69C1"/>
    <w:rsid w:val="00A11859"/>
    <w:rsid w:val="00A16BD3"/>
    <w:rsid w:val="00A52AF0"/>
    <w:rsid w:val="00A5463A"/>
    <w:rsid w:val="00B24B2E"/>
    <w:rsid w:val="00B33020"/>
    <w:rsid w:val="00B85EC3"/>
    <w:rsid w:val="00B92112"/>
    <w:rsid w:val="00B97658"/>
    <w:rsid w:val="00BF1664"/>
    <w:rsid w:val="00C171D3"/>
    <w:rsid w:val="00C2702F"/>
    <w:rsid w:val="00C712D1"/>
    <w:rsid w:val="00CF1158"/>
    <w:rsid w:val="00D001F4"/>
    <w:rsid w:val="00D0120F"/>
    <w:rsid w:val="00D34E7C"/>
    <w:rsid w:val="00DA044D"/>
    <w:rsid w:val="00E046CB"/>
    <w:rsid w:val="00F42F7C"/>
    <w:rsid w:val="00F60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-142" w:right="17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E3D"/>
    <w:pPr>
      <w:spacing w:line="240" w:lineRule="auto"/>
      <w:ind w:left="0" w:right="0"/>
    </w:pPr>
    <w:rPr>
      <w:rFonts w:ascii="Times New Roman" w:eastAsia="Calibri" w:hAnsi="Times New Roman" w:cs="Times New Roman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A3E3D"/>
    <w:pPr>
      <w:spacing w:before="26" w:after="26"/>
      <w:jc w:val="left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styleId="a4">
    <w:name w:val="No Spacing"/>
    <w:qFormat/>
    <w:rsid w:val="007A3E3D"/>
    <w:pPr>
      <w:suppressAutoHyphens/>
      <w:spacing w:line="240" w:lineRule="auto"/>
      <w:ind w:left="0" w:right="0"/>
      <w:jc w:val="left"/>
    </w:pPr>
    <w:rPr>
      <w:rFonts w:ascii="Times New Roman" w:eastAsia="Calibri" w:hAnsi="Times New Roman" w:cs="Times New Roman"/>
      <w:sz w:val="28"/>
      <w:lang w:eastAsia="zh-CN"/>
    </w:rPr>
  </w:style>
  <w:style w:type="paragraph" w:styleId="a5">
    <w:name w:val="List Paragraph"/>
    <w:basedOn w:val="a"/>
    <w:qFormat/>
    <w:rsid w:val="007A3E3D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sz w:val="22"/>
    </w:rPr>
  </w:style>
  <w:style w:type="paragraph" w:customStyle="1" w:styleId="ConsPlusTitle">
    <w:name w:val="ConsPlusTitle"/>
    <w:rsid w:val="007A3E3D"/>
    <w:pPr>
      <w:widowControl w:val="0"/>
      <w:suppressAutoHyphens/>
      <w:autoSpaceDE w:val="0"/>
      <w:spacing w:line="240" w:lineRule="auto"/>
      <w:ind w:left="0" w:right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A5463A"/>
    <w:pPr>
      <w:widowControl w:val="0"/>
      <w:suppressAutoHyphens/>
      <w:autoSpaceDE w:val="0"/>
      <w:spacing w:line="240" w:lineRule="auto"/>
      <w:ind w:left="0" w:right="0" w:firstLine="720"/>
      <w:jc w:val="left"/>
    </w:pPr>
    <w:rPr>
      <w:rFonts w:ascii="Arial" w:eastAsia="Times New Roman" w:hAnsi="Arial" w:cs="Arial"/>
      <w:sz w:val="20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A16B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16BD3"/>
    <w:rPr>
      <w:rFonts w:ascii="Times New Roman" w:eastAsia="Calibri" w:hAnsi="Times New Roman" w:cs="Times New Roman"/>
      <w:sz w:val="28"/>
      <w:lang w:eastAsia="zh-CN"/>
    </w:rPr>
  </w:style>
  <w:style w:type="paragraph" w:styleId="a8">
    <w:name w:val="footer"/>
    <w:basedOn w:val="a"/>
    <w:link w:val="a9"/>
    <w:uiPriority w:val="99"/>
    <w:semiHidden/>
    <w:unhideWhenUsed/>
    <w:rsid w:val="00A16B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6BD3"/>
    <w:rPr>
      <w:rFonts w:ascii="Times New Roman" w:eastAsia="Calibri" w:hAnsi="Times New Roman" w:cs="Times New Roman"/>
      <w:sz w:val="28"/>
      <w:lang w:eastAsia="zh-CN"/>
    </w:rPr>
  </w:style>
  <w:style w:type="table" w:styleId="aa">
    <w:name w:val="Table Grid"/>
    <w:basedOn w:val="a1"/>
    <w:uiPriority w:val="59"/>
    <w:rsid w:val="00A16BD3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7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DF4D5-A5AF-4347-9A56-9B63BDD9B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7</Pages>
  <Words>1308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555</cp:lastModifiedBy>
  <cp:revision>31</cp:revision>
  <cp:lastPrinted>2023-12-27T13:54:00Z</cp:lastPrinted>
  <dcterms:created xsi:type="dcterms:W3CDTF">2023-05-05T12:45:00Z</dcterms:created>
  <dcterms:modified xsi:type="dcterms:W3CDTF">2024-01-16T07:13:00Z</dcterms:modified>
</cp:coreProperties>
</file>