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960" w:rsidRPr="00B37960" w:rsidRDefault="00B37960" w:rsidP="00B37960">
      <w:pPr>
        <w:spacing w:after="0" w:line="240" w:lineRule="exact"/>
        <w:ind w:left="5103"/>
        <w:jc w:val="center"/>
        <w:rPr>
          <w:rFonts w:ascii="Times New Roman" w:eastAsia="Times New Roman" w:hAnsi="Times New Roman" w:cs="Times New Roman"/>
          <w:bCs/>
          <w:sz w:val="28"/>
          <w:szCs w:val="28"/>
          <w:lang w:eastAsia="ru-RU"/>
        </w:rPr>
      </w:pPr>
      <w:r w:rsidRPr="00B37960">
        <w:rPr>
          <w:rFonts w:ascii="Times New Roman" w:eastAsia="Times New Roman" w:hAnsi="Times New Roman" w:cs="Times New Roman"/>
          <w:bCs/>
          <w:sz w:val="28"/>
          <w:szCs w:val="28"/>
          <w:lang w:eastAsia="ru-RU"/>
        </w:rPr>
        <w:t>УТВЕРЖДЕН</w:t>
      </w:r>
    </w:p>
    <w:p w:rsidR="00B37960" w:rsidRPr="00B37960" w:rsidRDefault="00B37960" w:rsidP="00B37960">
      <w:pPr>
        <w:spacing w:after="0" w:line="240" w:lineRule="exact"/>
        <w:ind w:left="5103"/>
        <w:jc w:val="center"/>
        <w:rPr>
          <w:rFonts w:ascii="Times New Roman" w:eastAsia="Times New Roman" w:hAnsi="Times New Roman" w:cs="Times New Roman"/>
          <w:bCs/>
          <w:sz w:val="28"/>
          <w:szCs w:val="28"/>
          <w:lang w:eastAsia="ru-RU"/>
        </w:rPr>
      </w:pPr>
      <w:r w:rsidRPr="00B37960">
        <w:rPr>
          <w:rFonts w:ascii="Times New Roman" w:eastAsia="Times New Roman" w:hAnsi="Times New Roman" w:cs="Times New Roman"/>
          <w:bCs/>
          <w:sz w:val="28"/>
          <w:szCs w:val="28"/>
          <w:lang w:eastAsia="ru-RU"/>
        </w:rPr>
        <w:t>постановлением администрации</w:t>
      </w:r>
    </w:p>
    <w:p w:rsidR="00B37960" w:rsidRPr="00B37960" w:rsidRDefault="00B37960" w:rsidP="00B37960">
      <w:pPr>
        <w:spacing w:after="0" w:line="240" w:lineRule="exact"/>
        <w:ind w:left="5103"/>
        <w:jc w:val="center"/>
        <w:rPr>
          <w:rFonts w:ascii="Times New Roman" w:eastAsia="Times New Roman" w:hAnsi="Times New Roman" w:cs="Times New Roman"/>
          <w:bCs/>
          <w:sz w:val="28"/>
          <w:szCs w:val="28"/>
          <w:lang w:eastAsia="ru-RU"/>
        </w:rPr>
      </w:pPr>
      <w:r w:rsidRPr="00B37960">
        <w:rPr>
          <w:rFonts w:ascii="Times New Roman" w:eastAsia="Times New Roman" w:hAnsi="Times New Roman" w:cs="Times New Roman"/>
          <w:bCs/>
          <w:sz w:val="28"/>
          <w:szCs w:val="28"/>
          <w:lang w:eastAsia="ru-RU"/>
        </w:rPr>
        <w:t xml:space="preserve"> Арзгирского муниципального округа Ставропольского края</w:t>
      </w:r>
    </w:p>
    <w:p w:rsidR="00B37960" w:rsidRPr="00B37960" w:rsidRDefault="00B37960" w:rsidP="00B37960">
      <w:pPr>
        <w:spacing w:after="0" w:line="240" w:lineRule="exact"/>
        <w:ind w:left="5103"/>
        <w:jc w:val="center"/>
        <w:rPr>
          <w:rFonts w:ascii="Times New Roman" w:eastAsia="Times New Roman" w:hAnsi="Times New Roman" w:cs="Times New Roman"/>
          <w:bCs/>
          <w:sz w:val="28"/>
          <w:szCs w:val="28"/>
          <w:lang w:eastAsia="ru-RU"/>
        </w:rPr>
      </w:pPr>
      <w:r w:rsidRPr="00B37960">
        <w:rPr>
          <w:rFonts w:ascii="Times New Roman" w:eastAsia="Times New Roman" w:hAnsi="Times New Roman" w:cs="Times New Roman"/>
          <w:bCs/>
          <w:sz w:val="28"/>
          <w:szCs w:val="28"/>
          <w:lang w:eastAsia="ru-RU"/>
        </w:rPr>
        <w:t xml:space="preserve">от </w:t>
      </w:r>
      <w:r>
        <w:rPr>
          <w:rFonts w:ascii="Times New Roman" w:eastAsia="Times New Roman" w:hAnsi="Times New Roman" w:cs="Times New Roman"/>
          <w:bCs/>
          <w:sz w:val="28"/>
          <w:szCs w:val="28"/>
          <w:lang w:eastAsia="ru-RU"/>
        </w:rPr>
        <w:t>03</w:t>
      </w:r>
      <w:r w:rsidRPr="00B37960">
        <w:rPr>
          <w:rFonts w:ascii="Times New Roman" w:eastAsia="Times New Roman" w:hAnsi="Times New Roman" w:cs="Times New Roman"/>
          <w:bCs/>
          <w:sz w:val="28"/>
          <w:szCs w:val="28"/>
          <w:lang w:eastAsia="ru-RU"/>
        </w:rPr>
        <w:t xml:space="preserve"> февраля 2023 г. № </w:t>
      </w:r>
      <w:r>
        <w:rPr>
          <w:rFonts w:ascii="Times New Roman" w:eastAsia="Times New Roman" w:hAnsi="Times New Roman" w:cs="Times New Roman"/>
          <w:bCs/>
          <w:sz w:val="28"/>
          <w:szCs w:val="28"/>
          <w:lang w:eastAsia="ru-RU"/>
        </w:rPr>
        <w:t>77</w:t>
      </w:r>
      <w:r w:rsidRPr="00B37960">
        <w:rPr>
          <w:rFonts w:ascii="Times New Roman" w:eastAsia="Times New Roman" w:hAnsi="Times New Roman" w:cs="Times New Roman"/>
          <w:bCs/>
          <w:sz w:val="28"/>
          <w:szCs w:val="28"/>
          <w:lang w:eastAsia="ru-RU"/>
        </w:rPr>
        <w:t xml:space="preserve">   </w:t>
      </w:r>
    </w:p>
    <w:p w:rsidR="00B37960" w:rsidRPr="00B37960" w:rsidRDefault="00B37960" w:rsidP="00B37960">
      <w:pPr>
        <w:spacing w:after="0" w:line="240" w:lineRule="auto"/>
        <w:rPr>
          <w:rFonts w:ascii="Times New Roman" w:eastAsia="Times New Roman" w:hAnsi="Times New Roman" w:cs="Times New Roman"/>
          <w:sz w:val="20"/>
          <w:szCs w:val="20"/>
          <w:lang w:eastAsia="ru-RU"/>
        </w:rPr>
      </w:pPr>
    </w:p>
    <w:p w:rsidR="00B37960" w:rsidRPr="00B37960" w:rsidRDefault="00B37960" w:rsidP="00B37960">
      <w:pPr>
        <w:spacing w:after="0" w:line="240" w:lineRule="auto"/>
        <w:rPr>
          <w:rFonts w:ascii="Times New Roman" w:eastAsia="Times New Roman" w:hAnsi="Times New Roman" w:cs="Times New Roman"/>
          <w:sz w:val="20"/>
          <w:szCs w:val="20"/>
          <w:lang w:eastAsia="ru-RU"/>
        </w:rPr>
      </w:pPr>
    </w:p>
    <w:p w:rsidR="00B37960" w:rsidRDefault="00B37960" w:rsidP="00B37960">
      <w:pPr>
        <w:spacing w:after="0" w:line="240" w:lineRule="auto"/>
        <w:rPr>
          <w:rFonts w:ascii="Times New Roman" w:eastAsia="Times New Roman" w:hAnsi="Times New Roman" w:cs="Times New Roman"/>
          <w:sz w:val="20"/>
          <w:szCs w:val="20"/>
          <w:lang w:eastAsia="ru-RU"/>
        </w:rPr>
      </w:pPr>
    </w:p>
    <w:p w:rsidR="00B37960" w:rsidRPr="00B37960" w:rsidRDefault="00B37960" w:rsidP="00B37960">
      <w:pPr>
        <w:spacing w:after="0" w:line="240" w:lineRule="auto"/>
        <w:rPr>
          <w:rFonts w:ascii="Times New Roman" w:eastAsia="Times New Roman" w:hAnsi="Times New Roman" w:cs="Times New Roman"/>
          <w:sz w:val="20"/>
          <w:szCs w:val="20"/>
          <w:lang w:eastAsia="ru-RU"/>
        </w:rPr>
      </w:pPr>
    </w:p>
    <w:p w:rsidR="00B37960" w:rsidRPr="00B37960" w:rsidRDefault="00B37960" w:rsidP="00B37960">
      <w:pPr>
        <w:widowControl w:val="0"/>
        <w:suppressAutoHyphens/>
        <w:autoSpaceDE w:val="0"/>
        <w:spacing w:after="0" w:line="240" w:lineRule="exact"/>
        <w:jc w:val="center"/>
        <w:rPr>
          <w:rFonts w:ascii="Times New Roman" w:eastAsia="Times New Roman" w:hAnsi="Times New Roman" w:cs="Calibri"/>
          <w:bCs/>
          <w:sz w:val="28"/>
          <w:szCs w:val="28"/>
          <w:lang w:eastAsia="ar-SA"/>
        </w:rPr>
      </w:pPr>
      <w:r w:rsidRPr="00B37960">
        <w:rPr>
          <w:rFonts w:ascii="Times New Roman" w:eastAsia="Times New Roman" w:hAnsi="Times New Roman" w:cs="Calibri"/>
          <w:bCs/>
          <w:sz w:val="28"/>
          <w:szCs w:val="28"/>
          <w:lang w:eastAsia="ar-SA"/>
        </w:rPr>
        <w:t>ПОРЯДОК</w:t>
      </w:r>
    </w:p>
    <w:p w:rsidR="00B37960" w:rsidRPr="00B37960" w:rsidRDefault="00B37960" w:rsidP="00B37960">
      <w:pPr>
        <w:widowControl w:val="0"/>
        <w:suppressAutoHyphens/>
        <w:autoSpaceDE w:val="0"/>
        <w:spacing w:after="0" w:line="240" w:lineRule="exact"/>
        <w:jc w:val="center"/>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у</w:t>
      </w:r>
      <w:r w:rsidRPr="00B37960">
        <w:rPr>
          <w:rFonts w:ascii="Times New Roman" w:eastAsia="Times New Roman" w:hAnsi="Times New Roman" w:cs="Calibri"/>
          <w:bCs/>
          <w:sz w:val="28"/>
          <w:szCs w:val="28"/>
          <w:lang w:eastAsia="ar-SA"/>
        </w:rPr>
        <w:t>становления причин нарушения законодательства</w:t>
      </w:r>
    </w:p>
    <w:p w:rsidR="00B37960" w:rsidRPr="00B37960" w:rsidRDefault="00B37960" w:rsidP="00B37960">
      <w:pPr>
        <w:widowControl w:val="0"/>
        <w:suppressAutoHyphens/>
        <w:autoSpaceDE w:val="0"/>
        <w:spacing w:after="0" w:line="240" w:lineRule="exact"/>
        <w:jc w:val="center"/>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о</w:t>
      </w:r>
      <w:r w:rsidRPr="00B37960">
        <w:rPr>
          <w:rFonts w:ascii="Times New Roman" w:eastAsia="Times New Roman" w:hAnsi="Times New Roman" w:cs="Calibri"/>
          <w:bCs/>
          <w:sz w:val="28"/>
          <w:szCs w:val="28"/>
          <w:lang w:eastAsia="ar-SA"/>
        </w:rPr>
        <w:t xml:space="preserve"> градостроитель</w:t>
      </w:r>
      <w:r>
        <w:rPr>
          <w:rFonts w:ascii="Times New Roman" w:eastAsia="Times New Roman" w:hAnsi="Times New Roman" w:cs="Calibri"/>
          <w:bCs/>
          <w:sz w:val="28"/>
          <w:szCs w:val="28"/>
          <w:lang w:eastAsia="ar-SA"/>
        </w:rPr>
        <w:t>ной деятельности на территории А</w:t>
      </w:r>
      <w:r w:rsidRPr="00B37960">
        <w:rPr>
          <w:rFonts w:ascii="Times New Roman" w:eastAsia="Times New Roman" w:hAnsi="Times New Roman" w:cs="Calibri"/>
          <w:bCs/>
          <w:sz w:val="28"/>
          <w:szCs w:val="28"/>
          <w:lang w:eastAsia="ar-SA"/>
        </w:rPr>
        <w:t>рзгирского</w:t>
      </w:r>
    </w:p>
    <w:p w:rsidR="00B37960" w:rsidRPr="00B37960" w:rsidRDefault="00B37960" w:rsidP="00B37960">
      <w:pPr>
        <w:widowControl w:val="0"/>
        <w:suppressAutoHyphens/>
        <w:autoSpaceDE w:val="0"/>
        <w:spacing w:after="0" w:line="240" w:lineRule="exact"/>
        <w:jc w:val="center"/>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муниципального округа С</w:t>
      </w:r>
      <w:r w:rsidRPr="00B37960">
        <w:rPr>
          <w:rFonts w:ascii="Times New Roman" w:eastAsia="Times New Roman" w:hAnsi="Times New Roman" w:cs="Calibri"/>
          <w:bCs/>
          <w:sz w:val="28"/>
          <w:szCs w:val="28"/>
          <w:lang w:eastAsia="ar-SA"/>
        </w:rPr>
        <w:t>тавропольского края</w:t>
      </w:r>
    </w:p>
    <w:p w:rsidR="00B37960" w:rsidRPr="00B37960" w:rsidRDefault="00B37960" w:rsidP="00B37960">
      <w:pPr>
        <w:autoSpaceDE w:val="0"/>
        <w:autoSpaceDN w:val="0"/>
        <w:adjustRightInd w:val="0"/>
        <w:spacing w:after="0" w:line="240" w:lineRule="auto"/>
        <w:jc w:val="both"/>
        <w:rPr>
          <w:rFonts w:ascii="Calibri" w:eastAsia="Calibri" w:hAnsi="Calibri" w:cs="Calibri"/>
          <w:sz w:val="28"/>
          <w:szCs w:val="28"/>
        </w:rPr>
      </w:pPr>
    </w:p>
    <w:p w:rsidR="00B37960" w:rsidRPr="00B37960" w:rsidRDefault="00B37960" w:rsidP="00B37960">
      <w:pPr>
        <w:widowControl w:val="0"/>
        <w:suppressAutoHyphens/>
        <w:autoSpaceDE w:val="0"/>
        <w:spacing w:after="0" w:line="240" w:lineRule="auto"/>
        <w:jc w:val="center"/>
        <w:outlineLvl w:val="1"/>
        <w:rPr>
          <w:rFonts w:ascii="Times New Roman" w:eastAsia="Times New Roman" w:hAnsi="Times New Roman" w:cs="Calibri"/>
          <w:bCs/>
          <w:sz w:val="28"/>
          <w:szCs w:val="28"/>
          <w:lang w:eastAsia="ar-SA"/>
        </w:rPr>
      </w:pPr>
      <w:r w:rsidRPr="00B37960">
        <w:rPr>
          <w:rFonts w:ascii="Times New Roman" w:eastAsia="Times New Roman" w:hAnsi="Times New Roman" w:cs="Calibri"/>
          <w:bCs/>
          <w:sz w:val="28"/>
          <w:szCs w:val="28"/>
          <w:lang w:eastAsia="ar-SA"/>
        </w:rPr>
        <w:t>1. Общие положения</w:t>
      </w:r>
    </w:p>
    <w:p w:rsidR="00B37960" w:rsidRPr="00B37960" w:rsidRDefault="00B37960" w:rsidP="00B37960">
      <w:pPr>
        <w:autoSpaceDE w:val="0"/>
        <w:autoSpaceDN w:val="0"/>
        <w:adjustRightInd w:val="0"/>
        <w:spacing w:after="0" w:line="240" w:lineRule="auto"/>
        <w:jc w:val="both"/>
        <w:rPr>
          <w:rFonts w:ascii="Calibri" w:eastAsia="Calibri" w:hAnsi="Calibri" w:cs="Calibri"/>
          <w:sz w:val="28"/>
          <w:szCs w:val="28"/>
        </w:rPr>
      </w:pP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bookmarkStart w:id="0" w:name="Par41"/>
      <w:bookmarkEnd w:id="0"/>
      <w:r w:rsidRPr="00B37960">
        <w:rPr>
          <w:rFonts w:ascii="Times New Roman" w:eastAsia="Calibri" w:hAnsi="Times New Roman" w:cs="Times New Roman"/>
          <w:sz w:val="28"/>
          <w:szCs w:val="28"/>
        </w:rPr>
        <w:t xml:space="preserve">1.1. Настоящий порядок установления причин нарушения законодательства о градостроительной деятельности на территории Арзгирского муниципального округа Ставропольского края (далее Порядок) разработан в соответствии с </w:t>
      </w:r>
      <w:hyperlink r:id="rId6" w:history="1">
        <w:r w:rsidRPr="00B37960">
          <w:rPr>
            <w:rFonts w:ascii="Times New Roman" w:eastAsia="Calibri" w:hAnsi="Times New Roman" w:cs="Times New Roman"/>
            <w:sz w:val="28"/>
            <w:szCs w:val="28"/>
          </w:rPr>
          <w:t>частью 4 статьи 62</w:t>
        </w:r>
      </w:hyperlink>
      <w:r w:rsidRPr="00B37960">
        <w:rPr>
          <w:rFonts w:ascii="Times New Roman" w:eastAsia="Calibri" w:hAnsi="Times New Roman" w:cs="Times New Roman"/>
          <w:sz w:val="28"/>
          <w:szCs w:val="28"/>
        </w:rPr>
        <w:t xml:space="preserve"> Градостроительного кодекса РФ и определяет порядок установления причин нарушения законодательства о градостроительной деятельности (далее - установление причин) на территории муниципального образования Арзгирского муниципального округа Ставропольского края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r:id="rId7" w:history="1">
        <w:r w:rsidRPr="00B37960">
          <w:rPr>
            <w:rFonts w:ascii="Times New Roman" w:eastAsia="Calibri" w:hAnsi="Times New Roman" w:cs="Times New Roman"/>
            <w:sz w:val="28"/>
            <w:szCs w:val="28"/>
          </w:rPr>
          <w:t>частях 2</w:t>
        </w:r>
      </w:hyperlink>
      <w:r w:rsidRPr="00B37960">
        <w:rPr>
          <w:rFonts w:ascii="Times New Roman" w:eastAsia="Calibri" w:hAnsi="Times New Roman" w:cs="Times New Roman"/>
          <w:sz w:val="28"/>
          <w:szCs w:val="28"/>
        </w:rPr>
        <w:t xml:space="preserve"> и </w:t>
      </w:r>
      <w:hyperlink r:id="rId8" w:history="1">
        <w:r w:rsidRPr="00B37960">
          <w:rPr>
            <w:rFonts w:ascii="Times New Roman" w:eastAsia="Calibri" w:hAnsi="Times New Roman" w:cs="Times New Roman"/>
            <w:sz w:val="28"/>
            <w:szCs w:val="28"/>
          </w:rPr>
          <w:t>3 статьи 62</w:t>
        </w:r>
      </w:hyperlink>
      <w:r w:rsidRPr="00B37960">
        <w:rPr>
          <w:rFonts w:ascii="Times New Roman" w:eastAsia="Calibri" w:hAnsi="Times New Roman" w:cs="Times New Roman"/>
          <w:sz w:val="28"/>
          <w:szCs w:val="28"/>
        </w:rPr>
        <w:t xml:space="preserve"> Градостроительного кодекса РФ,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 юридических лиц не причиняется.</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1.2. Установление причин нарушения законодательства о градостроительной деятельности в случаях, указанных в </w:t>
      </w:r>
      <w:hyperlink w:anchor="Par41" w:tooltip="1.1. Настоящий порядок установления причин нарушения законодательства о градостроительной деятельности на территории Предгорного муниципального округа Ставропольского края (далее Порядок) разработан в соответствии с частью 4 статьи 62 Градостроительного кодекс" w:history="1">
        <w:r w:rsidRPr="00B37960">
          <w:rPr>
            <w:rFonts w:ascii="Times New Roman" w:eastAsia="Calibri" w:hAnsi="Times New Roman" w:cs="Times New Roman"/>
            <w:sz w:val="28"/>
            <w:szCs w:val="28"/>
          </w:rPr>
          <w:t>п. 1.1</w:t>
        </w:r>
      </w:hyperlink>
      <w:r w:rsidRPr="00B37960">
        <w:rPr>
          <w:rFonts w:ascii="Times New Roman" w:eastAsia="Calibri" w:hAnsi="Times New Roman" w:cs="Times New Roman"/>
          <w:sz w:val="28"/>
          <w:szCs w:val="28"/>
        </w:rPr>
        <w:t xml:space="preserve"> настоящего Порядка, проводится независимо от источников финансирования строительства, форм собственности и ведомственной принадлежности объектов и участников строительства.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Установление причин осуществляется в целях:</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устранения нарушения законодательства о градостроительной деятельности;</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определения круга лиц, которым причинен вред в результате нарушения законодательства, а также размеров причиненного вреда;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определения лиц, допустивших нарушения законодательства, и обстоятельств, указывающих на их виновность;</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обобщения и анализа установленных причин нарушения законодательства в целях разработки предложений для принятия мер по предупреждению подобных нарушений;</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использования материалов по установлению причин при разработке нормативных правовых актов органов местного самоуправления в области градостроительства.</w:t>
      </w:r>
    </w:p>
    <w:p w:rsidR="00B37960" w:rsidRPr="00B37960" w:rsidRDefault="00B37960" w:rsidP="00B37960">
      <w:pPr>
        <w:autoSpaceDE w:val="0"/>
        <w:autoSpaceDN w:val="0"/>
        <w:adjustRightInd w:val="0"/>
        <w:spacing w:after="0" w:line="240" w:lineRule="auto"/>
        <w:jc w:val="both"/>
        <w:rPr>
          <w:rFonts w:ascii="Times New Roman" w:eastAsia="Calibri" w:hAnsi="Times New Roman" w:cs="Times New Roman"/>
          <w:sz w:val="28"/>
          <w:szCs w:val="28"/>
        </w:rPr>
      </w:pPr>
    </w:p>
    <w:p w:rsidR="00B37960" w:rsidRPr="00B37960" w:rsidRDefault="00B37960" w:rsidP="00B37960">
      <w:pPr>
        <w:widowControl w:val="0"/>
        <w:suppressAutoHyphens/>
        <w:autoSpaceDE w:val="0"/>
        <w:spacing w:after="0" w:line="240" w:lineRule="auto"/>
        <w:jc w:val="center"/>
        <w:outlineLvl w:val="1"/>
        <w:rPr>
          <w:rFonts w:ascii="Times New Roman" w:eastAsia="Times New Roman" w:hAnsi="Times New Roman" w:cs="Times New Roman"/>
          <w:bCs/>
          <w:sz w:val="28"/>
          <w:szCs w:val="28"/>
          <w:lang w:eastAsia="ar-SA"/>
        </w:rPr>
      </w:pPr>
      <w:r w:rsidRPr="00B37960">
        <w:rPr>
          <w:rFonts w:ascii="Times New Roman" w:eastAsia="Times New Roman" w:hAnsi="Times New Roman" w:cs="Times New Roman"/>
          <w:bCs/>
          <w:sz w:val="28"/>
          <w:szCs w:val="28"/>
          <w:lang w:eastAsia="ar-SA"/>
        </w:rPr>
        <w:lastRenderedPageBreak/>
        <w:t>2. Порядок установления причин</w:t>
      </w:r>
    </w:p>
    <w:p w:rsidR="00B37960" w:rsidRPr="00B37960" w:rsidRDefault="00B37960" w:rsidP="00B37960">
      <w:pPr>
        <w:autoSpaceDE w:val="0"/>
        <w:autoSpaceDN w:val="0"/>
        <w:adjustRightInd w:val="0"/>
        <w:spacing w:after="0" w:line="240" w:lineRule="auto"/>
        <w:jc w:val="both"/>
        <w:rPr>
          <w:rFonts w:ascii="Times New Roman" w:eastAsia="Calibri" w:hAnsi="Times New Roman" w:cs="Times New Roman"/>
          <w:sz w:val="28"/>
          <w:szCs w:val="28"/>
        </w:rPr>
      </w:pP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2.1. Причины нарушения законодательства о градостроительной деятельности устанавливают</w:t>
      </w:r>
      <w:r>
        <w:rPr>
          <w:rFonts w:ascii="Times New Roman" w:eastAsia="Calibri" w:hAnsi="Times New Roman" w:cs="Times New Roman"/>
          <w:sz w:val="28"/>
          <w:szCs w:val="28"/>
        </w:rPr>
        <w:t xml:space="preserve">ся технической комиссией (далее - </w:t>
      </w:r>
      <w:r w:rsidRPr="00B37960">
        <w:rPr>
          <w:rFonts w:ascii="Times New Roman" w:eastAsia="Calibri" w:hAnsi="Times New Roman" w:cs="Times New Roman"/>
          <w:sz w:val="28"/>
          <w:szCs w:val="28"/>
        </w:rPr>
        <w:t>Комиссия), образуемой администрацией Арзгирского муниципального округа (далее</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 xml:space="preserve"> Администрация) по каждому случаю нарушения законодательства о градостроительной деятельности.</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bookmarkStart w:id="1" w:name="Par53"/>
      <w:bookmarkEnd w:id="1"/>
      <w:r w:rsidRPr="00B37960">
        <w:rPr>
          <w:rFonts w:ascii="Times New Roman" w:eastAsia="Calibri" w:hAnsi="Times New Roman" w:cs="Times New Roman"/>
          <w:sz w:val="28"/>
          <w:szCs w:val="28"/>
        </w:rPr>
        <w:t>2.2. Поводом для рассмотрения вопроса об образовании Комиссии являются:</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заявление физического и (или) юридического лица либо их представителей о причинении вреда (приложение 2);</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извещение лица, осуществляющего строительство, о возникновении аварийной ситуации при строительстве, реконструкции, капитальном ремонте объекта капитального строительства, повлекшей за собой причинение вреда;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обращения направляемые органами государственной власти или органами местного самоуправления в целях организации взаимодействия по вопросам и документам, содержащим сведения о нарушении законодательства о градостроительной деятельности, в отношении объектов индивидуальной жилой застройки и (или) предпринимательства, в границах двух и более сельских поселений;  о нарушении законодательства о градостроительной деятельности и (или) повлекшие за собой причинение незначительного вреда имуществу физических и (или) юридических лиц, в границах двух и более сельских поселений;</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сведения о нарушении законодательства о градостроительной деятельности, повлекшем за собой причинение вреда, полученные из других источников.</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2.3. Отдел муниципального хозяйства администрации Арзгирского муниципального округа Ставропольского края проводит проверку информации, полученной в соответствии с </w:t>
      </w:r>
      <w:hyperlink w:anchor="Par53" w:tooltip="2.2. Поводом для рассмотрения вопроса об образовании Комиссии являются:" w:history="1">
        <w:r w:rsidRPr="00B37960">
          <w:rPr>
            <w:rFonts w:ascii="Times New Roman" w:eastAsia="Calibri" w:hAnsi="Times New Roman" w:cs="Times New Roman"/>
            <w:sz w:val="28"/>
            <w:szCs w:val="28"/>
          </w:rPr>
          <w:t>пунктом 2.2</w:t>
        </w:r>
      </w:hyperlink>
      <w:r w:rsidRPr="00B37960">
        <w:rPr>
          <w:rFonts w:ascii="Times New Roman" w:eastAsia="Calibri" w:hAnsi="Times New Roman" w:cs="Times New Roman"/>
          <w:sz w:val="28"/>
          <w:szCs w:val="28"/>
        </w:rPr>
        <w:t xml:space="preserve"> настоящего Порядка, и не позднее 10 дней с даты ее получения принимает решение об образовании Комиссии или отказе в ее образовании.</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2.4. Отказ в образовании Комиссии допускается в следующих случаях:</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отсутствие выполнения работ по строительству, реконструкции, капитальному ремонту объекта капитального строительства;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отсутствие вреда, причиненного физическому и (или) юридическому лицу;</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если вред причинен в отношении объектов и в размере, не предусмотренных </w:t>
      </w:r>
      <w:hyperlink w:anchor="Par41" w:tooltip="1.1. Настоящий порядок установления причин нарушения законодательства о градостроительной деятельности на территории Предгорного муниципального округа Ставропольского края (далее Порядок) разработан в соответствии с частью 4 статьи 62 Градостроительного кодекс" w:history="1">
        <w:r w:rsidRPr="00B37960">
          <w:rPr>
            <w:rFonts w:ascii="Times New Roman" w:eastAsia="Calibri" w:hAnsi="Times New Roman" w:cs="Times New Roman"/>
            <w:sz w:val="28"/>
            <w:szCs w:val="28"/>
          </w:rPr>
          <w:t>пунктом 1.1</w:t>
        </w:r>
      </w:hyperlink>
      <w:r w:rsidRPr="00B37960">
        <w:rPr>
          <w:rFonts w:ascii="Times New Roman" w:eastAsia="Calibri" w:hAnsi="Times New Roman" w:cs="Times New Roman"/>
          <w:sz w:val="28"/>
          <w:szCs w:val="28"/>
        </w:rPr>
        <w:t xml:space="preserve"> настоящего Положения.</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2.5. После проверки информации, полученной в соответствии с </w:t>
      </w:r>
      <w:r>
        <w:rPr>
          <w:rFonts w:ascii="Times New Roman" w:eastAsia="Calibri" w:hAnsi="Times New Roman" w:cs="Times New Roman"/>
          <w:sz w:val="28"/>
          <w:szCs w:val="28"/>
        </w:rPr>
        <w:t xml:space="preserve">                </w:t>
      </w:r>
      <w:hyperlink w:anchor="Par53" w:tooltip="2.2. Поводом для рассмотрения вопроса об образовании Комиссии являются:" w:history="1">
        <w:r w:rsidRPr="00B37960">
          <w:rPr>
            <w:rFonts w:ascii="Times New Roman" w:eastAsia="Calibri" w:hAnsi="Times New Roman" w:cs="Times New Roman"/>
            <w:sz w:val="28"/>
            <w:szCs w:val="28"/>
          </w:rPr>
          <w:t>пунктом 2.2</w:t>
        </w:r>
      </w:hyperlink>
      <w:r w:rsidRPr="00B37960">
        <w:rPr>
          <w:rFonts w:ascii="Times New Roman" w:eastAsia="Calibri" w:hAnsi="Times New Roman" w:cs="Times New Roman"/>
          <w:sz w:val="28"/>
          <w:szCs w:val="28"/>
        </w:rPr>
        <w:t xml:space="preserve"> настоящего Порядка, Администрация издает распоряжение о создании технической комиссии (далее - Комиссия).</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2.6. В состав Комиссии включаются:</w:t>
      </w:r>
    </w:p>
    <w:p w:rsidR="00B37960" w:rsidRPr="00B37960" w:rsidRDefault="00B37960" w:rsidP="00B37960">
      <w:pPr>
        <w:autoSpaceDE w:val="0"/>
        <w:autoSpaceDN w:val="0"/>
        <w:adjustRightInd w:val="0"/>
        <w:spacing w:after="0" w:line="240" w:lineRule="auto"/>
        <w:ind w:firstLine="567"/>
        <w:rPr>
          <w:rFonts w:ascii="Times New Roman" w:eastAsia="Calibri" w:hAnsi="Times New Roman" w:cs="Times New Roman"/>
          <w:sz w:val="28"/>
          <w:szCs w:val="28"/>
        </w:rPr>
      </w:pPr>
      <w:r w:rsidRPr="00B37960">
        <w:rPr>
          <w:rFonts w:ascii="Times New Roman" w:eastAsia="Calibri" w:hAnsi="Times New Roman" w:cs="Times New Roman"/>
          <w:sz w:val="28"/>
          <w:szCs w:val="28"/>
        </w:rPr>
        <w:t>заместитель главы администрации округа, курирующий вопросы в сфере градостроительства;</w:t>
      </w:r>
    </w:p>
    <w:p w:rsidR="00B37960" w:rsidRPr="00B37960" w:rsidRDefault="00B37960" w:rsidP="00B37960">
      <w:pPr>
        <w:autoSpaceDE w:val="0"/>
        <w:autoSpaceDN w:val="0"/>
        <w:adjustRightInd w:val="0"/>
        <w:spacing w:after="0" w:line="240" w:lineRule="auto"/>
        <w:ind w:firstLine="567"/>
        <w:rPr>
          <w:rFonts w:ascii="Times New Roman" w:eastAsia="Calibri" w:hAnsi="Times New Roman" w:cs="Times New Roman"/>
          <w:sz w:val="28"/>
          <w:szCs w:val="28"/>
        </w:rPr>
      </w:pPr>
      <w:r w:rsidRPr="00B37960">
        <w:rPr>
          <w:rFonts w:ascii="Times New Roman" w:eastAsia="Calibri" w:hAnsi="Times New Roman" w:cs="Times New Roman"/>
          <w:sz w:val="28"/>
          <w:szCs w:val="28"/>
        </w:rPr>
        <w:lastRenderedPageBreak/>
        <w:t>главный специалист- главный архитектор, специалисты отдела муниципального хозяйства администрации округа;</w:t>
      </w:r>
    </w:p>
    <w:p w:rsidR="00B37960" w:rsidRPr="00B37960" w:rsidRDefault="00B37960" w:rsidP="00B37960">
      <w:pPr>
        <w:autoSpaceDE w:val="0"/>
        <w:autoSpaceDN w:val="0"/>
        <w:adjustRightInd w:val="0"/>
        <w:spacing w:after="0" w:line="240" w:lineRule="auto"/>
        <w:ind w:firstLine="567"/>
        <w:rPr>
          <w:rFonts w:ascii="Times New Roman" w:eastAsia="Calibri" w:hAnsi="Times New Roman" w:cs="Times New Roman"/>
          <w:sz w:val="28"/>
          <w:szCs w:val="28"/>
        </w:rPr>
      </w:pPr>
      <w:r w:rsidRPr="00B37960">
        <w:rPr>
          <w:rFonts w:ascii="Times New Roman" w:eastAsia="Calibri" w:hAnsi="Times New Roman" w:cs="Times New Roman"/>
          <w:sz w:val="28"/>
          <w:szCs w:val="28"/>
        </w:rPr>
        <w:t>начальник территориального отдела администрации округа и специалисты территориального отдела администрации округа по месту нахождения объекта;</w:t>
      </w:r>
    </w:p>
    <w:p w:rsidR="00B37960" w:rsidRPr="00B37960" w:rsidRDefault="00B37960" w:rsidP="00B37960">
      <w:pPr>
        <w:autoSpaceDE w:val="0"/>
        <w:autoSpaceDN w:val="0"/>
        <w:adjustRightInd w:val="0"/>
        <w:spacing w:after="0" w:line="240" w:lineRule="auto"/>
        <w:ind w:firstLine="567"/>
        <w:rPr>
          <w:rFonts w:ascii="Times New Roman" w:eastAsia="Calibri" w:hAnsi="Times New Roman" w:cs="Times New Roman"/>
          <w:sz w:val="28"/>
          <w:szCs w:val="28"/>
        </w:rPr>
      </w:pPr>
      <w:r w:rsidRPr="00B37960">
        <w:rPr>
          <w:rFonts w:ascii="Times New Roman" w:eastAsia="Calibri" w:hAnsi="Times New Roman" w:cs="Times New Roman"/>
          <w:sz w:val="28"/>
          <w:szCs w:val="28"/>
        </w:rPr>
        <w:t>представитель органов, уполномоченных на проведение технического обследования (по согласованию);</w:t>
      </w:r>
    </w:p>
    <w:p w:rsidR="00B37960" w:rsidRPr="00B37960" w:rsidRDefault="00B37960" w:rsidP="00B37960">
      <w:pPr>
        <w:autoSpaceDE w:val="0"/>
        <w:autoSpaceDN w:val="0"/>
        <w:adjustRightInd w:val="0"/>
        <w:spacing w:after="0" w:line="240" w:lineRule="auto"/>
        <w:ind w:firstLine="567"/>
        <w:rPr>
          <w:rFonts w:ascii="Times New Roman" w:eastAsia="Calibri" w:hAnsi="Times New Roman" w:cs="Times New Roman"/>
          <w:sz w:val="28"/>
          <w:szCs w:val="28"/>
        </w:rPr>
      </w:pPr>
      <w:r w:rsidRPr="00B37960">
        <w:rPr>
          <w:rFonts w:ascii="Times New Roman" w:eastAsia="Calibri" w:hAnsi="Times New Roman" w:cs="Times New Roman"/>
          <w:sz w:val="28"/>
          <w:szCs w:val="28"/>
        </w:rPr>
        <w:t>представители иных заинтересованных органов и организаций (по согласованию).</w:t>
      </w:r>
    </w:p>
    <w:p w:rsidR="00B37960" w:rsidRPr="00B37960" w:rsidRDefault="00B37960" w:rsidP="00B37960">
      <w:pPr>
        <w:autoSpaceDE w:val="0"/>
        <w:autoSpaceDN w:val="0"/>
        <w:adjustRightInd w:val="0"/>
        <w:spacing w:after="0" w:line="240" w:lineRule="auto"/>
        <w:ind w:firstLine="567"/>
        <w:rPr>
          <w:rFonts w:ascii="Times New Roman" w:eastAsia="Calibri" w:hAnsi="Times New Roman" w:cs="Times New Roman"/>
          <w:sz w:val="28"/>
          <w:szCs w:val="28"/>
        </w:rPr>
      </w:pPr>
      <w:r w:rsidRPr="00B37960">
        <w:rPr>
          <w:rFonts w:ascii="Times New Roman" w:eastAsia="Calibri" w:hAnsi="Times New Roman" w:cs="Times New Roman"/>
          <w:sz w:val="28"/>
          <w:szCs w:val="28"/>
        </w:rPr>
        <w:t>Состав комиссии определяется в каждом конкретном случае индивидуально.</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2.7. В качестве наблюдателей в работе Комиссии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rsidR="00B37960" w:rsidRDefault="00B37960" w:rsidP="00B37960">
      <w:pPr>
        <w:widowControl w:val="0"/>
        <w:suppressAutoHyphens/>
        <w:autoSpaceDE w:val="0"/>
        <w:spacing w:after="0" w:line="240" w:lineRule="auto"/>
        <w:jc w:val="center"/>
        <w:outlineLvl w:val="1"/>
        <w:rPr>
          <w:rFonts w:ascii="Times New Roman" w:eastAsia="Times New Roman" w:hAnsi="Times New Roman" w:cs="Times New Roman"/>
          <w:bCs/>
          <w:sz w:val="28"/>
          <w:szCs w:val="28"/>
          <w:lang w:eastAsia="ar-SA"/>
        </w:rPr>
      </w:pPr>
    </w:p>
    <w:p w:rsidR="00B37960" w:rsidRPr="00B37960" w:rsidRDefault="00B37960" w:rsidP="00B37960">
      <w:pPr>
        <w:widowControl w:val="0"/>
        <w:suppressAutoHyphens/>
        <w:autoSpaceDE w:val="0"/>
        <w:spacing w:after="0" w:line="240" w:lineRule="auto"/>
        <w:jc w:val="center"/>
        <w:outlineLvl w:val="1"/>
        <w:rPr>
          <w:rFonts w:ascii="Times New Roman" w:eastAsia="Times New Roman" w:hAnsi="Times New Roman" w:cs="Times New Roman"/>
          <w:bCs/>
          <w:sz w:val="28"/>
          <w:szCs w:val="28"/>
          <w:lang w:eastAsia="ar-SA"/>
        </w:rPr>
      </w:pPr>
      <w:r w:rsidRPr="00B37960">
        <w:rPr>
          <w:rFonts w:ascii="Times New Roman" w:eastAsia="Times New Roman" w:hAnsi="Times New Roman" w:cs="Times New Roman"/>
          <w:bCs/>
          <w:sz w:val="28"/>
          <w:szCs w:val="28"/>
          <w:lang w:eastAsia="ar-SA"/>
        </w:rPr>
        <w:t>3. Порядок работы Комиссии</w:t>
      </w:r>
    </w:p>
    <w:p w:rsidR="00B37960" w:rsidRPr="00B37960" w:rsidRDefault="00B37960" w:rsidP="00B37960">
      <w:pPr>
        <w:autoSpaceDE w:val="0"/>
        <w:autoSpaceDN w:val="0"/>
        <w:adjustRightInd w:val="0"/>
        <w:spacing w:after="0" w:line="240" w:lineRule="auto"/>
        <w:jc w:val="both"/>
        <w:rPr>
          <w:rFonts w:ascii="Times New Roman" w:eastAsia="Calibri" w:hAnsi="Times New Roman" w:cs="Times New Roman"/>
          <w:sz w:val="28"/>
          <w:szCs w:val="28"/>
        </w:rPr>
      </w:pP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3.1. Максимальный срок установления причин не должен превышать двух месяцев.</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3.2. Для установления причин Комиссия:</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запрашивает и изучает материалы инженерных изысканий, всю исходно-разрешительную и проектную документацию, на основании которой осуществлялись строительство либо эксплуатация объекта;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устанавливает наличие положительного заключения государственной экспертизы проектной документации в соответствии с законодательством, наличие других необходимых для строительства и эксплуатации объекта документов;</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осуществляет проверку исполнительной документации по объекту строительства;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проверяет, направлялась ли лицом, осуществляющим строительство, информация о начале строительства или об окончании очередного этапа строительства объекта в орган, осуществляющий государственный строительный надзор, если осуществление такого надзора предусмотрено законодательством;</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устанавливает соответствие физических или юридических лиц, осуществляющих проектирование, строительство либо выполняющих отдельные виды работ и эксплуатацию объекта, требованиям законодательства Российской Федерации, предъявляемым к таким лицам;</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устанавливает соответствие разрешений, выданных физическим или юридическим лицам, для осуществления проектирования, строительства </w:t>
      </w:r>
      <w:r w:rsidRPr="00B37960">
        <w:rPr>
          <w:rFonts w:ascii="Times New Roman" w:eastAsia="Calibri" w:hAnsi="Times New Roman" w:cs="Times New Roman"/>
          <w:sz w:val="28"/>
          <w:szCs w:val="28"/>
        </w:rPr>
        <w:lastRenderedPageBreak/>
        <w:t>либо выполнения отдельных видов работ требованиям законодательства Российской Федерации;</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устанавливает наличие и полноту документов о вводе в эксплуатацию, наличие необходимых заключений государственных надзорных органов, других документов, представляемых для получения разрешения на ввод объекта в эксплуатацию, по эксплуатируемым объектам;</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запрашивает иные документы и материалы, предпринимает все необходимые действия для установления причин нарушения законодательства о градостроительстве.</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3.3. Комиссия анализирует представленные материалы и документы и устанавливает:</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обстоятельства и причины нарушения законодательства о градостроительстве, повлекшие причинение вреда;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организацию или лицо - участника строительства (лицо, осуществлявшее проектирование, строительство объекта), эксплуатирующую организацию, другие органы и организации, а также конкретных лиц, виновных в допущенных нарушениях, и обстоятельства, указывающие на их виновность;</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необходимость проведения мероприятий по ликвидации последствий допущенных нарушений.</w:t>
      </w:r>
    </w:p>
    <w:p w:rsidR="00B37960" w:rsidRPr="00B37960" w:rsidRDefault="00B37960" w:rsidP="00B37960">
      <w:pPr>
        <w:autoSpaceDE w:val="0"/>
        <w:autoSpaceDN w:val="0"/>
        <w:adjustRightInd w:val="0"/>
        <w:spacing w:after="0" w:line="240" w:lineRule="auto"/>
        <w:ind w:firstLine="540"/>
        <w:rPr>
          <w:rFonts w:ascii="Times New Roman" w:eastAsia="Calibri" w:hAnsi="Times New Roman" w:cs="Times New Roman"/>
          <w:sz w:val="28"/>
          <w:szCs w:val="28"/>
        </w:rPr>
      </w:pPr>
      <w:r w:rsidRPr="00B37960">
        <w:rPr>
          <w:rFonts w:ascii="Times New Roman" w:eastAsia="Calibri" w:hAnsi="Times New Roman" w:cs="Times New Roman"/>
          <w:sz w:val="28"/>
          <w:szCs w:val="28"/>
        </w:rPr>
        <w:t>3.4. По результатам работы Комиссии составляется заключение (приложение 1), содержащее выводы:</w:t>
      </w:r>
    </w:p>
    <w:p w:rsidR="00B37960" w:rsidRPr="00B37960" w:rsidRDefault="00B37960" w:rsidP="00B37960">
      <w:pPr>
        <w:autoSpaceDE w:val="0"/>
        <w:autoSpaceDN w:val="0"/>
        <w:adjustRightInd w:val="0"/>
        <w:spacing w:after="0" w:line="240" w:lineRule="auto"/>
        <w:ind w:firstLine="540"/>
        <w:rPr>
          <w:rFonts w:ascii="Times New Roman" w:eastAsia="Calibri" w:hAnsi="Times New Roman" w:cs="Times New Roman"/>
          <w:sz w:val="28"/>
          <w:szCs w:val="28"/>
        </w:rPr>
      </w:pPr>
      <w:bookmarkStart w:id="2" w:name="100974"/>
      <w:bookmarkEnd w:id="2"/>
      <w:r w:rsidRPr="00B37960">
        <w:rPr>
          <w:rFonts w:ascii="Times New Roman" w:eastAsia="Calibri" w:hAnsi="Times New Roman" w:cs="Times New Roman"/>
          <w:sz w:val="28"/>
          <w:szCs w:val="28"/>
        </w:rPr>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B37960" w:rsidRPr="00B37960" w:rsidRDefault="00B37960" w:rsidP="00B37960">
      <w:pPr>
        <w:autoSpaceDE w:val="0"/>
        <w:autoSpaceDN w:val="0"/>
        <w:adjustRightInd w:val="0"/>
        <w:spacing w:after="0" w:line="240" w:lineRule="auto"/>
        <w:ind w:firstLine="540"/>
        <w:rPr>
          <w:rFonts w:ascii="Times New Roman" w:eastAsia="Calibri" w:hAnsi="Times New Roman" w:cs="Times New Roman"/>
          <w:sz w:val="28"/>
          <w:szCs w:val="28"/>
        </w:rPr>
      </w:pPr>
      <w:bookmarkStart w:id="3" w:name="100975"/>
      <w:bookmarkEnd w:id="3"/>
      <w:r w:rsidRPr="00B37960">
        <w:rPr>
          <w:rFonts w:ascii="Times New Roman" w:eastAsia="Calibri" w:hAnsi="Times New Roman" w:cs="Times New Roman"/>
          <w:sz w:val="28"/>
          <w:szCs w:val="28"/>
        </w:rPr>
        <w:t>2) об обстоятельствах, указывающих на виновность лиц;</w:t>
      </w:r>
    </w:p>
    <w:p w:rsidR="00B37960" w:rsidRPr="00B37960" w:rsidRDefault="00B37960" w:rsidP="00B37960">
      <w:pPr>
        <w:autoSpaceDE w:val="0"/>
        <w:autoSpaceDN w:val="0"/>
        <w:adjustRightInd w:val="0"/>
        <w:spacing w:after="0" w:line="240" w:lineRule="auto"/>
        <w:ind w:firstLine="540"/>
        <w:rPr>
          <w:rFonts w:ascii="Times New Roman" w:eastAsia="Calibri" w:hAnsi="Times New Roman" w:cs="Times New Roman"/>
          <w:sz w:val="28"/>
          <w:szCs w:val="28"/>
        </w:rPr>
      </w:pPr>
      <w:bookmarkStart w:id="4" w:name="100976"/>
      <w:bookmarkEnd w:id="4"/>
      <w:r w:rsidRPr="00B37960">
        <w:rPr>
          <w:rFonts w:ascii="Times New Roman" w:eastAsia="Calibri" w:hAnsi="Times New Roman" w:cs="Times New Roman"/>
          <w:sz w:val="28"/>
          <w:szCs w:val="28"/>
        </w:rPr>
        <w:t>3) о необходимых мерах по восстановлению благоприятных условий жизнедеятельности человека.</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3.5. </w:t>
      </w:r>
      <w:hyperlink w:anchor="Par116" w:tooltip="                                 ЗАКЛЮЧЕНИЕ" w:history="1">
        <w:r w:rsidRPr="00B37960">
          <w:rPr>
            <w:rFonts w:ascii="Times New Roman" w:eastAsia="Calibri" w:hAnsi="Times New Roman" w:cs="Times New Roman"/>
            <w:sz w:val="28"/>
            <w:szCs w:val="28"/>
          </w:rPr>
          <w:t>Заключение</w:t>
        </w:r>
      </w:hyperlink>
      <w:r w:rsidRPr="00B37960">
        <w:rPr>
          <w:rFonts w:ascii="Times New Roman" w:eastAsia="Calibri" w:hAnsi="Times New Roman" w:cs="Times New Roman"/>
          <w:sz w:val="28"/>
          <w:szCs w:val="28"/>
        </w:rPr>
        <w:t xml:space="preserve"> составляется по форме согласно приложению  к настоящему Порядку, утверждается распоряжением Администрации и в недельный срок после его утверждения подлежит опубликованию в средствах массовой информации в установленном порядке (</w:t>
      </w:r>
      <w:hyperlink r:id="rId9" w:history="1">
        <w:r w:rsidRPr="00B37960">
          <w:rPr>
            <w:rFonts w:ascii="Times New Roman" w:eastAsia="Calibri" w:hAnsi="Times New Roman" w:cs="Times New Roman"/>
            <w:sz w:val="28"/>
            <w:szCs w:val="28"/>
          </w:rPr>
          <w:t>часть 7 статья 62</w:t>
        </w:r>
      </w:hyperlink>
      <w:r w:rsidRPr="00B37960">
        <w:rPr>
          <w:rFonts w:ascii="Times New Roman" w:eastAsia="Calibri" w:hAnsi="Times New Roman" w:cs="Times New Roman"/>
          <w:sz w:val="28"/>
          <w:szCs w:val="28"/>
        </w:rPr>
        <w:t xml:space="preserve"> Градостроительного кодекса Российской Федерации).</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3.6. Копии заключения Комиссии могут быть предоставлены всем заинтересованным лицам по их письменным запросам.</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3.7. Заинтересованные лица, а также представители граждан и их объединений в случае несогласия с заключением Комиссии могут оспорить его в судебном порядке.</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3.8. На основании заключения Комиссии и с учетом ее рекомендаций лицо, осуществляющее строительство или эксплуатацию объекта, на котором допущено нарушение законодательства о градостроительстве, в месячный срок разрабатывает конкретные мероприятия по устранению допущенного нарушения и предотвращению подобных нарушений в дальнейшем, в тот же срок представляет эти мероприятия в Администрацию.</w:t>
      </w:r>
    </w:p>
    <w:p w:rsidR="00B37960" w:rsidRPr="00B37960" w:rsidRDefault="00B37960" w:rsidP="00B37960">
      <w:pPr>
        <w:autoSpaceDE w:val="0"/>
        <w:autoSpaceDN w:val="0"/>
        <w:adjustRightInd w:val="0"/>
        <w:spacing w:after="0" w:line="240" w:lineRule="auto"/>
        <w:ind w:firstLine="540"/>
        <w:jc w:val="both"/>
        <w:rPr>
          <w:rFonts w:ascii="Times New Roman" w:eastAsia="Calibri" w:hAnsi="Times New Roman" w:cs="Times New Roman"/>
          <w:sz w:val="28"/>
          <w:szCs w:val="28"/>
        </w:rPr>
      </w:pPr>
      <w:r w:rsidRPr="00B37960">
        <w:rPr>
          <w:rFonts w:ascii="Times New Roman" w:eastAsia="Calibri" w:hAnsi="Times New Roman" w:cs="Times New Roman"/>
          <w:sz w:val="28"/>
          <w:szCs w:val="28"/>
        </w:rPr>
        <w:t xml:space="preserve">3.9. При установлении в процессе работы Комиссии фактов административных правонарушений Комиссия направляет соответствующую </w:t>
      </w:r>
      <w:r w:rsidRPr="00B37960">
        <w:rPr>
          <w:rFonts w:ascii="Times New Roman" w:eastAsia="Calibri" w:hAnsi="Times New Roman" w:cs="Times New Roman"/>
          <w:sz w:val="28"/>
          <w:szCs w:val="28"/>
        </w:rPr>
        <w:lastRenderedPageBreak/>
        <w:t>информацию в органы Государственного строительного надзора, другие государственные надзорные органы для решения вопроса о привлечении виновных лиц к административной ответственности в порядке, установленном законом.</w:t>
      </w:r>
    </w:p>
    <w:p w:rsidR="00B37960" w:rsidRPr="00B37960" w:rsidRDefault="00B37960" w:rsidP="00B37960">
      <w:pPr>
        <w:autoSpaceDE w:val="0"/>
        <w:autoSpaceDN w:val="0"/>
        <w:adjustRightInd w:val="0"/>
        <w:spacing w:after="0" w:line="240" w:lineRule="auto"/>
        <w:jc w:val="both"/>
        <w:rPr>
          <w:rFonts w:ascii="Calibri" w:eastAsia="Calibri" w:hAnsi="Calibri" w:cs="Calibri"/>
          <w:sz w:val="28"/>
          <w:szCs w:val="28"/>
        </w:rPr>
      </w:pPr>
    </w:p>
    <w:p w:rsidR="00B37960" w:rsidRPr="00B37960" w:rsidRDefault="00B37960" w:rsidP="00B37960">
      <w:pPr>
        <w:autoSpaceDE w:val="0"/>
        <w:autoSpaceDN w:val="0"/>
        <w:adjustRightInd w:val="0"/>
        <w:spacing w:after="0" w:line="240" w:lineRule="auto"/>
        <w:jc w:val="both"/>
        <w:rPr>
          <w:rFonts w:ascii="Calibri" w:eastAsia="Calibri" w:hAnsi="Calibri" w:cs="Calibri"/>
          <w:sz w:val="28"/>
          <w:szCs w:val="28"/>
        </w:rPr>
      </w:pPr>
    </w:p>
    <w:p w:rsidR="00B37960" w:rsidRPr="00B37960" w:rsidRDefault="00B37960" w:rsidP="00B37960">
      <w:pPr>
        <w:autoSpaceDE w:val="0"/>
        <w:autoSpaceDN w:val="0"/>
        <w:adjustRightInd w:val="0"/>
        <w:spacing w:after="0" w:line="240" w:lineRule="auto"/>
        <w:jc w:val="both"/>
        <w:rPr>
          <w:rFonts w:ascii="Calibri" w:eastAsia="Calibri" w:hAnsi="Calibri" w:cs="Calibri"/>
        </w:rPr>
      </w:pPr>
    </w:p>
    <w:p w:rsidR="00B37960" w:rsidRDefault="00B37960" w:rsidP="00B37960">
      <w:pPr>
        <w:spacing w:after="0" w:line="240" w:lineRule="exact"/>
        <w:ind w:right="-95"/>
        <w:rPr>
          <w:rFonts w:ascii="Times New Roman" w:eastAsia="Times New Roman" w:hAnsi="Times New Roman" w:cs="Times New Roman"/>
          <w:sz w:val="28"/>
          <w:szCs w:val="28"/>
          <w:lang w:eastAsia="ru-RU"/>
        </w:rPr>
      </w:pPr>
    </w:p>
    <w:p w:rsidR="00E63E99" w:rsidRDefault="00E63E99" w:rsidP="00B37960">
      <w:pPr>
        <w:spacing w:after="0" w:line="240" w:lineRule="exact"/>
        <w:ind w:right="-95"/>
        <w:rPr>
          <w:rFonts w:ascii="Times New Roman" w:eastAsia="Times New Roman" w:hAnsi="Times New Roman" w:cs="Times New Roman"/>
          <w:sz w:val="28"/>
          <w:szCs w:val="28"/>
          <w:lang w:eastAsia="ru-RU"/>
        </w:rPr>
      </w:pPr>
    </w:p>
    <w:p w:rsidR="00E63E99" w:rsidRDefault="00E63E99" w:rsidP="00B37960">
      <w:pPr>
        <w:spacing w:after="0" w:line="240" w:lineRule="exact"/>
        <w:ind w:right="-95"/>
        <w:rPr>
          <w:rFonts w:ascii="Times New Roman" w:eastAsia="Times New Roman" w:hAnsi="Times New Roman" w:cs="Times New Roman"/>
          <w:sz w:val="28"/>
          <w:szCs w:val="28"/>
          <w:lang w:eastAsia="ru-RU"/>
        </w:rPr>
      </w:pPr>
    </w:p>
    <w:p w:rsidR="00E63E99" w:rsidRDefault="00E63E99" w:rsidP="00B37960">
      <w:pPr>
        <w:spacing w:after="0" w:line="240" w:lineRule="exact"/>
        <w:ind w:right="-95"/>
        <w:rPr>
          <w:rFonts w:ascii="Times New Roman" w:eastAsia="Times New Roman" w:hAnsi="Times New Roman" w:cs="Times New Roman"/>
          <w:sz w:val="28"/>
          <w:szCs w:val="28"/>
          <w:lang w:eastAsia="ru-RU"/>
        </w:rPr>
      </w:pPr>
    </w:p>
    <w:p w:rsidR="00E63E99" w:rsidRPr="00B37960" w:rsidRDefault="00E63E99" w:rsidP="00B37960">
      <w:pPr>
        <w:spacing w:after="0" w:line="240" w:lineRule="exact"/>
        <w:ind w:right="-95"/>
        <w:rPr>
          <w:rFonts w:ascii="Times New Roman" w:eastAsia="Times New Roman" w:hAnsi="Times New Roman" w:cs="Times New Roman"/>
          <w:sz w:val="28"/>
          <w:szCs w:val="28"/>
          <w:lang w:eastAsia="ru-RU"/>
        </w:rPr>
      </w:pPr>
    </w:p>
    <w:p w:rsidR="00B37960" w:rsidRPr="00B37960" w:rsidRDefault="00B37960" w:rsidP="00B37960">
      <w:pPr>
        <w:autoSpaceDE w:val="0"/>
        <w:autoSpaceDN w:val="0"/>
        <w:adjustRightInd w:val="0"/>
        <w:spacing w:after="0" w:line="240" w:lineRule="auto"/>
        <w:jc w:val="both"/>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Default="00B37960" w:rsidP="00B37960">
      <w:pPr>
        <w:autoSpaceDE w:val="0"/>
        <w:autoSpaceDN w:val="0"/>
        <w:adjustRightInd w:val="0"/>
        <w:spacing w:after="0" w:line="240" w:lineRule="auto"/>
        <w:jc w:val="right"/>
        <w:outlineLvl w:val="1"/>
        <w:rPr>
          <w:rFonts w:ascii="Calibri" w:eastAsia="Calibri" w:hAnsi="Calibri" w:cs="Calibri"/>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51"/>
      </w:tblGrid>
      <w:tr w:rsidR="00B37960" w:rsidTr="00B37960">
        <w:tc>
          <w:tcPr>
            <w:tcW w:w="4219" w:type="dxa"/>
          </w:tcPr>
          <w:p w:rsidR="00B37960" w:rsidRDefault="00B37960" w:rsidP="00B37960">
            <w:pPr>
              <w:autoSpaceDE w:val="0"/>
              <w:autoSpaceDN w:val="0"/>
              <w:adjustRightInd w:val="0"/>
              <w:jc w:val="right"/>
              <w:outlineLvl w:val="1"/>
              <w:rPr>
                <w:rFonts w:ascii="Calibri" w:eastAsia="Calibri" w:hAnsi="Calibri" w:cs="Calibri"/>
              </w:rPr>
            </w:pPr>
          </w:p>
        </w:tc>
        <w:tc>
          <w:tcPr>
            <w:tcW w:w="5351" w:type="dxa"/>
          </w:tcPr>
          <w:p w:rsidR="00B37960" w:rsidRPr="00B37960" w:rsidRDefault="00B37960" w:rsidP="00B37960">
            <w:pPr>
              <w:autoSpaceDE w:val="0"/>
              <w:autoSpaceDN w:val="0"/>
              <w:adjustRightInd w:val="0"/>
              <w:spacing w:line="240" w:lineRule="exact"/>
              <w:jc w:val="center"/>
              <w:outlineLvl w:val="1"/>
              <w:rPr>
                <w:rFonts w:ascii="Times New Roman" w:eastAsia="Calibri" w:hAnsi="Times New Roman" w:cs="Times New Roman"/>
                <w:sz w:val="28"/>
                <w:szCs w:val="28"/>
              </w:rPr>
            </w:pPr>
            <w:r w:rsidRPr="00B37960">
              <w:rPr>
                <w:rFonts w:ascii="Times New Roman" w:eastAsia="Calibri" w:hAnsi="Times New Roman" w:cs="Times New Roman"/>
                <w:sz w:val="28"/>
                <w:szCs w:val="28"/>
              </w:rPr>
              <w:t>Приложение 1</w:t>
            </w:r>
          </w:p>
          <w:p w:rsidR="00B37960" w:rsidRPr="00B37960" w:rsidRDefault="00B37960" w:rsidP="00B37960">
            <w:pPr>
              <w:autoSpaceDE w:val="0"/>
              <w:autoSpaceDN w:val="0"/>
              <w:adjustRightInd w:val="0"/>
              <w:spacing w:line="240" w:lineRule="exact"/>
              <w:jc w:val="center"/>
              <w:rPr>
                <w:rFonts w:ascii="Times New Roman" w:eastAsia="Calibri" w:hAnsi="Times New Roman" w:cs="Times New Roman"/>
                <w:sz w:val="28"/>
                <w:szCs w:val="28"/>
              </w:rPr>
            </w:pPr>
            <w:r w:rsidRPr="00B37960">
              <w:rPr>
                <w:rFonts w:ascii="Times New Roman" w:eastAsia="Calibri" w:hAnsi="Times New Roman" w:cs="Times New Roman"/>
                <w:sz w:val="28"/>
                <w:szCs w:val="28"/>
              </w:rPr>
              <w:t>к Порядку</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установления причин нарушения</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законодательства о градостроительной</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деятельности на территории Арзгирского</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муниципального округа</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Ставропольского края</w:t>
            </w:r>
          </w:p>
        </w:tc>
      </w:tr>
    </w:tbl>
    <w:p w:rsidR="00B37960" w:rsidRPr="00B37960" w:rsidRDefault="00B37960" w:rsidP="00B37960">
      <w:pPr>
        <w:autoSpaceDE w:val="0"/>
        <w:autoSpaceDN w:val="0"/>
        <w:adjustRightInd w:val="0"/>
        <w:spacing w:after="0" w:line="240" w:lineRule="auto"/>
        <w:jc w:val="right"/>
        <w:outlineLvl w:val="1"/>
        <w:rPr>
          <w:rFonts w:ascii="Calibri" w:eastAsia="Calibri" w:hAnsi="Calibri" w:cs="Calibri"/>
        </w:rPr>
      </w:pPr>
    </w:p>
    <w:p w:rsidR="00B37960" w:rsidRPr="00B37960" w:rsidRDefault="00B37960" w:rsidP="00B37960">
      <w:pPr>
        <w:autoSpaceDE w:val="0"/>
        <w:autoSpaceDN w:val="0"/>
        <w:adjustRightInd w:val="0"/>
        <w:spacing w:after="0" w:line="240" w:lineRule="exact"/>
        <w:jc w:val="right"/>
        <w:rPr>
          <w:rFonts w:ascii="Times New Roman" w:eastAsia="Calibri" w:hAnsi="Times New Roman" w:cs="Times New Roman"/>
          <w:sz w:val="28"/>
          <w:szCs w:val="28"/>
        </w:rPr>
      </w:pPr>
    </w:p>
    <w:p w:rsidR="00B37960" w:rsidRPr="00B37960" w:rsidRDefault="00B37960" w:rsidP="00B37960">
      <w:pPr>
        <w:autoSpaceDE w:val="0"/>
        <w:autoSpaceDN w:val="0"/>
        <w:adjustRightInd w:val="0"/>
        <w:spacing w:after="0" w:line="240" w:lineRule="auto"/>
        <w:jc w:val="both"/>
        <w:rPr>
          <w:rFonts w:ascii="Times New Roman" w:eastAsia="Calibri" w:hAnsi="Times New Roman" w:cs="Times New Roman"/>
          <w:sz w:val="24"/>
          <w:szCs w:val="24"/>
        </w:rPr>
      </w:pPr>
    </w:p>
    <w:p w:rsidR="00B37960" w:rsidRPr="00B37960" w:rsidRDefault="00B37960" w:rsidP="00B37960">
      <w:pPr>
        <w:widowControl w:val="0"/>
        <w:autoSpaceDE w:val="0"/>
        <w:autoSpaceDN w:val="0"/>
        <w:adjustRightInd w:val="0"/>
        <w:spacing w:after="0" w:line="240" w:lineRule="exact"/>
        <w:jc w:val="center"/>
        <w:rPr>
          <w:rFonts w:ascii="Times New Roman" w:eastAsiaTheme="minorEastAsia" w:hAnsi="Times New Roman" w:cs="Times New Roman"/>
          <w:sz w:val="24"/>
          <w:szCs w:val="24"/>
          <w:lang w:eastAsia="ru-RU"/>
        </w:rPr>
      </w:pPr>
      <w:bookmarkStart w:id="5" w:name="Par116"/>
      <w:bookmarkEnd w:id="5"/>
      <w:r w:rsidRPr="00B37960">
        <w:rPr>
          <w:rFonts w:ascii="Times New Roman" w:eastAsiaTheme="minorEastAsia" w:hAnsi="Times New Roman" w:cs="Times New Roman"/>
          <w:sz w:val="24"/>
          <w:szCs w:val="24"/>
          <w:lang w:eastAsia="ru-RU"/>
        </w:rPr>
        <w:t>ЗАКЛЮЧЕНИЕ</w:t>
      </w:r>
    </w:p>
    <w:p w:rsidR="00B37960" w:rsidRPr="00B37960" w:rsidRDefault="00B37960" w:rsidP="00B37960">
      <w:pPr>
        <w:widowControl w:val="0"/>
        <w:autoSpaceDE w:val="0"/>
        <w:autoSpaceDN w:val="0"/>
        <w:adjustRightInd w:val="0"/>
        <w:spacing w:after="0" w:line="240" w:lineRule="exact"/>
        <w:jc w:val="center"/>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о результатах установления причин нарушения законодательства о градостроительной деятельности</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(дата)                                                                                          (место составления)</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B37960" w:rsidRPr="00B37960" w:rsidRDefault="00B37960" w:rsidP="00B37960">
      <w:pPr>
        <w:widowControl w:val="0"/>
        <w:tabs>
          <w:tab w:val="left" w:pos="9072"/>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Техническая  комиссия, назначенная ________________________________________</w:t>
      </w:r>
    </w:p>
    <w:p w:rsidR="00B37960" w:rsidRPr="00B37960" w:rsidRDefault="00B37960" w:rsidP="00B37960">
      <w:pPr>
        <w:widowControl w:val="0"/>
        <w:tabs>
          <w:tab w:val="left" w:pos="9072"/>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(кем  назначена,  наименование  органа  и  документа,  дата, № документа) в</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составе:</w:t>
      </w:r>
    </w:p>
    <w:p w:rsidR="00B37960" w:rsidRPr="00B37960" w:rsidRDefault="00B37960" w:rsidP="00B37960">
      <w:pPr>
        <w:widowControl w:val="0"/>
        <w:tabs>
          <w:tab w:val="left" w:pos="9072"/>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председателя _______________ (фамилия, имя, отчество, занимаемая должность,</w:t>
      </w:r>
      <w:r>
        <w:rPr>
          <w:rFonts w:ascii="Times New Roman" w:eastAsiaTheme="minorEastAsia" w:hAnsi="Times New Roman" w:cs="Times New Roman"/>
          <w:sz w:val="24"/>
          <w:szCs w:val="24"/>
          <w:lang w:eastAsia="ru-RU"/>
        </w:rPr>
        <w:t xml:space="preserve"> место </w:t>
      </w:r>
      <w:r w:rsidRPr="00B37960">
        <w:rPr>
          <w:rFonts w:ascii="Times New Roman" w:eastAsiaTheme="minorEastAsia" w:hAnsi="Times New Roman" w:cs="Times New Roman"/>
          <w:sz w:val="24"/>
          <w:szCs w:val="24"/>
          <w:lang w:eastAsia="ru-RU"/>
        </w:rPr>
        <w:t>работы) членов комиссии ___ ________________ (фамилия, имя, отчество,</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должность,    место    работы)   с   участием   приглашенных   специалистов____________________ (фамилия,  имя,  отчество,  должность  и место работы)</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составила  настоящее  заключение  о  причинах  нарушения законодательства о</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градостроительной  деятельности,  повлекшего  причинение  вреда  жизни  или</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здоровью физических лиц, имуществу физических и юридических лиц по объекту:</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(наименование здания, сооружения, его местонахождение, принадлежность, дата</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и время суток, когда причинен вред)</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Подробное  описание  обстоятельств,  при которых причинен вред, с указанием</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вида  нарушений и последствий этих нарушений, объема (площади) обрушившихся</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и   частично   поврежденных   конструкций,   последовательности  обрушения,</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последствий (полная, частичная приостановка строительства или эксплуатации,</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количество    пострадавших,    размер    причиненного   ущерба   имуществу,</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ориентировочные потери и т.д.) и другие данные ____________________________</w:t>
      </w:r>
      <w:r>
        <w:rPr>
          <w:rFonts w:ascii="Times New Roman" w:eastAsiaTheme="minorEastAsia" w:hAnsi="Times New Roman" w:cs="Times New Roman"/>
          <w:sz w:val="24"/>
          <w:szCs w:val="24"/>
          <w:lang w:eastAsia="ru-RU"/>
        </w:rPr>
        <w:t>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Представленная   разрешительная   и   проектная   документация,  заключения</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экспертиз   и   государственных   надзорных   органов  по  строительству  и</w:t>
      </w:r>
      <w:r>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эксплуатации      объекта,      на      котором      допущено     нарушение</w:t>
      </w:r>
      <w:r>
        <w:rPr>
          <w:rFonts w:ascii="Times New Roman" w:eastAsiaTheme="minorEastAsia" w:hAnsi="Times New Roman" w:cs="Times New Roman"/>
          <w:sz w:val="24"/>
          <w:szCs w:val="24"/>
          <w:lang w:eastAsia="ru-RU"/>
        </w:rPr>
        <w:t xml:space="preserve"> 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(наименование документа, дата и №, наименование органа, выдавшего документ)</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Наименование участников строительства, необходимые лицензии и сертификаты:</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а)  проектная  организация, разработавшая проект или осуществившая привязку</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повторно           применяемого           индивидуального           проекта</w:t>
      </w:r>
      <w:r w:rsidR="004447AD">
        <w:rPr>
          <w:rFonts w:ascii="Times New Roman" w:eastAsiaTheme="minorEastAsia" w:hAnsi="Times New Roman" w:cs="Times New Roman"/>
          <w:sz w:val="24"/>
          <w:szCs w:val="24"/>
          <w:lang w:eastAsia="ru-RU"/>
        </w:rPr>
        <w:t>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б)    наличие    заключения    государственной    экспертизы   по   проекту</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в)  предприятия, поставившие строительные конструкции, изделия и материалы,</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примененные      в      разрушенной      части      здания,      сооружения</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г) строительная организация, осуществлявшая строительство</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lastRenderedPageBreak/>
        <w:t>д)  предприятия,  организации, учреждения, в эксплуатации которых находятся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здание, сооружение, инженерное оборудование</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Даты  начала  строительства  и  основных  этапов  возведения частей здания,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сооружения,  состояние  строительства,  дата  начала и условия эксплуатации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здания,   сооружения,   дата   ввода   в  эксплуатацию,  основные  дефекты,</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обнаруженные     в     процессе     эксплуатации     здания,     сооружения</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Фамилии  должностных лиц, непосредственно руководивших строительством, лиц,</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осуществляющих  технический  и  авторский  надзор  или эксплуатацию здания,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сооружения,  наличие  у них специального технического образования или права</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на производство работ _____________________________________________________</w:t>
      </w:r>
      <w:r w:rsidR="004447AD">
        <w:rPr>
          <w:rFonts w:ascii="Times New Roman" w:eastAsiaTheme="minorEastAsia" w:hAnsi="Times New Roman" w:cs="Times New Roman"/>
          <w:sz w:val="24"/>
          <w:szCs w:val="24"/>
          <w:lang w:eastAsia="ru-RU"/>
        </w:rPr>
        <w:t>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Обстоятельства,  при  которых  причинен вред жизни или здоровью, имуществу:</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 работы,</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производившиеся  при  строительстве или эксплуатации здания, сооружения или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вблизи   него   непосредственно   перед  причинением  вреда  (в  том  числе</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строительные,  ремонтно-восстановительные  работы,  взрывы,  забивка  свай,</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рыхление   грунта,   подвеска   грузов   к   существующим   конструкциям  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т.п.) _____________________________________________________________________</w:t>
      </w:r>
      <w:r w:rsidR="004447AD">
        <w:rPr>
          <w:rFonts w:ascii="Times New Roman" w:eastAsiaTheme="minorEastAsia" w:hAnsi="Times New Roman" w:cs="Times New Roman"/>
          <w:sz w:val="24"/>
          <w:szCs w:val="24"/>
          <w:lang w:eastAsia="ru-RU"/>
        </w:rPr>
        <w:t>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Зафиксированные  признаки  предаварийного  состояния  здания,  сооружения 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принятые  строящей  или эксплуатирующей организацией меры по предупреждению</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причинения вреда __________________________________________________________</w:t>
      </w:r>
      <w:r w:rsidR="004447AD">
        <w:rPr>
          <w:rFonts w:ascii="Times New Roman" w:eastAsiaTheme="minorEastAsia" w:hAnsi="Times New Roman" w:cs="Times New Roman"/>
          <w:sz w:val="24"/>
          <w:szCs w:val="24"/>
          <w:lang w:eastAsia="ru-RU"/>
        </w:rPr>
        <w:t>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Другие   обстоятельства,  которые  могли  способствовать  причинению  вреда</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(природно-климатические явления и др.) ____________________________________</w:t>
      </w:r>
      <w:r w:rsidR="004447AD">
        <w:rPr>
          <w:rFonts w:ascii="Times New Roman" w:eastAsiaTheme="minorEastAsia" w:hAnsi="Times New Roman" w:cs="Times New Roman"/>
          <w:sz w:val="24"/>
          <w:szCs w:val="24"/>
          <w:lang w:eastAsia="ru-RU"/>
        </w:rPr>
        <w:t>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Краткое     изложение     объяснений     очевидцев     причинения     вреда</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Оценка  соблюдения  градостроительного  законодательства  застройщиком  при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подготовке   разрешительной  и  проектной  документации  на  строительство,</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реконструкцию,  капитальный  ремонт,  ввод  объекта в эксплуатацию (полнота</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документов, наличие всех необходимых согласований и заключений) и т.п.</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Оценка  соблюдения требований градостроительного законодательства органами,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выдавшими   разрешительную   документацию   на   строительство   и  ввод  в</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эксплуатацию объекта, подготовившими необходимые заключения и т.п.</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Оценка   деятельности  работников  технического  и  авторского  надзора  (с</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указанием  фамилий и должностей) и организаций, осуществляющих строительный</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контроль __________________________________________________________________</w:t>
      </w:r>
      <w:r w:rsidR="004447AD">
        <w:rPr>
          <w:rFonts w:ascii="Times New Roman" w:eastAsiaTheme="minorEastAsia" w:hAnsi="Times New Roman" w:cs="Times New Roman"/>
          <w:sz w:val="24"/>
          <w:szCs w:val="24"/>
          <w:lang w:eastAsia="ru-RU"/>
        </w:rPr>
        <w:t>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Оценка  соблюдения  в  процессе  строительства объекта требований выданного</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разрешения  на  строительство,  проектной документации, строительных норм 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правил,   технических   регламентов,  градостроительного  плана  земельного</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участка ___________________________________________________________________</w:t>
      </w:r>
      <w:r w:rsidR="004447AD">
        <w:rPr>
          <w:rFonts w:ascii="Times New Roman" w:eastAsiaTheme="minorEastAsia" w:hAnsi="Times New Roman" w:cs="Times New Roman"/>
          <w:sz w:val="24"/>
          <w:szCs w:val="24"/>
          <w:lang w:eastAsia="ru-RU"/>
        </w:rPr>
        <w:t>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Краткое    изложение   объяснений   должностных   лиц,   ответственных   за</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lastRenderedPageBreak/>
        <w:t>проектирование,  строительство  и  эксплуатацию объекта, при строительстве,</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реконструкции,  капитальном  ремонте  или  эксплуатации  которого  допущены</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нарушения,   повлекшие  причинение  вреда  жизни  или  здоровью,  имуществу</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Заключение технической комиссии: __________________________________________</w:t>
      </w:r>
      <w:r w:rsidR="004447AD">
        <w:rPr>
          <w:rFonts w:ascii="Times New Roman" w:eastAsiaTheme="minorEastAsia" w:hAnsi="Times New Roman" w:cs="Times New Roman"/>
          <w:sz w:val="24"/>
          <w:szCs w:val="24"/>
          <w:lang w:eastAsia="ru-RU"/>
        </w:rPr>
        <w:t>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Рекомендации и мероприятия по ликвидации последствий допущенных нарушений 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принятию  мер  по  ускорению  возобновления  строительства или эксплуатации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сохранившейся   части   здания,   сооружения   до   полного  восстановления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разрушившейся части, необходимые меры по усилению конструкций сохранившейся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части,  мероприятия по восстановлению обрушившейся части здания, сооружения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и     т.п.,     а     также     по     недопущению    подобных    нарушений</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___________________________________________________________________________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Приложения:</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а)   справка   о   материальном  ущербе,  включающая  стоимость  ликвидации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последствий     нарушения     законодательства     о     градостроительстве</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(ориентировочная),   потери   производства  в  натуральном  выражении  (для</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эксплуатируемых   предприятий)   и   потери   в   денежном  выражении  (при</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необходимости);</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б) заключения экспертов;</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в) результаты дополнительных исследований и другие материалы;</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г) материалы опроса очевидцев и объяснения должностных лиц;</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д)  список  лиц (с указанием должностей и организаций, в которых работают),</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участвовавших   в   установлении   причин   нарушения   законодательства  о</w:t>
      </w:r>
      <w:r w:rsidR="004447AD">
        <w:rPr>
          <w:rFonts w:ascii="Times New Roman" w:eastAsiaTheme="minorEastAsia" w:hAnsi="Times New Roman" w:cs="Times New Roman"/>
          <w:sz w:val="24"/>
          <w:szCs w:val="24"/>
          <w:lang w:eastAsia="ru-RU"/>
        </w:rPr>
        <w:t xml:space="preserve"> </w:t>
      </w:r>
      <w:r w:rsidRPr="00B37960">
        <w:rPr>
          <w:rFonts w:ascii="Times New Roman" w:eastAsiaTheme="minorEastAsia" w:hAnsi="Times New Roman" w:cs="Times New Roman"/>
          <w:sz w:val="24"/>
          <w:szCs w:val="24"/>
          <w:lang w:eastAsia="ru-RU"/>
        </w:rPr>
        <w:t>градостроительстве, но не вошедших в состав технической комиссии;</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е) другие материалы по решению технической комиссии.</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Председатель технической комиссии __________________________________ Ф.И.О.</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 xml:space="preserve">                                    (подпись, № служебного телефона)</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Члены технической комиссии: ________________________________________ Ф.И.О.</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 xml:space="preserve">                                       (подписи)</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Представители привлеченных организаций, наблюдатели</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____________________________________ ___________________</w:t>
      </w:r>
    </w:p>
    <w:p w:rsidR="00B37960" w:rsidRPr="00B37960" w:rsidRDefault="00B37960" w:rsidP="00B3796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B37960">
        <w:rPr>
          <w:rFonts w:ascii="Times New Roman" w:eastAsiaTheme="minorEastAsia" w:hAnsi="Times New Roman" w:cs="Times New Roman"/>
          <w:sz w:val="24"/>
          <w:szCs w:val="24"/>
          <w:lang w:eastAsia="ru-RU"/>
        </w:rPr>
        <w:t xml:space="preserve"> (должности, организации, подписи)</w:t>
      </w:r>
    </w:p>
    <w:p w:rsidR="00B37960" w:rsidRPr="00B37960" w:rsidRDefault="00B37960" w:rsidP="00B37960">
      <w:pPr>
        <w:autoSpaceDE w:val="0"/>
        <w:autoSpaceDN w:val="0"/>
        <w:adjustRightInd w:val="0"/>
        <w:spacing w:after="0" w:line="240" w:lineRule="auto"/>
        <w:jc w:val="both"/>
        <w:rPr>
          <w:rFonts w:ascii="Times New Roman" w:eastAsia="Calibri" w:hAnsi="Times New Roman" w:cs="Times New Roman"/>
          <w:sz w:val="24"/>
          <w:szCs w:val="24"/>
        </w:rPr>
      </w:pPr>
    </w:p>
    <w:p w:rsidR="00B37960" w:rsidRPr="00B37960" w:rsidRDefault="00B37960" w:rsidP="00B37960">
      <w:pPr>
        <w:autoSpaceDE w:val="0"/>
        <w:autoSpaceDN w:val="0"/>
        <w:adjustRightInd w:val="0"/>
        <w:spacing w:after="0" w:line="240" w:lineRule="auto"/>
        <w:jc w:val="both"/>
        <w:rPr>
          <w:rFonts w:ascii="Times New Roman" w:eastAsia="Calibri" w:hAnsi="Times New Roman" w:cs="Times New Roman"/>
          <w:sz w:val="24"/>
          <w:szCs w:val="24"/>
        </w:rPr>
      </w:pPr>
    </w:p>
    <w:p w:rsidR="00B37960" w:rsidRPr="00B37960" w:rsidRDefault="00B37960" w:rsidP="00B37960">
      <w:pPr>
        <w:pBdr>
          <w:top w:val="single" w:sz="6" w:space="0" w:color="auto"/>
        </w:pBdr>
        <w:autoSpaceDE w:val="0"/>
        <w:autoSpaceDN w:val="0"/>
        <w:adjustRightInd w:val="0"/>
        <w:spacing w:before="100" w:after="100" w:line="240" w:lineRule="auto"/>
        <w:jc w:val="both"/>
        <w:rPr>
          <w:rFonts w:ascii="Times New Roman" w:eastAsia="Calibri" w:hAnsi="Times New Roman" w:cs="Times New Roman"/>
          <w:sz w:val="24"/>
          <w:szCs w:val="24"/>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Default="00B37960" w:rsidP="00B37960">
      <w:pPr>
        <w:spacing w:after="0" w:line="240" w:lineRule="auto"/>
        <w:rPr>
          <w:rFonts w:ascii="Times New Roman" w:eastAsia="Times New Roman" w:hAnsi="Times New Roman" w:cs="Times New Roman"/>
          <w:sz w:val="24"/>
          <w:szCs w:val="24"/>
          <w:lang w:eastAsia="ru-RU"/>
        </w:rPr>
      </w:pPr>
    </w:p>
    <w:p w:rsidR="00E63E99" w:rsidRDefault="00E63E99" w:rsidP="00B37960">
      <w:pPr>
        <w:spacing w:after="0" w:line="240" w:lineRule="auto"/>
        <w:rPr>
          <w:rFonts w:ascii="Times New Roman" w:eastAsia="Times New Roman" w:hAnsi="Times New Roman" w:cs="Times New Roman"/>
          <w:sz w:val="24"/>
          <w:szCs w:val="24"/>
          <w:lang w:eastAsia="ru-RU"/>
        </w:rPr>
      </w:pPr>
    </w:p>
    <w:p w:rsidR="00E63E99" w:rsidRDefault="00E63E99" w:rsidP="00B37960">
      <w:pPr>
        <w:spacing w:after="0" w:line="240" w:lineRule="auto"/>
        <w:rPr>
          <w:rFonts w:ascii="Times New Roman" w:eastAsia="Times New Roman" w:hAnsi="Times New Roman" w:cs="Times New Roman"/>
          <w:sz w:val="24"/>
          <w:szCs w:val="24"/>
          <w:lang w:eastAsia="ru-RU"/>
        </w:rPr>
      </w:pPr>
    </w:p>
    <w:p w:rsidR="00E63E99" w:rsidRDefault="00E63E99" w:rsidP="00B37960">
      <w:pPr>
        <w:spacing w:after="0" w:line="240" w:lineRule="auto"/>
        <w:rPr>
          <w:rFonts w:ascii="Times New Roman" w:eastAsia="Times New Roman" w:hAnsi="Times New Roman" w:cs="Times New Roman"/>
          <w:sz w:val="24"/>
          <w:szCs w:val="24"/>
          <w:lang w:eastAsia="ru-RU"/>
        </w:rPr>
      </w:pPr>
    </w:p>
    <w:p w:rsidR="00E63E99" w:rsidRPr="00B37960" w:rsidRDefault="00E63E99"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pacing w:after="0" w:line="240" w:lineRule="auto"/>
        <w:rPr>
          <w:rFonts w:ascii="Times New Roman" w:eastAsia="Times New Roman" w:hAnsi="Times New Roman" w:cs="Times New Roman"/>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34"/>
      </w:tblGrid>
      <w:tr w:rsidR="004447AD" w:rsidTr="004447AD">
        <w:tc>
          <w:tcPr>
            <w:tcW w:w="3936" w:type="dxa"/>
          </w:tcPr>
          <w:p w:rsidR="004447AD" w:rsidRDefault="004447AD" w:rsidP="00B37960">
            <w:pPr>
              <w:rPr>
                <w:rFonts w:ascii="Times New Roman" w:eastAsia="Times New Roman" w:hAnsi="Times New Roman" w:cs="Times New Roman"/>
                <w:sz w:val="24"/>
                <w:szCs w:val="24"/>
                <w:lang w:eastAsia="ru-RU"/>
              </w:rPr>
            </w:pPr>
          </w:p>
        </w:tc>
        <w:tc>
          <w:tcPr>
            <w:tcW w:w="5634" w:type="dxa"/>
          </w:tcPr>
          <w:p w:rsidR="004447AD" w:rsidRPr="00B37960" w:rsidRDefault="004447AD" w:rsidP="004447AD">
            <w:pPr>
              <w:autoSpaceDE w:val="0"/>
              <w:autoSpaceDN w:val="0"/>
              <w:adjustRightInd w:val="0"/>
              <w:spacing w:line="240" w:lineRule="exact"/>
              <w:jc w:val="center"/>
              <w:outlineLvl w:val="1"/>
              <w:rPr>
                <w:rFonts w:ascii="Times New Roman" w:eastAsia="Calibri" w:hAnsi="Times New Roman" w:cs="Times New Roman"/>
                <w:sz w:val="28"/>
                <w:szCs w:val="28"/>
              </w:rPr>
            </w:pPr>
            <w:r w:rsidRPr="00B37960">
              <w:rPr>
                <w:rFonts w:ascii="Times New Roman" w:eastAsia="Calibri" w:hAnsi="Times New Roman" w:cs="Times New Roman"/>
                <w:sz w:val="28"/>
                <w:szCs w:val="28"/>
              </w:rPr>
              <w:t>Приложение 2</w:t>
            </w:r>
          </w:p>
          <w:p w:rsidR="004447AD" w:rsidRPr="00B37960" w:rsidRDefault="004447AD" w:rsidP="004447AD">
            <w:pPr>
              <w:autoSpaceDE w:val="0"/>
              <w:autoSpaceDN w:val="0"/>
              <w:adjustRightInd w:val="0"/>
              <w:spacing w:line="240" w:lineRule="exact"/>
              <w:jc w:val="center"/>
              <w:rPr>
                <w:rFonts w:ascii="Times New Roman" w:eastAsia="Calibri" w:hAnsi="Times New Roman" w:cs="Times New Roman"/>
                <w:sz w:val="28"/>
                <w:szCs w:val="28"/>
              </w:rPr>
            </w:pPr>
            <w:r w:rsidRPr="00B37960">
              <w:rPr>
                <w:rFonts w:ascii="Times New Roman" w:eastAsia="Calibri" w:hAnsi="Times New Roman" w:cs="Times New Roman"/>
                <w:sz w:val="28"/>
                <w:szCs w:val="28"/>
              </w:rPr>
              <w:t>к Порядку</w:t>
            </w:r>
            <w:r>
              <w:rPr>
                <w:rFonts w:ascii="Times New Roman" w:eastAsia="Calibri" w:hAnsi="Times New Roman" w:cs="Times New Roman"/>
                <w:sz w:val="28"/>
                <w:szCs w:val="28"/>
              </w:rPr>
              <w:t xml:space="preserve"> </w:t>
            </w:r>
            <w:r w:rsidRPr="00B37960">
              <w:rPr>
                <w:rFonts w:ascii="Times New Roman" w:eastAsia="Calibri" w:hAnsi="Times New Roman" w:cs="Times New Roman"/>
                <w:sz w:val="28"/>
                <w:szCs w:val="28"/>
              </w:rPr>
              <w:t>установления причин нарушения</w:t>
            </w:r>
          </w:p>
          <w:p w:rsidR="004447AD" w:rsidRPr="00B37960" w:rsidRDefault="004447AD" w:rsidP="004447AD">
            <w:pPr>
              <w:autoSpaceDE w:val="0"/>
              <w:autoSpaceDN w:val="0"/>
              <w:adjustRightInd w:val="0"/>
              <w:spacing w:line="240" w:lineRule="exact"/>
              <w:jc w:val="center"/>
              <w:rPr>
                <w:rFonts w:ascii="Times New Roman" w:eastAsia="Calibri" w:hAnsi="Times New Roman" w:cs="Times New Roman"/>
                <w:sz w:val="28"/>
                <w:szCs w:val="28"/>
              </w:rPr>
            </w:pPr>
            <w:r w:rsidRPr="00B37960">
              <w:rPr>
                <w:rFonts w:ascii="Times New Roman" w:eastAsia="Calibri" w:hAnsi="Times New Roman" w:cs="Times New Roman"/>
                <w:sz w:val="28"/>
                <w:szCs w:val="28"/>
              </w:rPr>
              <w:t>законодательства о градостроительной</w:t>
            </w:r>
          </w:p>
          <w:p w:rsidR="004447AD" w:rsidRPr="00B37960" w:rsidRDefault="004447AD" w:rsidP="004447AD">
            <w:pPr>
              <w:autoSpaceDE w:val="0"/>
              <w:autoSpaceDN w:val="0"/>
              <w:adjustRightInd w:val="0"/>
              <w:spacing w:line="240" w:lineRule="exact"/>
              <w:jc w:val="center"/>
              <w:rPr>
                <w:rFonts w:ascii="Times New Roman" w:eastAsia="Calibri" w:hAnsi="Times New Roman" w:cs="Times New Roman"/>
                <w:sz w:val="28"/>
                <w:szCs w:val="28"/>
              </w:rPr>
            </w:pPr>
            <w:r w:rsidRPr="00B37960">
              <w:rPr>
                <w:rFonts w:ascii="Times New Roman" w:eastAsia="Calibri" w:hAnsi="Times New Roman" w:cs="Times New Roman"/>
                <w:sz w:val="28"/>
                <w:szCs w:val="28"/>
              </w:rPr>
              <w:t>деятельности на территории Арзгирского</w:t>
            </w:r>
          </w:p>
          <w:p w:rsidR="004447AD" w:rsidRPr="00B37960" w:rsidRDefault="004447AD" w:rsidP="004447AD">
            <w:pPr>
              <w:autoSpaceDE w:val="0"/>
              <w:autoSpaceDN w:val="0"/>
              <w:adjustRightInd w:val="0"/>
              <w:spacing w:line="240" w:lineRule="exact"/>
              <w:jc w:val="center"/>
              <w:rPr>
                <w:rFonts w:ascii="Times New Roman" w:eastAsia="Calibri" w:hAnsi="Times New Roman" w:cs="Times New Roman"/>
                <w:sz w:val="28"/>
                <w:szCs w:val="28"/>
              </w:rPr>
            </w:pPr>
            <w:r w:rsidRPr="00B37960">
              <w:rPr>
                <w:rFonts w:ascii="Times New Roman" w:eastAsia="Calibri" w:hAnsi="Times New Roman" w:cs="Times New Roman"/>
                <w:sz w:val="28"/>
                <w:szCs w:val="28"/>
              </w:rPr>
              <w:t>муниципального округа</w:t>
            </w:r>
          </w:p>
          <w:p w:rsidR="004447AD" w:rsidRPr="00B37960" w:rsidRDefault="004447AD" w:rsidP="004447AD">
            <w:pPr>
              <w:autoSpaceDE w:val="0"/>
              <w:autoSpaceDN w:val="0"/>
              <w:adjustRightInd w:val="0"/>
              <w:spacing w:line="240" w:lineRule="exact"/>
              <w:jc w:val="center"/>
              <w:rPr>
                <w:rFonts w:ascii="Times New Roman" w:eastAsia="Calibri" w:hAnsi="Times New Roman" w:cs="Times New Roman"/>
                <w:sz w:val="28"/>
                <w:szCs w:val="28"/>
              </w:rPr>
            </w:pPr>
            <w:r w:rsidRPr="00B37960">
              <w:rPr>
                <w:rFonts w:ascii="Times New Roman" w:eastAsia="Calibri" w:hAnsi="Times New Roman" w:cs="Times New Roman"/>
                <w:sz w:val="28"/>
                <w:szCs w:val="28"/>
              </w:rPr>
              <w:t>Ставропольского края</w:t>
            </w:r>
          </w:p>
          <w:p w:rsidR="004447AD" w:rsidRDefault="004447AD" w:rsidP="00B37960">
            <w:pPr>
              <w:rPr>
                <w:rFonts w:ascii="Times New Roman" w:eastAsia="Times New Roman" w:hAnsi="Times New Roman" w:cs="Times New Roman"/>
                <w:sz w:val="24"/>
                <w:szCs w:val="24"/>
                <w:lang w:eastAsia="ru-RU"/>
              </w:rPr>
            </w:pPr>
          </w:p>
        </w:tc>
      </w:tr>
    </w:tbl>
    <w:p w:rsidR="00B37960" w:rsidRPr="00B37960" w:rsidRDefault="00B37960" w:rsidP="00B37960">
      <w:pPr>
        <w:spacing w:after="0" w:line="240" w:lineRule="auto"/>
        <w:rPr>
          <w:rFonts w:ascii="Times New Roman" w:eastAsia="Times New Roman" w:hAnsi="Times New Roman" w:cs="Times New Roman"/>
          <w:sz w:val="24"/>
          <w:szCs w:val="24"/>
          <w:lang w:eastAsia="ru-RU"/>
        </w:rPr>
      </w:pPr>
    </w:p>
    <w:p w:rsidR="00B37960" w:rsidRPr="00B37960" w:rsidRDefault="00B37960" w:rsidP="00B379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678"/>
        <w:rPr>
          <w:rFonts w:ascii="Times New Roman" w:eastAsia="Times New Roman" w:hAnsi="Times New Roman" w:cs="Times New Roman"/>
          <w:sz w:val="28"/>
          <w:szCs w:val="28"/>
          <w:lang w:eastAsia="ru-RU"/>
        </w:rPr>
      </w:pPr>
    </w:p>
    <w:p w:rsidR="00B37960" w:rsidRPr="00B37960" w:rsidRDefault="00B37960" w:rsidP="00B37960">
      <w:pPr>
        <w:autoSpaceDE w:val="0"/>
        <w:autoSpaceDN w:val="0"/>
        <w:adjustRightInd w:val="0"/>
        <w:spacing w:after="0" w:line="240" w:lineRule="auto"/>
        <w:jc w:val="right"/>
        <w:outlineLvl w:val="0"/>
        <w:rPr>
          <w:rFonts w:ascii="Times New Roman" w:eastAsia="Times New Roman" w:hAnsi="Times New Roman" w:cs="Times New Roman"/>
          <w:sz w:val="28"/>
          <w:szCs w:val="28"/>
          <w:lang w:eastAsia="ru-RU"/>
        </w:rPr>
      </w:pPr>
      <w:r w:rsidRPr="00B37960">
        <w:rPr>
          <w:rFonts w:ascii="Times New Roman" w:eastAsia="Times New Roman" w:hAnsi="Times New Roman" w:cs="Times New Roman"/>
          <w:sz w:val="28"/>
          <w:szCs w:val="28"/>
          <w:lang w:eastAsia="ru-RU"/>
        </w:rPr>
        <w:t>ФОРМА</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Главе Арзгирского</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муниципального округа</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Ставропольского края</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Ф.И.О.</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________________________________________</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_______________________________________,</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проживающего по адресу:</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________________________________________</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________________________________________</w:t>
      </w:r>
    </w:p>
    <w:p w:rsidR="00B37960" w:rsidRPr="00B37960" w:rsidRDefault="00B37960" w:rsidP="00B37960">
      <w:pPr>
        <w:spacing w:after="0" w:line="240" w:lineRule="auto"/>
        <w:ind w:firstLine="567"/>
        <w:jc w:val="right"/>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тел:</w:t>
      </w:r>
    </w:p>
    <w:p w:rsidR="00B37960" w:rsidRPr="00B37960" w:rsidRDefault="00B37960" w:rsidP="00B37960">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37960" w:rsidRPr="00B37960" w:rsidRDefault="00B37960" w:rsidP="00B379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 xml:space="preserve">ЗАЯВЛЕНИЕ </w:t>
      </w:r>
    </w:p>
    <w:p w:rsidR="00B37960" w:rsidRPr="00B37960" w:rsidRDefault="00B37960" w:rsidP="00B3796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о причинении вреда (о нарушении законодательства о градостроительной деятельности, повлекшем причинение вреда, о возникновении аварийной ситуации при строительстве, реконструкции, капитальном ремонте объекта капитального строительства, повлекшей за собой причинение вреда)</w:t>
      </w:r>
    </w:p>
    <w:p w:rsidR="00B37960" w:rsidRPr="00B37960" w:rsidRDefault="00B37960" w:rsidP="00B37960">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37960" w:rsidRPr="00B37960" w:rsidRDefault="00B37960" w:rsidP="00B37960">
      <w:pPr>
        <w:spacing w:after="0" w:line="240" w:lineRule="auto"/>
        <w:ind w:firstLine="567"/>
        <w:jc w:val="both"/>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 xml:space="preserve">Прошу установить причины нарушения законодательства о градостроительной деятельности, в результате которого причинен вред при строительстве (реконструкции, капитальном ремонте и т.п.) </w:t>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t xml:space="preserve"> </w:t>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t xml:space="preserve"> </w:t>
      </w:r>
      <w:r w:rsidRPr="00B37960">
        <w:rPr>
          <w:rFonts w:ascii="Times New Roman" w:eastAsia="Times New Roman" w:hAnsi="Times New Roman" w:cs="Times New Roman"/>
          <w:color w:val="000000"/>
          <w:sz w:val="28"/>
          <w:szCs w:val="28"/>
          <w:lang w:eastAsia="ru-RU"/>
        </w:rPr>
        <w:t xml:space="preserve">на земельном участке с кадастровым номером </w:t>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lang w:eastAsia="ru-RU"/>
        </w:rPr>
        <w:t xml:space="preserve"> по адресу: </w:t>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r w:rsidRPr="00B37960">
        <w:rPr>
          <w:rFonts w:ascii="Times New Roman" w:eastAsia="Times New Roman" w:hAnsi="Times New Roman" w:cs="Times New Roman"/>
          <w:color w:val="000000"/>
          <w:sz w:val="28"/>
          <w:szCs w:val="28"/>
          <w:u w:val="single"/>
          <w:lang w:eastAsia="ru-RU"/>
        </w:rPr>
        <w:tab/>
      </w:r>
    </w:p>
    <w:p w:rsidR="00B37960" w:rsidRPr="00B37960" w:rsidRDefault="00B37960" w:rsidP="00B37960">
      <w:pPr>
        <w:spacing w:after="0" w:line="240" w:lineRule="auto"/>
        <w:ind w:firstLine="567"/>
        <w:jc w:val="both"/>
        <w:rPr>
          <w:rFonts w:ascii="Times New Roman" w:eastAsia="Times New Roman" w:hAnsi="Times New Roman" w:cs="Times New Roman"/>
          <w:color w:val="000000"/>
          <w:sz w:val="28"/>
          <w:szCs w:val="28"/>
          <w:lang w:eastAsia="ru-RU"/>
        </w:rPr>
      </w:pPr>
    </w:p>
    <w:p w:rsidR="00B37960" w:rsidRPr="00B37960" w:rsidRDefault="00B37960" w:rsidP="00B37960">
      <w:pPr>
        <w:spacing w:after="0" w:line="240" w:lineRule="auto"/>
        <w:jc w:val="both"/>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«___»______________20__г._______________(____________________)</w:t>
      </w:r>
    </w:p>
    <w:p w:rsidR="00B37960" w:rsidRPr="00B37960" w:rsidRDefault="00B37960" w:rsidP="00B37960">
      <w:pPr>
        <w:spacing w:after="0" w:line="240" w:lineRule="auto"/>
        <w:ind w:left="3540" w:firstLine="708"/>
        <w:jc w:val="both"/>
        <w:rPr>
          <w:rFonts w:ascii="Times New Roman" w:eastAsia="Times New Roman" w:hAnsi="Times New Roman" w:cs="Times New Roman"/>
          <w:color w:val="000000"/>
          <w:sz w:val="28"/>
          <w:szCs w:val="28"/>
          <w:lang w:eastAsia="ru-RU"/>
        </w:rPr>
      </w:pPr>
      <w:r w:rsidRPr="00B37960">
        <w:rPr>
          <w:rFonts w:ascii="Times New Roman" w:eastAsia="Times New Roman" w:hAnsi="Times New Roman" w:cs="Times New Roman"/>
          <w:color w:val="000000"/>
          <w:sz w:val="28"/>
          <w:szCs w:val="28"/>
          <w:lang w:eastAsia="ru-RU"/>
        </w:rPr>
        <w:t>(подпись) (расшифровка подписи)</w:t>
      </w:r>
    </w:p>
    <w:p w:rsidR="00B37960" w:rsidRPr="00B37960" w:rsidRDefault="00B37960" w:rsidP="00B37960">
      <w:pPr>
        <w:shd w:val="clear" w:color="auto" w:fill="FFFFFF"/>
        <w:spacing w:after="0" w:line="240" w:lineRule="auto"/>
        <w:jc w:val="both"/>
        <w:rPr>
          <w:rFonts w:ascii="Arial" w:eastAsia="Times New Roman" w:hAnsi="Arial" w:cs="Times New Roman"/>
          <w:color w:val="000000"/>
          <w:sz w:val="24"/>
          <w:szCs w:val="24"/>
          <w:lang w:eastAsia="ru-RU"/>
        </w:rPr>
      </w:pPr>
    </w:p>
    <w:p w:rsidR="00B37960" w:rsidRPr="00B37960" w:rsidRDefault="00B37960" w:rsidP="00B37960">
      <w:pPr>
        <w:shd w:val="clear" w:color="auto" w:fill="FFFFFF"/>
        <w:spacing w:after="0" w:line="240" w:lineRule="auto"/>
        <w:jc w:val="both"/>
        <w:rPr>
          <w:rFonts w:ascii="Arial" w:eastAsia="Times New Roman" w:hAnsi="Arial" w:cs="Times New Roman"/>
          <w:color w:val="000000"/>
          <w:sz w:val="24"/>
          <w:szCs w:val="24"/>
          <w:lang w:eastAsia="ru-RU"/>
        </w:rPr>
      </w:pPr>
    </w:p>
    <w:p w:rsidR="00B37960" w:rsidRDefault="00B37960" w:rsidP="00B37960">
      <w:pPr>
        <w:spacing w:after="0" w:line="240" w:lineRule="auto"/>
        <w:rPr>
          <w:rFonts w:ascii="Times New Roman" w:eastAsia="Times New Roman" w:hAnsi="Times New Roman" w:cs="Times New Roman"/>
          <w:sz w:val="24"/>
          <w:szCs w:val="24"/>
          <w:lang w:eastAsia="ru-RU"/>
        </w:rPr>
      </w:pPr>
    </w:p>
    <w:sectPr w:rsidR="00B37960" w:rsidSect="00D70672">
      <w:headerReference w:type="default" r:id="rId10"/>
      <w:footerReference w:type="even" r:id="rId11"/>
      <w:footerReference w:type="default" r:id="rId12"/>
      <w:pgSz w:w="11906" w:h="16838"/>
      <w:pgMar w:top="851" w:right="567" w:bottom="851"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2F1" w:rsidRDefault="00F712F1" w:rsidP="00B37960">
      <w:pPr>
        <w:spacing w:after="0" w:line="240" w:lineRule="auto"/>
      </w:pPr>
      <w:r>
        <w:separator/>
      </w:r>
    </w:p>
  </w:endnote>
  <w:endnote w:type="continuationSeparator" w:id="1">
    <w:p w:rsidR="00F712F1" w:rsidRDefault="00F712F1" w:rsidP="00B379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910" w:rsidRDefault="00D46E0D">
    <w:pPr>
      <w:pStyle w:val="a3"/>
      <w:framePr w:wrap="around" w:vAnchor="text" w:hAnchor="margin" w:xAlign="right" w:y="1"/>
      <w:rPr>
        <w:rStyle w:val="a5"/>
      </w:rPr>
    </w:pPr>
    <w:r>
      <w:rPr>
        <w:rStyle w:val="a5"/>
      </w:rPr>
      <w:fldChar w:fldCharType="begin"/>
    </w:r>
    <w:r w:rsidR="00B51F4A">
      <w:rPr>
        <w:rStyle w:val="a5"/>
      </w:rPr>
      <w:instrText xml:space="preserve">PAGE  </w:instrText>
    </w:r>
    <w:r>
      <w:rPr>
        <w:rStyle w:val="a5"/>
      </w:rPr>
      <w:fldChar w:fldCharType="end"/>
    </w:r>
  </w:p>
  <w:p w:rsidR="009B0910" w:rsidRDefault="00F712F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0910" w:rsidRDefault="00F712F1">
    <w:pPr>
      <w:pStyle w:val="a3"/>
      <w:framePr w:wrap="around" w:vAnchor="text" w:hAnchor="margin" w:xAlign="right" w:y="1"/>
      <w:rPr>
        <w:rStyle w:val="a5"/>
      </w:rPr>
    </w:pPr>
  </w:p>
  <w:p w:rsidR="009B0910" w:rsidRDefault="00F712F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2F1" w:rsidRDefault="00F712F1" w:rsidP="00B37960">
      <w:pPr>
        <w:spacing w:after="0" w:line="240" w:lineRule="auto"/>
      </w:pPr>
      <w:r>
        <w:separator/>
      </w:r>
    </w:p>
  </w:footnote>
  <w:footnote w:type="continuationSeparator" w:id="1">
    <w:p w:rsidR="00F712F1" w:rsidRDefault="00F712F1" w:rsidP="00B379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36519"/>
      <w:docPartObj>
        <w:docPartGallery w:val="Page Numbers (Top of Page)"/>
        <w:docPartUnique/>
      </w:docPartObj>
    </w:sdtPr>
    <w:sdtContent>
      <w:p w:rsidR="00B37960" w:rsidRDefault="00D46E0D">
        <w:pPr>
          <w:pStyle w:val="a6"/>
          <w:jc w:val="center"/>
        </w:pPr>
        <w:fldSimple w:instr=" PAGE   \* MERGEFORMAT ">
          <w:r w:rsidR="00E63E99">
            <w:rPr>
              <w:noProof/>
            </w:rPr>
            <w:t>9</w:t>
          </w:r>
        </w:fldSimple>
      </w:p>
    </w:sdtContent>
  </w:sdt>
  <w:p w:rsidR="00B37960" w:rsidRDefault="00B3796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characterSpacingControl w:val="doNotCompress"/>
  <w:footnotePr>
    <w:footnote w:id="0"/>
    <w:footnote w:id="1"/>
  </w:footnotePr>
  <w:endnotePr>
    <w:endnote w:id="0"/>
    <w:endnote w:id="1"/>
  </w:endnotePr>
  <w:compat/>
  <w:rsids>
    <w:rsidRoot w:val="00B37960"/>
    <w:rsid w:val="00146F05"/>
    <w:rsid w:val="004447AD"/>
    <w:rsid w:val="0095054E"/>
    <w:rsid w:val="00B37960"/>
    <w:rsid w:val="00B51F4A"/>
    <w:rsid w:val="00D46E0D"/>
    <w:rsid w:val="00E26A51"/>
    <w:rsid w:val="00E63E99"/>
    <w:rsid w:val="00F712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A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B3796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B37960"/>
  </w:style>
  <w:style w:type="character" w:styleId="a5">
    <w:name w:val="page number"/>
    <w:basedOn w:val="a0"/>
    <w:rsid w:val="00B37960"/>
  </w:style>
  <w:style w:type="paragraph" w:styleId="a6">
    <w:name w:val="header"/>
    <w:basedOn w:val="a"/>
    <w:link w:val="a7"/>
    <w:uiPriority w:val="99"/>
    <w:unhideWhenUsed/>
    <w:rsid w:val="00B3796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7960"/>
  </w:style>
  <w:style w:type="table" w:styleId="a8">
    <w:name w:val="Table Grid"/>
    <w:basedOn w:val="a1"/>
    <w:uiPriority w:val="59"/>
    <w:rsid w:val="00B379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17951&amp;date=22.12.2022&amp;dst=100970&amp;field=134"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17951&amp;date=22.12.2022&amp;dst=180&amp;field=134"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17951&amp;date=22.12.2022&amp;dst=100971&amp;field=134"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ogin.consultant.ru/link/?req=doc&amp;base=LAW&amp;n=417951&amp;date=22.12.2022&amp;dst=100977&amp;fie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3249</Words>
  <Characters>18522</Characters>
  <Application>Microsoft Office Word</Application>
  <DocSecurity>0</DocSecurity>
  <Lines>154</Lines>
  <Paragraphs>43</Paragraphs>
  <ScaleCrop>false</ScaleCrop>
  <Company>SPecialiST RePack</Company>
  <LinksUpToDate>false</LinksUpToDate>
  <CharactersWithSpaces>21728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555</cp:lastModifiedBy>
  <cp:revision>4</cp:revision>
  <dcterms:created xsi:type="dcterms:W3CDTF">2023-02-03T11:33:00Z</dcterms:created>
  <dcterms:modified xsi:type="dcterms:W3CDTF">2023-02-14T10:52:00Z</dcterms:modified>
</cp:coreProperties>
</file>