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4F7F9A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512A67">
        <w:trPr>
          <w:trHeight w:val="797"/>
        </w:trPr>
        <w:tc>
          <w:tcPr>
            <w:tcW w:w="3063" w:type="dxa"/>
          </w:tcPr>
          <w:p w:rsidR="00882754" w:rsidRPr="00876DA6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4F7F9A">
              <w:rPr>
                <w:szCs w:val="28"/>
              </w:rPr>
              <w:t>25</w:t>
            </w:r>
            <w:r w:rsidR="00A767F3">
              <w:rPr>
                <w:szCs w:val="28"/>
              </w:rPr>
              <w:t xml:space="preserve"> сентября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C54170">
              <w:rPr>
                <w:szCs w:val="28"/>
              </w:rPr>
              <w:t>5</w:t>
            </w:r>
            <w:r w:rsidR="004F7F9A">
              <w:rPr>
                <w:szCs w:val="28"/>
              </w:rPr>
              <w:t>76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54170" w:rsidRDefault="00C54170" w:rsidP="00C5417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F7F9A" w:rsidRPr="004F7F9A" w:rsidRDefault="004F7F9A" w:rsidP="004F7F9A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Pr="004F7F9A">
        <w:rPr>
          <w:sz w:val="28"/>
          <w:szCs w:val="28"/>
        </w:rPr>
        <w:t xml:space="preserve"> в муниципальную программу Арзгирского </w:t>
      </w:r>
      <w:r>
        <w:rPr>
          <w:sz w:val="28"/>
          <w:szCs w:val="28"/>
        </w:rPr>
        <w:t xml:space="preserve">                          </w:t>
      </w:r>
      <w:r w:rsidRPr="004F7F9A">
        <w:rPr>
          <w:sz w:val="28"/>
          <w:szCs w:val="28"/>
        </w:rPr>
        <w:t xml:space="preserve">муниципального округа Ставропольского края «Развитие  образования в  </w:t>
      </w:r>
      <w:r>
        <w:rPr>
          <w:sz w:val="28"/>
          <w:szCs w:val="28"/>
        </w:rPr>
        <w:t xml:space="preserve">               </w:t>
      </w:r>
      <w:r w:rsidRPr="004F7F9A">
        <w:rPr>
          <w:sz w:val="28"/>
          <w:szCs w:val="28"/>
        </w:rPr>
        <w:t xml:space="preserve">Арзгирском муниципальном округе на 2024-2029 годы», утвержденную </w:t>
      </w:r>
      <w:r>
        <w:rPr>
          <w:sz w:val="28"/>
          <w:szCs w:val="28"/>
        </w:rPr>
        <w:t xml:space="preserve">                  </w:t>
      </w:r>
      <w:r w:rsidRPr="004F7F9A">
        <w:rPr>
          <w:sz w:val="28"/>
          <w:szCs w:val="28"/>
        </w:rPr>
        <w:t xml:space="preserve">постановлением администрации Арзгирского муниципального округа </w:t>
      </w:r>
      <w:r>
        <w:rPr>
          <w:sz w:val="28"/>
          <w:szCs w:val="28"/>
        </w:rPr>
        <w:t xml:space="preserve">                    </w:t>
      </w:r>
      <w:r w:rsidRPr="004F7F9A">
        <w:rPr>
          <w:sz w:val="28"/>
          <w:szCs w:val="28"/>
        </w:rPr>
        <w:t>Ставропольского края от 29 декабря 2023 года № 928</w:t>
      </w:r>
      <w:r w:rsidRPr="004F7F9A">
        <w:rPr>
          <w:bCs/>
          <w:sz w:val="28"/>
          <w:szCs w:val="28"/>
        </w:rPr>
        <w:t xml:space="preserve">(с изменениями, </w:t>
      </w:r>
      <w:r>
        <w:rPr>
          <w:bCs/>
          <w:sz w:val="28"/>
          <w:szCs w:val="28"/>
        </w:rPr>
        <w:t xml:space="preserve">                        </w:t>
      </w:r>
      <w:r w:rsidRPr="004F7F9A">
        <w:rPr>
          <w:bCs/>
          <w:sz w:val="28"/>
          <w:szCs w:val="28"/>
        </w:rPr>
        <w:t>внесенными постановлением от 12.04.2024 № 233)</w:t>
      </w:r>
    </w:p>
    <w:p w:rsidR="004F7F9A" w:rsidRDefault="004F7F9A" w:rsidP="004F7F9A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4F7F9A" w:rsidRPr="004F7F9A" w:rsidRDefault="004F7F9A" w:rsidP="004F7F9A">
      <w:pPr>
        <w:widowControl/>
        <w:autoSpaceDE w:val="0"/>
        <w:autoSpaceDN w:val="0"/>
        <w:textAlignment w:val="auto"/>
        <w:rPr>
          <w:b/>
          <w:bCs/>
          <w:sz w:val="28"/>
          <w:szCs w:val="28"/>
          <w:lang w:eastAsia="en-US"/>
        </w:rPr>
      </w:pP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  <w:proofErr w:type="gramStart"/>
      <w:r w:rsidRPr="004F7F9A">
        <w:rPr>
          <w:rFonts w:eastAsiaTheme="minorEastAsia"/>
          <w:sz w:val="28"/>
          <w:szCs w:val="28"/>
        </w:rPr>
        <w:t>В соответствии с решением Совета депутатов Арзгирского муниципальн</w:t>
      </w:r>
      <w:r w:rsidRPr="004F7F9A">
        <w:rPr>
          <w:rFonts w:eastAsiaTheme="minorEastAsia"/>
          <w:sz w:val="28"/>
          <w:szCs w:val="28"/>
        </w:rPr>
        <w:t>о</w:t>
      </w:r>
      <w:r w:rsidRPr="004F7F9A">
        <w:rPr>
          <w:rFonts w:eastAsiaTheme="minorEastAsia"/>
          <w:sz w:val="28"/>
          <w:szCs w:val="28"/>
        </w:rPr>
        <w:t>го округа Ставропольского края первого созыва от 02.08.2024 г. № 25 «О вн</w:t>
      </w:r>
      <w:r w:rsidRPr="004F7F9A">
        <w:rPr>
          <w:rFonts w:eastAsiaTheme="minorEastAsia"/>
          <w:sz w:val="28"/>
          <w:szCs w:val="28"/>
        </w:rPr>
        <w:t>е</w:t>
      </w:r>
      <w:r w:rsidRPr="004F7F9A">
        <w:rPr>
          <w:rFonts w:eastAsiaTheme="minorEastAsia"/>
          <w:sz w:val="28"/>
          <w:szCs w:val="28"/>
        </w:rPr>
        <w:t xml:space="preserve">сении изменений и дополнений в решение Совета депутатов от 15 декабря </w:t>
      </w:r>
      <w:r>
        <w:rPr>
          <w:rFonts w:eastAsiaTheme="minorEastAsia"/>
          <w:sz w:val="28"/>
          <w:szCs w:val="28"/>
        </w:rPr>
        <w:t xml:space="preserve">               </w:t>
      </w:r>
      <w:r w:rsidRPr="004F7F9A">
        <w:rPr>
          <w:rFonts w:eastAsiaTheme="minorEastAsia"/>
          <w:sz w:val="28"/>
          <w:szCs w:val="28"/>
        </w:rPr>
        <w:t>2023 № 61 «О Бюджете Арзгирского муниципального округа Ставропольского края на 2024 год и плановый период 2025 и 2026 годов», постановлением адм</w:t>
      </w:r>
      <w:r w:rsidRPr="004F7F9A">
        <w:rPr>
          <w:rFonts w:eastAsiaTheme="minorEastAsia"/>
          <w:sz w:val="28"/>
          <w:szCs w:val="28"/>
        </w:rPr>
        <w:t>и</w:t>
      </w:r>
      <w:r w:rsidRPr="004F7F9A">
        <w:rPr>
          <w:rFonts w:eastAsiaTheme="minorEastAsia"/>
          <w:sz w:val="28"/>
          <w:szCs w:val="28"/>
        </w:rPr>
        <w:t xml:space="preserve">нистрации Арзгирского муниципального района Ставропольского края  от </w:t>
      </w:r>
      <w:r>
        <w:rPr>
          <w:rFonts w:eastAsiaTheme="minorEastAsia"/>
          <w:sz w:val="28"/>
          <w:szCs w:val="28"/>
        </w:rPr>
        <w:t xml:space="preserve">            </w:t>
      </w:r>
      <w:r w:rsidRPr="004F7F9A">
        <w:rPr>
          <w:rFonts w:eastAsiaTheme="minorEastAsia"/>
          <w:sz w:val="28"/>
          <w:szCs w:val="28"/>
        </w:rPr>
        <w:t>07 июля 2021г. № 565</w:t>
      </w:r>
      <w:proofErr w:type="gramEnd"/>
      <w:r w:rsidRPr="004F7F9A">
        <w:rPr>
          <w:rFonts w:eastAsiaTheme="minorEastAsia"/>
          <w:sz w:val="28"/>
          <w:szCs w:val="28"/>
        </w:rPr>
        <w:t xml:space="preserve"> «О Порядке принятия решения о разработке муниц</w:t>
      </w:r>
      <w:r w:rsidRPr="004F7F9A">
        <w:rPr>
          <w:rFonts w:eastAsiaTheme="minorEastAsia"/>
          <w:sz w:val="28"/>
          <w:szCs w:val="28"/>
        </w:rPr>
        <w:t>и</w:t>
      </w:r>
      <w:r w:rsidRPr="004F7F9A">
        <w:rPr>
          <w:rFonts w:eastAsiaTheme="minorEastAsia"/>
          <w:sz w:val="28"/>
          <w:szCs w:val="28"/>
        </w:rPr>
        <w:t xml:space="preserve">пальных программ Арзгирского муниципального округа Ставропольского края, их формирования, реализации и оценки эффективности»,  </w:t>
      </w:r>
      <w:r w:rsidRPr="004F7F9A">
        <w:rPr>
          <w:rFonts w:eastAsia="Calibri"/>
          <w:sz w:val="28"/>
          <w:szCs w:val="28"/>
        </w:rPr>
        <w:t xml:space="preserve">администрация </w:t>
      </w:r>
      <w:r>
        <w:rPr>
          <w:rFonts w:eastAsia="Calibri"/>
          <w:sz w:val="28"/>
          <w:szCs w:val="28"/>
        </w:rPr>
        <w:t xml:space="preserve">               </w:t>
      </w:r>
      <w:r w:rsidRPr="004F7F9A">
        <w:rPr>
          <w:rFonts w:eastAsia="Calibri"/>
          <w:sz w:val="28"/>
          <w:szCs w:val="28"/>
        </w:rPr>
        <w:t xml:space="preserve">Арзгирского муниципального округа Ставропольского края </w:t>
      </w: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rFonts w:eastAsia="Calibri"/>
          <w:sz w:val="28"/>
          <w:szCs w:val="28"/>
        </w:rPr>
      </w:pPr>
    </w:p>
    <w:p w:rsidR="004F7F9A" w:rsidRPr="004F7F9A" w:rsidRDefault="004F7F9A" w:rsidP="004F7F9A">
      <w:pPr>
        <w:widowControl/>
        <w:adjustRightInd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 ПОСТАНОВЛЯЕТ:</w:t>
      </w: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color w:val="FF0000"/>
          <w:sz w:val="28"/>
          <w:szCs w:val="28"/>
        </w:rPr>
      </w:pPr>
    </w:p>
    <w:p w:rsidR="004F7F9A" w:rsidRPr="004F7F9A" w:rsidRDefault="004F7F9A" w:rsidP="004F7F9A">
      <w:pPr>
        <w:autoSpaceDE w:val="0"/>
        <w:autoSpaceDN w:val="0"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       1. Утвердить прилагаемые изменения в муниципальную программу «Разв</w:t>
      </w:r>
      <w:r w:rsidRPr="004F7F9A">
        <w:rPr>
          <w:sz w:val="28"/>
          <w:szCs w:val="28"/>
        </w:rPr>
        <w:t>и</w:t>
      </w:r>
      <w:r w:rsidRPr="004F7F9A">
        <w:rPr>
          <w:sz w:val="28"/>
          <w:szCs w:val="28"/>
        </w:rPr>
        <w:t xml:space="preserve">тие  образования в  Арзгирском муниципальном округе на 2024-2029 годы», </w:t>
      </w:r>
      <w:r>
        <w:rPr>
          <w:sz w:val="28"/>
          <w:szCs w:val="28"/>
        </w:rPr>
        <w:t xml:space="preserve"> </w:t>
      </w:r>
      <w:r w:rsidRPr="004F7F9A">
        <w:rPr>
          <w:sz w:val="28"/>
          <w:szCs w:val="28"/>
        </w:rPr>
        <w:t>утвержденную постановлением Арзгирского муниципального округа Ставр</w:t>
      </w:r>
      <w:r w:rsidRPr="004F7F9A">
        <w:rPr>
          <w:sz w:val="28"/>
          <w:szCs w:val="28"/>
        </w:rPr>
        <w:t>о</w:t>
      </w:r>
      <w:r w:rsidRPr="004F7F9A">
        <w:rPr>
          <w:sz w:val="28"/>
          <w:szCs w:val="28"/>
        </w:rPr>
        <w:t>польского края от 29 декабря 2023 года № 928»</w:t>
      </w:r>
      <w:r w:rsidR="005D25FF">
        <w:rPr>
          <w:sz w:val="28"/>
          <w:szCs w:val="28"/>
        </w:rPr>
        <w:t xml:space="preserve"> </w:t>
      </w:r>
      <w:r w:rsidR="005D25FF">
        <w:rPr>
          <w:bCs/>
          <w:sz w:val="28"/>
          <w:szCs w:val="28"/>
        </w:rPr>
        <w:t>(с изменениями</w:t>
      </w:r>
      <w:r w:rsidRPr="004F7F9A">
        <w:rPr>
          <w:bCs/>
          <w:sz w:val="28"/>
          <w:szCs w:val="28"/>
        </w:rPr>
        <w:t>, внесенными постановлением от 12.04.2024 № 233)</w:t>
      </w:r>
      <w:bookmarkStart w:id="0" w:name="_GoBack"/>
      <w:bookmarkEnd w:id="0"/>
      <w:r w:rsidRPr="004F7F9A">
        <w:rPr>
          <w:sz w:val="28"/>
          <w:szCs w:val="28"/>
        </w:rPr>
        <w:t>.</w:t>
      </w:r>
    </w:p>
    <w:p w:rsidR="004F7F9A" w:rsidRDefault="004F7F9A" w:rsidP="004F7F9A">
      <w:pPr>
        <w:autoSpaceDE w:val="0"/>
        <w:autoSpaceDN w:val="0"/>
        <w:ind w:firstLine="540"/>
        <w:textAlignment w:val="auto"/>
        <w:rPr>
          <w:sz w:val="28"/>
          <w:szCs w:val="28"/>
        </w:rPr>
      </w:pPr>
    </w:p>
    <w:p w:rsidR="004F7F9A" w:rsidRPr="004F7F9A" w:rsidRDefault="004F7F9A" w:rsidP="004F7F9A">
      <w:pPr>
        <w:autoSpaceDE w:val="0"/>
        <w:autoSpaceDN w:val="0"/>
        <w:ind w:firstLine="540"/>
        <w:textAlignment w:val="auto"/>
        <w:rPr>
          <w:sz w:val="28"/>
          <w:szCs w:val="28"/>
        </w:rPr>
      </w:pPr>
      <w:r w:rsidRPr="004F7F9A">
        <w:rPr>
          <w:sz w:val="28"/>
          <w:szCs w:val="28"/>
        </w:rPr>
        <w:t xml:space="preserve">2. </w:t>
      </w:r>
      <w:proofErr w:type="gramStart"/>
      <w:r w:rsidRPr="004F7F9A">
        <w:rPr>
          <w:sz w:val="28"/>
          <w:szCs w:val="28"/>
        </w:rPr>
        <w:t>Контроль за</w:t>
      </w:r>
      <w:proofErr w:type="gramEnd"/>
      <w:r w:rsidRPr="004F7F9A">
        <w:rPr>
          <w:sz w:val="28"/>
          <w:szCs w:val="28"/>
        </w:rPr>
        <w:t xml:space="preserve"> выполнением настоящего постановления  возложить на </w:t>
      </w:r>
      <w:r>
        <w:rPr>
          <w:sz w:val="28"/>
          <w:szCs w:val="28"/>
        </w:rPr>
        <w:t xml:space="preserve">          </w:t>
      </w:r>
      <w:r w:rsidRPr="004F7F9A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  </w:t>
      </w:r>
      <w:r w:rsidRPr="004F7F9A">
        <w:rPr>
          <w:sz w:val="28"/>
          <w:szCs w:val="28"/>
        </w:rPr>
        <w:t>Ставропольского края Ковалеву Е.В.</w:t>
      </w:r>
    </w:p>
    <w:p w:rsidR="004F7F9A" w:rsidRDefault="004F7F9A" w:rsidP="004F7F9A">
      <w:pPr>
        <w:autoSpaceDE w:val="0"/>
        <w:autoSpaceDN w:val="0"/>
        <w:ind w:firstLine="539"/>
        <w:textAlignment w:val="auto"/>
        <w:rPr>
          <w:sz w:val="28"/>
          <w:szCs w:val="28"/>
        </w:rPr>
      </w:pPr>
    </w:p>
    <w:p w:rsidR="004F7F9A" w:rsidRPr="004F7F9A" w:rsidRDefault="004F7F9A" w:rsidP="004F7F9A">
      <w:pPr>
        <w:autoSpaceDE w:val="0"/>
        <w:autoSpaceDN w:val="0"/>
        <w:ind w:firstLine="539"/>
        <w:textAlignment w:val="auto"/>
        <w:rPr>
          <w:color w:val="FF0000"/>
          <w:sz w:val="28"/>
          <w:szCs w:val="28"/>
        </w:rPr>
      </w:pPr>
      <w:r w:rsidRPr="004F7F9A">
        <w:rPr>
          <w:sz w:val="28"/>
          <w:szCs w:val="28"/>
        </w:rPr>
        <w:t xml:space="preserve">3. Настоящее постановление вступает в силу  после  его официального </w:t>
      </w:r>
      <w:r>
        <w:rPr>
          <w:sz w:val="28"/>
          <w:szCs w:val="28"/>
        </w:rPr>
        <w:t xml:space="preserve">             </w:t>
      </w:r>
      <w:r w:rsidRPr="004F7F9A">
        <w:rPr>
          <w:sz w:val="28"/>
          <w:szCs w:val="28"/>
        </w:rPr>
        <w:t>обнародования.</w:t>
      </w:r>
    </w:p>
    <w:sectPr w:rsidR="004F7F9A" w:rsidRPr="004F7F9A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FFE" w:rsidRDefault="00B33FFE" w:rsidP="00134342">
      <w:r>
        <w:separator/>
      </w:r>
    </w:p>
  </w:endnote>
  <w:endnote w:type="continuationSeparator" w:id="0">
    <w:p w:rsidR="00B33FFE" w:rsidRDefault="00B33FFE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FFE" w:rsidRDefault="00B33FFE" w:rsidP="00134342">
      <w:r>
        <w:separator/>
      </w:r>
    </w:p>
  </w:footnote>
  <w:footnote w:type="continuationSeparator" w:id="0">
    <w:p w:rsidR="00B33FFE" w:rsidRDefault="00B33FFE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5C23E4">
    <w:pPr>
      <w:pStyle w:val="a8"/>
      <w:jc w:val="center"/>
    </w:pPr>
    <w:fldSimple w:instr=" PAGE   \* MERGEFORMAT ">
      <w:r w:rsidR="001D23F9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9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40"/>
  </w:num>
  <w:num w:numId="4">
    <w:abstractNumId w:val="33"/>
  </w:num>
  <w:num w:numId="5">
    <w:abstractNumId w:val="1"/>
  </w:num>
  <w:num w:numId="6">
    <w:abstractNumId w:val="45"/>
  </w:num>
  <w:num w:numId="7">
    <w:abstractNumId w:val="19"/>
  </w:num>
  <w:num w:numId="8">
    <w:abstractNumId w:val="18"/>
  </w:num>
  <w:num w:numId="9">
    <w:abstractNumId w:val="38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3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9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2"/>
  </w:num>
  <w:num w:numId="31">
    <w:abstractNumId w:val="24"/>
  </w:num>
  <w:num w:numId="32">
    <w:abstractNumId w:val="34"/>
  </w:num>
  <w:num w:numId="33">
    <w:abstractNumId w:val="41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4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61312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1CB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3F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B7F45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01E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4F7F9A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D7F"/>
    <w:rsid w:val="005C1F5A"/>
    <w:rsid w:val="005C1F76"/>
    <w:rsid w:val="005C23E4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5FF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2F2B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3FFE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4AD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2BF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88F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13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2EF28-670D-4A8A-8801-65E50A28F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221</cp:revision>
  <cp:lastPrinted>2024-09-26T09:51:00Z</cp:lastPrinted>
  <dcterms:created xsi:type="dcterms:W3CDTF">2024-07-22T09:11:00Z</dcterms:created>
  <dcterms:modified xsi:type="dcterms:W3CDTF">2024-10-14T08:57:00Z</dcterms:modified>
</cp:coreProperties>
</file>