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E60E17" w:rsidP="00073D5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73D50">
              <w:rPr>
                <w:szCs w:val="28"/>
              </w:rPr>
              <w:t>3</w:t>
            </w:r>
            <w:r w:rsidR="008E4B7F">
              <w:rPr>
                <w:szCs w:val="28"/>
              </w:rPr>
              <w:t xml:space="preserve"> </w:t>
            </w:r>
            <w:r w:rsidR="00A03DB4">
              <w:rPr>
                <w:szCs w:val="28"/>
              </w:rPr>
              <w:t>сентября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C7DFF">
              <w:rPr>
                <w:szCs w:val="28"/>
              </w:rPr>
              <w:t>5</w:t>
            </w:r>
            <w:r w:rsidR="00483675">
              <w:rPr>
                <w:szCs w:val="28"/>
              </w:rPr>
              <w:t>7</w:t>
            </w:r>
            <w:r w:rsidR="0073466C">
              <w:rPr>
                <w:szCs w:val="28"/>
              </w:rPr>
              <w:t>5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3466C" w:rsidRPr="0073466C" w:rsidRDefault="0073466C" w:rsidP="0073466C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 w:rsidRPr="0073466C">
        <w:rPr>
          <w:rFonts w:eastAsiaTheme="minorEastAsia"/>
          <w:bCs/>
          <w:sz w:val="28"/>
          <w:szCs w:val="28"/>
        </w:rPr>
        <w:t>Об организации контроля за техническим состоянием и безопасной эксплу</w:t>
      </w:r>
      <w:r w:rsidRPr="0073466C">
        <w:rPr>
          <w:rFonts w:eastAsiaTheme="minorEastAsia"/>
          <w:bCs/>
          <w:sz w:val="28"/>
          <w:szCs w:val="28"/>
        </w:rPr>
        <w:t>а</w:t>
      </w:r>
      <w:r w:rsidRPr="0073466C">
        <w:rPr>
          <w:rFonts w:eastAsiaTheme="minorEastAsia"/>
          <w:bCs/>
          <w:sz w:val="28"/>
          <w:szCs w:val="28"/>
        </w:rPr>
        <w:t>тацией оборудования на детских игровых и спортивных площадках, расп</w:t>
      </w:r>
      <w:r w:rsidRPr="0073466C">
        <w:rPr>
          <w:rFonts w:eastAsiaTheme="minorEastAsia"/>
          <w:bCs/>
          <w:sz w:val="28"/>
          <w:szCs w:val="28"/>
        </w:rPr>
        <w:t>о</w:t>
      </w:r>
      <w:r w:rsidRPr="0073466C">
        <w:rPr>
          <w:rFonts w:eastAsiaTheme="minorEastAsia"/>
          <w:bCs/>
          <w:sz w:val="28"/>
          <w:szCs w:val="28"/>
        </w:rPr>
        <w:t>ложенных на территории и находящихся в собственности Арзгирского мун</w:t>
      </w:r>
      <w:r w:rsidRPr="0073466C">
        <w:rPr>
          <w:rFonts w:eastAsiaTheme="minorEastAsia"/>
          <w:bCs/>
          <w:sz w:val="28"/>
          <w:szCs w:val="28"/>
        </w:rPr>
        <w:t>и</w:t>
      </w:r>
      <w:r w:rsidRPr="0073466C">
        <w:rPr>
          <w:rFonts w:eastAsiaTheme="minorEastAsia"/>
          <w:bCs/>
          <w:sz w:val="28"/>
          <w:szCs w:val="28"/>
        </w:rPr>
        <w:t>ципального округа Ставропольского края</w:t>
      </w:r>
    </w:p>
    <w:p w:rsidR="0073466C" w:rsidRPr="0073466C" w:rsidRDefault="0073466C" w:rsidP="0073466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73466C" w:rsidRPr="0073466C" w:rsidRDefault="0073466C" w:rsidP="0073466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276"/>
        </w:tabs>
        <w:adjustRightInd/>
        <w:ind w:firstLine="709"/>
        <w:textAlignment w:val="auto"/>
        <w:rPr>
          <w:rFonts w:eastAsiaTheme="minorEastAsia"/>
          <w:sz w:val="28"/>
          <w:szCs w:val="28"/>
        </w:rPr>
      </w:pPr>
      <w:r w:rsidRPr="0073466C">
        <w:rPr>
          <w:rFonts w:eastAsiaTheme="minorEastAsia"/>
          <w:sz w:val="28"/>
          <w:szCs w:val="28"/>
        </w:rPr>
        <w:t xml:space="preserve">В соответствии с Федеральным законом от 06.10.2003г. №1 31-Ф3 «Об общих принципах организации местного самоуправления в Российской                   Федерации», Федеральным законом от 24 июля 1998 года № 124-ФЗ "Об </w:t>
      </w:r>
      <w:r>
        <w:rPr>
          <w:rFonts w:eastAsiaTheme="minorEastAsia"/>
          <w:sz w:val="28"/>
          <w:szCs w:val="28"/>
        </w:rPr>
        <w:t xml:space="preserve">           </w:t>
      </w:r>
      <w:r w:rsidRPr="0073466C">
        <w:rPr>
          <w:rFonts w:eastAsiaTheme="minorEastAsia"/>
          <w:sz w:val="28"/>
          <w:szCs w:val="28"/>
        </w:rPr>
        <w:t xml:space="preserve">основных гарантиях прав ребенка в Российской Федерации", </w:t>
      </w:r>
      <w:r w:rsidRPr="0073466C">
        <w:rPr>
          <w:rFonts w:eastAsiaTheme="minorEastAsia"/>
          <w:sz w:val="28"/>
        </w:rPr>
        <w:t>Уставом Ар</w:t>
      </w:r>
      <w:r w:rsidRPr="0073466C">
        <w:rPr>
          <w:rFonts w:eastAsiaTheme="minorEastAsia"/>
          <w:sz w:val="28"/>
        </w:rPr>
        <w:t>з</w:t>
      </w:r>
      <w:r w:rsidRPr="0073466C">
        <w:rPr>
          <w:rFonts w:eastAsiaTheme="minorEastAsia"/>
          <w:sz w:val="28"/>
        </w:rPr>
        <w:t>гирского муниципального округа Ставропольского края,</w:t>
      </w:r>
      <w:r w:rsidRPr="0073466C">
        <w:rPr>
          <w:rFonts w:eastAsiaTheme="minorEastAsia"/>
          <w:sz w:val="28"/>
          <w:szCs w:val="28"/>
        </w:rPr>
        <w:t xml:space="preserve"> в целях создания безопасной и комфортной среды для полноценного развития детей и подр</w:t>
      </w:r>
      <w:r w:rsidRPr="0073466C">
        <w:rPr>
          <w:rFonts w:eastAsiaTheme="minorEastAsia"/>
          <w:sz w:val="28"/>
          <w:szCs w:val="28"/>
        </w:rPr>
        <w:t>о</w:t>
      </w:r>
      <w:r w:rsidRPr="0073466C">
        <w:rPr>
          <w:rFonts w:eastAsiaTheme="minorEastAsia"/>
          <w:sz w:val="28"/>
          <w:szCs w:val="28"/>
        </w:rPr>
        <w:t>стков, предупреждения травматизма несовершеннолетних граждан, админ</w:t>
      </w:r>
      <w:r w:rsidRPr="0073466C">
        <w:rPr>
          <w:rFonts w:eastAsiaTheme="minorEastAsia"/>
          <w:sz w:val="28"/>
          <w:szCs w:val="28"/>
        </w:rPr>
        <w:t>и</w:t>
      </w:r>
      <w:r w:rsidRPr="0073466C">
        <w:rPr>
          <w:rFonts w:eastAsiaTheme="minorEastAsia"/>
          <w:sz w:val="28"/>
          <w:szCs w:val="28"/>
        </w:rPr>
        <w:t>страция Арзгирского муниципального округа   Ставропольского края</w:t>
      </w:r>
    </w:p>
    <w:p w:rsidR="0073466C" w:rsidRPr="0073466C" w:rsidRDefault="0073466C" w:rsidP="0073466C">
      <w:pPr>
        <w:autoSpaceDE w:val="0"/>
        <w:autoSpaceDN w:val="0"/>
        <w:textAlignment w:val="auto"/>
        <w:rPr>
          <w:rFonts w:eastAsiaTheme="minorEastAsia"/>
          <w:sz w:val="28"/>
          <w:szCs w:val="28"/>
        </w:rPr>
      </w:pPr>
    </w:p>
    <w:p w:rsidR="0073466C" w:rsidRPr="0073466C" w:rsidRDefault="0073466C" w:rsidP="0073466C">
      <w:pPr>
        <w:autoSpaceDE w:val="0"/>
        <w:autoSpaceDN w:val="0"/>
        <w:textAlignment w:val="auto"/>
        <w:rPr>
          <w:rFonts w:eastAsiaTheme="minorEastAsia"/>
          <w:caps/>
          <w:sz w:val="28"/>
          <w:szCs w:val="28"/>
        </w:rPr>
      </w:pPr>
      <w:r w:rsidRPr="0073466C">
        <w:rPr>
          <w:rFonts w:eastAsiaTheme="minorEastAsia"/>
          <w:caps/>
          <w:sz w:val="28"/>
          <w:szCs w:val="28"/>
        </w:rPr>
        <w:t>постановляет:</w:t>
      </w:r>
    </w:p>
    <w:p w:rsidR="0073466C" w:rsidRPr="0073466C" w:rsidRDefault="0073466C" w:rsidP="0073466C">
      <w:pPr>
        <w:widowControl/>
        <w:adjustRightInd/>
        <w:textAlignment w:val="auto"/>
        <w:rPr>
          <w:rFonts w:eastAsiaTheme="minorEastAsia"/>
          <w:sz w:val="24"/>
          <w:szCs w:val="24"/>
        </w:rPr>
      </w:pPr>
    </w:p>
    <w:p w:rsidR="0073466C" w:rsidRPr="0073466C" w:rsidRDefault="0073466C" w:rsidP="0073466C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73466C">
        <w:rPr>
          <w:sz w:val="28"/>
          <w:szCs w:val="28"/>
        </w:rPr>
        <w:t>1. Создать постоянно действующую комиссию по контролю за состо</w:t>
      </w:r>
      <w:r w:rsidRPr="0073466C">
        <w:rPr>
          <w:sz w:val="28"/>
          <w:szCs w:val="28"/>
        </w:rPr>
        <w:t>я</w:t>
      </w:r>
      <w:r w:rsidRPr="0073466C">
        <w:rPr>
          <w:sz w:val="28"/>
          <w:szCs w:val="28"/>
        </w:rPr>
        <w:t>нием сооружений и конструкций на детских игровых и спортивных площа</w:t>
      </w:r>
      <w:r w:rsidRPr="0073466C">
        <w:rPr>
          <w:sz w:val="28"/>
          <w:szCs w:val="28"/>
        </w:rPr>
        <w:t>д</w:t>
      </w:r>
      <w:r w:rsidRPr="0073466C">
        <w:rPr>
          <w:sz w:val="28"/>
          <w:szCs w:val="28"/>
        </w:rPr>
        <w:t xml:space="preserve">ках, расположенных на территории Арзгирского муниципального округа Ставропольского края, </w:t>
      </w:r>
      <w:r w:rsidRPr="0073466C">
        <w:rPr>
          <w:rFonts w:eastAsiaTheme="minorEastAsia"/>
          <w:bCs/>
          <w:sz w:val="28"/>
          <w:szCs w:val="28"/>
        </w:rPr>
        <w:t>находящихся в собственности Арзгирского муниц</w:t>
      </w:r>
      <w:r w:rsidRPr="0073466C">
        <w:rPr>
          <w:rFonts w:eastAsiaTheme="minorEastAsia"/>
          <w:bCs/>
          <w:sz w:val="28"/>
          <w:szCs w:val="28"/>
        </w:rPr>
        <w:t>и</w:t>
      </w:r>
      <w:r w:rsidRPr="0073466C">
        <w:rPr>
          <w:rFonts w:eastAsiaTheme="minorEastAsia"/>
          <w:bCs/>
          <w:sz w:val="28"/>
          <w:szCs w:val="28"/>
        </w:rPr>
        <w:t>пального округа Ставропольского края</w:t>
      </w:r>
      <w:r w:rsidRPr="0073466C">
        <w:rPr>
          <w:rFonts w:eastAsiaTheme="minorEastAsia"/>
          <w:sz w:val="28"/>
          <w:szCs w:val="28"/>
        </w:rPr>
        <w:t xml:space="preserve"> </w:t>
      </w:r>
      <w:r w:rsidRPr="0073466C">
        <w:rPr>
          <w:sz w:val="28"/>
          <w:szCs w:val="28"/>
        </w:rPr>
        <w:t>и утвердить ее состав.</w:t>
      </w:r>
    </w:p>
    <w:p w:rsidR="0073466C" w:rsidRDefault="0073466C" w:rsidP="0073466C">
      <w:pPr>
        <w:widowControl/>
        <w:tabs>
          <w:tab w:val="left" w:pos="1136"/>
        </w:tabs>
        <w:adjustRightInd/>
        <w:textAlignment w:val="auto"/>
        <w:rPr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136"/>
        </w:tabs>
        <w:adjustRightInd/>
        <w:ind w:firstLine="709"/>
        <w:textAlignment w:val="auto"/>
        <w:rPr>
          <w:sz w:val="28"/>
          <w:szCs w:val="28"/>
        </w:rPr>
      </w:pPr>
      <w:r w:rsidRPr="0073466C">
        <w:rPr>
          <w:sz w:val="28"/>
          <w:szCs w:val="28"/>
        </w:rPr>
        <w:t xml:space="preserve">2. Утвердить Положение о комиссии по контролю за состоянием </w:t>
      </w:r>
      <w:r>
        <w:rPr>
          <w:sz w:val="28"/>
          <w:szCs w:val="28"/>
        </w:rPr>
        <w:t xml:space="preserve">            </w:t>
      </w:r>
      <w:r w:rsidRPr="0073466C">
        <w:rPr>
          <w:sz w:val="28"/>
          <w:szCs w:val="28"/>
        </w:rPr>
        <w:t>сооружений и конструкций на детских игровых и спортивных площадках, расположенных на территории Арзгирского муниципального округа Ставр</w:t>
      </w:r>
      <w:r w:rsidRPr="0073466C">
        <w:rPr>
          <w:sz w:val="28"/>
          <w:szCs w:val="28"/>
        </w:rPr>
        <w:t>о</w:t>
      </w:r>
      <w:r w:rsidRPr="0073466C">
        <w:rPr>
          <w:sz w:val="28"/>
          <w:szCs w:val="28"/>
        </w:rPr>
        <w:t>польского края, находящихся в собственности Арзгирского муниципального округа Ставропольского края.</w:t>
      </w:r>
    </w:p>
    <w:p w:rsidR="0073466C" w:rsidRDefault="0073466C" w:rsidP="0073466C">
      <w:pPr>
        <w:widowControl/>
        <w:tabs>
          <w:tab w:val="left" w:pos="1136"/>
        </w:tabs>
        <w:adjustRightInd/>
        <w:ind w:firstLine="709"/>
        <w:textAlignment w:val="auto"/>
        <w:rPr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136"/>
        </w:tabs>
        <w:adjustRightInd/>
        <w:ind w:firstLine="709"/>
        <w:textAlignment w:val="auto"/>
        <w:rPr>
          <w:sz w:val="28"/>
          <w:szCs w:val="28"/>
        </w:rPr>
      </w:pPr>
      <w:r w:rsidRPr="0073466C">
        <w:rPr>
          <w:sz w:val="28"/>
          <w:szCs w:val="28"/>
        </w:rPr>
        <w:t>3. Утвердить график проведения осмотров детских и спортивных игр</w:t>
      </w:r>
      <w:r w:rsidRPr="0073466C">
        <w:rPr>
          <w:sz w:val="28"/>
          <w:szCs w:val="28"/>
        </w:rPr>
        <w:t>о</w:t>
      </w:r>
      <w:r w:rsidRPr="0073466C">
        <w:rPr>
          <w:sz w:val="28"/>
          <w:szCs w:val="28"/>
        </w:rPr>
        <w:t>вых площадок, расположенных на территории Арзгирского муниципального округа Ставропольского края, находящихся в собственности Арзгирского муниципального округа Ставропольского края.</w:t>
      </w:r>
    </w:p>
    <w:p w:rsidR="0073466C" w:rsidRDefault="0073466C" w:rsidP="0073466C">
      <w:pPr>
        <w:widowControl/>
        <w:tabs>
          <w:tab w:val="left" w:pos="1137"/>
        </w:tabs>
        <w:adjustRightInd/>
        <w:textAlignment w:val="auto"/>
        <w:rPr>
          <w:sz w:val="28"/>
          <w:szCs w:val="28"/>
        </w:rPr>
      </w:pPr>
    </w:p>
    <w:p w:rsidR="0073466C" w:rsidRDefault="0073466C" w:rsidP="0073466C">
      <w:pPr>
        <w:widowControl/>
        <w:tabs>
          <w:tab w:val="left" w:pos="1137"/>
        </w:tabs>
        <w:adjustRightInd/>
        <w:ind w:firstLine="709"/>
        <w:textAlignment w:val="auto"/>
        <w:rPr>
          <w:sz w:val="28"/>
          <w:szCs w:val="28"/>
        </w:rPr>
      </w:pPr>
      <w:r w:rsidRPr="0073466C">
        <w:rPr>
          <w:sz w:val="28"/>
          <w:szCs w:val="28"/>
        </w:rPr>
        <w:t xml:space="preserve">4. Утвердить форму журнала результатов контроля за техническим </w:t>
      </w:r>
      <w:r>
        <w:rPr>
          <w:sz w:val="28"/>
          <w:szCs w:val="28"/>
        </w:rPr>
        <w:t xml:space="preserve">          </w:t>
      </w:r>
      <w:r w:rsidRPr="0073466C">
        <w:rPr>
          <w:sz w:val="28"/>
          <w:szCs w:val="28"/>
        </w:rPr>
        <w:t>состоянием оборудования детски</w:t>
      </w:r>
      <w:r>
        <w:rPr>
          <w:sz w:val="28"/>
          <w:szCs w:val="28"/>
        </w:rPr>
        <w:t>х игровых и спортивных площадок</w:t>
      </w:r>
      <w:r w:rsidRPr="0073466C">
        <w:rPr>
          <w:sz w:val="28"/>
          <w:szCs w:val="28"/>
        </w:rPr>
        <w:t>.</w:t>
      </w:r>
    </w:p>
    <w:p w:rsidR="0073466C" w:rsidRPr="0073466C" w:rsidRDefault="0073466C" w:rsidP="0073466C">
      <w:pPr>
        <w:widowControl/>
        <w:tabs>
          <w:tab w:val="left" w:pos="1089"/>
        </w:tabs>
        <w:adjustRightInd/>
        <w:ind w:firstLine="709"/>
        <w:textAlignment w:val="auto"/>
        <w:rPr>
          <w:sz w:val="28"/>
          <w:szCs w:val="28"/>
        </w:rPr>
      </w:pPr>
      <w:r w:rsidRPr="0073466C">
        <w:rPr>
          <w:sz w:val="28"/>
          <w:szCs w:val="28"/>
        </w:rPr>
        <w:t>5. Утвердить формы актов осмотра и проверки оборудования детских игровых и спортивных площадок.</w:t>
      </w:r>
    </w:p>
    <w:p w:rsidR="0073466C" w:rsidRDefault="0073466C" w:rsidP="0073466C">
      <w:pPr>
        <w:widowControl/>
        <w:tabs>
          <w:tab w:val="left" w:pos="1089"/>
        </w:tabs>
        <w:adjustRightInd/>
        <w:ind w:firstLine="709"/>
        <w:textAlignment w:val="auto"/>
        <w:rPr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089"/>
        </w:tabs>
        <w:adjustRightInd/>
        <w:ind w:firstLine="709"/>
        <w:textAlignment w:val="auto"/>
        <w:rPr>
          <w:sz w:val="28"/>
          <w:szCs w:val="28"/>
        </w:rPr>
      </w:pPr>
      <w:r w:rsidRPr="0073466C">
        <w:rPr>
          <w:sz w:val="28"/>
          <w:szCs w:val="28"/>
        </w:rPr>
        <w:lastRenderedPageBreak/>
        <w:t>6. Начальнику отдела муниципального хозяйства администрации Ар</w:t>
      </w:r>
      <w:r w:rsidRPr="0073466C">
        <w:rPr>
          <w:sz w:val="28"/>
          <w:szCs w:val="28"/>
        </w:rPr>
        <w:t>з</w:t>
      </w:r>
      <w:r w:rsidRPr="0073466C">
        <w:rPr>
          <w:sz w:val="28"/>
          <w:szCs w:val="28"/>
        </w:rPr>
        <w:t>гирского муниципального округа Ставропольского края (Фисуну) обеспечить ведение журнала результатов контроля за техническим состоянием оборуд</w:t>
      </w:r>
      <w:r w:rsidRPr="0073466C">
        <w:rPr>
          <w:sz w:val="28"/>
          <w:szCs w:val="28"/>
        </w:rPr>
        <w:t>о</w:t>
      </w:r>
      <w:r w:rsidRPr="0073466C">
        <w:rPr>
          <w:sz w:val="28"/>
          <w:szCs w:val="28"/>
        </w:rPr>
        <w:t>вания и площадок по форме, утвержденной п.4 настоящего постановления  (ежегодно до 15 апреля).</w:t>
      </w:r>
    </w:p>
    <w:p w:rsidR="0073466C" w:rsidRDefault="0073466C" w:rsidP="0073466C">
      <w:pPr>
        <w:widowControl/>
        <w:tabs>
          <w:tab w:val="left" w:pos="1276"/>
        </w:tabs>
        <w:adjustRightInd/>
        <w:ind w:firstLine="709"/>
        <w:textAlignment w:val="auto"/>
        <w:rPr>
          <w:rFonts w:eastAsiaTheme="minorEastAsia"/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276"/>
        </w:tabs>
        <w:adjustRightInd/>
        <w:ind w:firstLine="709"/>
        <w:textAlignment w:val="auto"/>
        <w:rPr>
          <w:rFonts w:eastAsiaTheme="minorEastAsia"/>
          <w:sz w:val="28"/>
          <w:szCs w:val="28"/>
        </w:rPr>
      </w:pPr>
      <w:r w:rsidRPr="0073466C">
        <w:rPr>
          <w:rFonts w:eastAsiaTheme="minorEastAsia"/>
          <w:sz w:val="28"/>
          <w:szCs w:val="28"/>
        </w:rPr>
        <w:t>7. Контроль за выполнением настоящего постановления возложить на заместителя главы администрации – начальника территориального отдела администрации Арзгирского муниципального округа Ставропольского края в с. Арзгир Черныша М.И.</w:t>
      </w:r>
    </w:p>
    <w:p w:rsidR="0073466C" w:rsidRDefault="0073466C" w:rsidP="0073466C">
      <w:pPr>
        <w:widowControl/>
        <w:tabs>
          <w:tab w:val="left" w:pos="1276"/>
        </w:tabs>
        <w:adjustRightInd/>
        <w:ind w:firstLine="709"/>
        <w:textAlignment w:val="auto"/>
        <w:rPr>
          <w:rFonts w:eastAsiaTheme="minorEastAsia"/>
          <w:sz w:val="28"/>
          <w:szCs w:val="28"/>
        </w:rPr>
      </w:pPr>
    </w:p>
    <w:p w:rsidR="0073466C" w:rsidRPr="0073466C" w:rsidRDefault="0073466C" w:rsidP="0073466C">
      <w:pPr>
        <w:widowControl/>
        <w:tabs>
          <w:tab w:val="left" w:pos="1276"/>
        </w:tabs>
        <w:adjustRightInd/>
        <w:ind w:firstLine="709"/>
        <w:textAlignment w:val="auto"/>
        <w:rPr>
          <w:rFonts w:eastAsiaTheme="minorEastAsia"/>
          <w:sz w:val="28"/>
          <w:szCs w:val="28"/>
        </w:rPr>
      </w:pPr>
      <w:r w:rsidRPr="0073466C">
        <w:rPr>
          <w:rFonts w:eastAsiaTheme="minorEastAsia"/>
          <w:sz w:val="28"/>
          <w:szCs w:val="28"/>
        </w:rPr>
        <w:t>8. Настоящее постановление вступает на следующий день после дня его официального опубликования (обнародования).</w:t>
      </w:r>
    </w:p>
    <w:p w:rsidR="00E01FC8" w:rsidRDefault="00E01FC8" w:rsidP="00073D50">
      <w:pPr>
        <w:widowControl/>
        <w:adjustRightInd/>
        <w:textAlignment w:val="auto"/>
        <w:rPr>
          <w:sz w:val="28"/>
          <w:szCs w:val="24"/>
        </w:rPr>
      </w:pPr>
    </w:p>
    <w:p w:rsidR="00073D50" w:rsidRDefault="00073D50" w:rsidP="00DB7E15">
      <w:pPr>
        <w:widowControl/>
        <w:adjustRightInd/>
        <w:textAlignment w:val="auto"/>
        <w:rPr>
          <w:sz w:val="28"/>
          <w:szCs w:val="28"/>
        </w:rPr>
      </w:pPr>
    </w:p>
    <w:p w:rsidR="0073466C" w:rsidRDefault="0073466C" w:rsidP="00DB7E15">
      <w:pPr>
        <w:widowControl/>
        <w:adjustRightInd/>
        <w:textAlignment w:val="auto"/>
        <w:rPr>
          <w:sz w:val="28"/>
          <w:szCs w:val="28"/>
        </w:rPr>
      </w:pPr>
    </w:p>
    <w:p w:rsidR="0073466C" w:rsidRDefault="0073466C" w:rsidP="00DB7E15">
      <w:pPr>
        <w:widowControl/>
        <w:adjustRightInd/>
        <w:textAlignment w:val="auto"/>
        <w:rPr>
          <w:sz w:val="28"/>
          <w:szCs w:val="28"/>
        </w:rPr>
      </w:pPr>
    </w:p>
    <w:p w:rsidR="00073D50" w:rsidRDefault="00073D50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C1567" w:rsidRDefault="005C1567" w:rsidP="00204680">
      <w:pPr>
        <w:spacing w:line="240" w:lineRule="exact"/>
        <w:rPr>
          <w:sz w:val="28"/>
          <w:szCs w:val="28"/>
        </w:rPr>
      </w:pPr>
    </w:p>
    <w:p w:rsidR="00BE16EC" w:rsidRDefault="00BE16EC" w:rsidP="00204680">
      <w:pPr>
        <w:spacing w:line="240" w:lineRule="exact"/>
        <w:rPr>
          <w:sz w:val="28"/>
          <w:szCs w:val="28"/>
        </w:rPr>
      </w:pPr>
    </w:p>
    <w:sectPr w:rsidR="00BE16EC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C6" w:rsidRDefault="00F800C6" w:rsidP="00134342">
      <w:r>
        <w:separator/>
      </w:r>
    </w:p>
  </w:endnote>
  <w:endnote w:type="continuationSeparator" w:id="1">
    <w:p w:rsidR="00F800C6" w:rsidRDefault="00F800C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C6" w:rsidRDefault="00F800C6" w:rsidP="00134342">
      <w:r>
        <w:separator/>
      </w:r>
    </w:p>
  </w:footnote>
  <w:footnote w:type="continuationSeparator" w:id="1">
    <w:p w:rsidR="00F800C6" w:rsidRDefault="00F800C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0332"/>
      <w:docPartObj>
        <w:docPartGallery w:val="Page Numbers (Top of Page)"/>
        <w:docPartUnique/>
      </w:docPartObj>
    </w:sdtPr>
    <w:sdtContent>
      <w:p w:rsidR="008038F7" w:rsidRDefault="00070530">
        <w:pPr>
          <w:pStyle w:val="a8"/>
          <w:jc w:val="center"/>
        </w:pPr>
        <w:fldSimple w:instr=" PAGE   \* MERGEFORMAT ">
          <w:r w:rsidR="00BE35E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7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4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9"/>
  </w:num>
  <w:num w:numId="14">
    <w:abstractNumId w:val="24"/>
  </w:num>
  <w:num w:numId="15">
    <w:abstractNumId w:val="29"/>
  </w:num>
  <w:num w:numId="16">
    <w:abstractNumId w:val="11"/>
  </w:num>
  <w:num w:numId="17">
    <w:abstractNumId w:val="6"/>
  </w:num>
  <w:num w:numId="18">
    <w:abstractNumId w:val="21"/>
  </w:num>
  <w:num w:numId="19">
    <w:abstractNumId w:val="32"/>
  </w:num>
  <w:num w:numId="20">
    <w:abstractNumId w:val="20"/>
  </w:num>
  <w:num w:numId="21">
    <w:abstractNumId w:val="4"/>
  </w:num>
  <w:num w:numId="22">
    <w:abstractNumId w:val="10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7"/>
  </w:num>
  <w:num w:numId="30">
    <w:abstractNumId w:val="14"/>
  </w:num>
  <w:num w:numId="31">
    <w:abstractNumId w:val="18"/>
  </w:num>
  <w:num w:numId="32">
    <w:abstractNumId w:val="3"/>
  </w:num>
  <w:num w:numId="33">
    <w:abstractNumId w:val="8"/>
  </w:num>
  <w:num w:numId="34">
    <w:abstractNumId w:val="16"/>
  </w:num>
  <w:num w:numId="35">
    <w:abstractNumId w:val="31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483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0436"/>
    <w:rsid w:val="00070530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E2A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1B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66C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355D"/>
    <w:rsid w:val="007636E1"/>
    <w:rsid w:val="00763A03"/>
    <w:rsid w:val="00765BA8"/>
    <w:rsid w:val="00766A7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1518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3126"/>
    <w:rsid w:val="008F50EE"/>
    <w:rsid w:val="008F5F50"/>
    <w:rsid w:val="008F6347"/>
    <w:rsid w:val="009018A1"/>
    <w:rsid w:val="00902820"/>
    <w:rsid w:val="00902EDB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47D3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58DF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D7B60"/>
    <w:rsid w:val="00BE0307"/>
    <w:rsid w:val="00BE0872"/>
    <w:rsid w:val="00BE0E84"/>
    <w:rsid w:val="00BE16EC"/>
    <w:rsid w:val="00BE3027"/>
    <w:rsid w:val="00BE35E9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1082"/>
    <w:rsid w:val="00D51B04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E7A"/>
    <w:rsid w:val="00E048A9"/>
    <w:rsid w:val="00E04F59"/>
    <w:rsid w:val="00E0674D"/>
    <w:rsid w:val="00E06C08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4FDB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0C6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8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133">
    <w:name w:val="Сетка таблицы133"/>
    <w:basedOn w:val="a1"/>
    <w:next w:val="a4"/>
    <w:uiPriority w:val="99"/>
    <w:rsid w:val="0073466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EF55-253D-418C-AD5D-B034BBE6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30</cp:revision>
  <cp:lastPrinted>2022-09-21T05:30:00Z</cp:lastPrinted>
  <dcterms:created xsi:type="dcterms:W3CDTF">2022-09-13T13:40:00Z</dcterms:created>
  <dcterms:modified xsi:type="dcterms:W3CDTF">2022-09-28T05:36:00Z</dcterms:modified>
</cp:coreProperties>
</file>