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4"/>
        <w:gridCol w:w="4786"/>
      </w:tblGrid>
      <w:tr w:rsidR="004927F5" w:rsidRPr="004927F5" w:rsidTr="00397B08">
        <w:tc>
          <w:tcPr>
            <w:tcW w:w="4784" w:type="dxa"/>
          </w:tcPr>
          <w:p w:rsidR="004927F5" w:rsidRPr="004927F5" w:rsidRDefault="004927F5" w:rsidP="004927F5">
            <w:pPr>
              <w:keepNext/>
              <w:widowControl w:val="0"/>
              <w:adjustRightInd w:val="0"/>
              <w:spacing w:after="0" w:line="240" w:lineRule="auto"/>
              <w:ind w:firstLine="709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Calibri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4786" w:type="dxa"/>
          </w:tcPr>
          <w:p w:rsidR="004927F5" w:rsidRPr="004927F5" w:rsidRDefault="004927F5" w:rsidP="004927F5">
            <w:pPr>
              <w:keepNext/>
              <w:widowControl w:val="0"/>
              <w:adjustRightInd w:val="0"/>
              <w:spacing w:after="0" w:line="240" w:lineRule="exact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4927F5" w:rsidRPr="004927F5" w:rsidRDefault="004927F5" w:rsidP="004927F5">
            <w:pPr>
              <w:widowControl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4927F5" w:rsidRPr="004927F5" w:rsidRDefault="004927F5" w:rsidP="004927F5">
            <w:pPr>
              <w:widowControl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</w:p>
          <w:p w:rsidR="004927F5" w:rsidRPr="004927F5" w:rsidRDefault="004927F5" w:rsidP="004927F5">
            <w:pPr>
              <w:widowControl w:val="0"/>
              <w:adjustRightInd w:val="0"/>
              <w:spacing w:after="0" w:line="240" w:lineRule="exact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4927F5" w:rsidRPr="004927F5" w:rsidRDefault="004927F5" w:rsidP="004927F5">
            <w:pPr>
              <w:widowControl w:val="0"/>
              <w:adjustRightInd w:val="0"/>
              <w:spacing w:after="0" w:line="240" w:lineRule="exact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от 13 июня 2023 г. № 415</w:t>
            </w:r>
          </w:p>
        </w:tc>
      </w:tr>
    </w:tbl>
    <w:p w:rsidR="004927F5" w:rsidRPr="004927F5" w:rsidRDefault="004927F5" w:rsidP="004927F5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</w:rPr>
      </w:pPr>
    </w:p>
    <w:p w:rsidR="004927F5" w:rsidRPr="004927F5" w:rsidRDefault="004927F5" w:rsidP="004927F5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</w:rPr>
      </w:pPr>
    </w:p>
    <w:p w:rsidR="004927F5" w:rsidRPr="004927F5" w:rsidRDefault="004927F5" w:rsidP="004927F5">
      <w:pPr>
        <w:widowControl w:val="0"/>
        <w:adjustRightInd w:val="0"/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bCs/>
          <w:sz w:val="28"/>
        </w:rPr>
        <w:t>ПОРЯДОК</w:t>
      </w:r>
    </w:p>
    <w:p w:rsidR="004927F5" w:rsidRPr="004927F5" w:rsidRDefault="004927F5" w:rsidP="004927F5">
      <w:pPr>
        <w:widowControl w:val="0"/>
        <w:adjustRightInd w:val="0"/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bCs/>
          <w:sz w:val="28"/>
        </w:rPr>
      </w:pPr>
      <w:r w:rsidRPr="004927F5">
        <w:rPr>
          <w:rFonts w:ascii="Times New Roman" w:eastAsia="Times New Roman" w:hAnsi="Times New Roman" w:cs="Times New Roman"/>
          <w:bCs/>
          <w:sz w:val="28"/>
        </w:rPr>
        <w:t>финансирования за счет средств бюджета Арзгирского муниципального округа Ставропольского края расходов на проведение и участие в физкультурных мероприятиях и спортивных мероприятиях, включенных в календарный план официальных физкультурных и спортивных мероприятий администрации Арзгирского муниципального округа Ставропольского края, администраций муниципальных и городских округов Ставропольского края и министерства физической культуры и спорта Ставропольского края и министерства спорта Российской Федерации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927F5" w:rsidRPr="004927F5" w:rsidRDefault="004927F5" w:rsidP="004927F5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bCs/>
          <w:sz w:val="28"/>
        </w:rPr>
        <w:t>1.     Общие положения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регламентирует финансовое обеспечение спортивных мероприятий и физкультурных мероприятий, включенных в календарный план официальных физкультурных и спортивных мероприятий, проводимых в </w:t>
      </w:r>
      <w:r w:rsidRPr="004927F5">
        <w:rPr>
          <w:rFonts w:ascii="Times New Roman" w:eastAsia="Times New Roman" w:hAnsi="Times New Roman" w:cs="Times New Roman"/>
          <w:bCs/>
          <w:sz w:val="28"/>
        </w:rPr>
        <w:t>Арзгирского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округе Ставропольского края,</w:t>
      </w:r>
      <w:r w:rsidRPr="004927F5">
        <w:rPr>
          <w:rFonts w:ascii="Times New Roman" w:eastAsia="Times New Roman" w:hAnsi="Times New Roman" w:cs="Times New Roman"/>
          <w:bCs/>
          <w:sz w:val="28"/>
        </w:rPr>
        <w:t xml:space="preserve"> администраций муниципальных и городских округов Ставропольского края, министерства физической культуры и спорта Ставропольского края и министерства спорта Российской Федерации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 (далее - календарный план).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Под словами «спортивные мероприятия» следует понимать – межмуниципальные, краевые, межрегиональные, всероссийские и международные соревнования (первенства, чемпионаты, кубки, турниры, спартакиады, универсиады и т.п.), проводимые как на территории </w:t>
      </w:r>
      <w:r w:rsidRPr="004927F5">
        <w:rPr>
          <w:rFonts w:ascii="Times New Roman" w:eastAsia="Times New Roman" w:hAnsi="Times New Roman" w:cs="Times New Roman"/>
          <w:bCs/>
          <w:sz w:val="28"/>
        </w:rPr>
        <w:t>Арзгирского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округа, так и на территориях муниципальных и городских округов Ставропольского  края, России и за рубежом, тренировочные мероприятия, другие мероприятия по подготовке к спортивным соревнованиям с участием спортсменов.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Под словами «физкультурные мероприятия» следует понимать - организацию и проведение массовых физкультурных соревнований (спартакиады, фестивали, смотры-конкурсы, и т.п.), а также организованные занятия граждан физической культурой.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К участникам физкультурных мероприятий и спортивных мероприятий относятся спортсмены, тренеры, судьи, педагоги дополнительного образования, учителя физической культуры, представители, сопровождающие, обеспечивающие специалисты (механики, водители, ремонтировщики, конюхи, хореографы, аккомпаниаторы, медицинские работники и другие), предусмотренные в правилах, положениях о соревнованиях, вызовах министерства спорта Российской Федерации,  министерства физической культуры и спорта  Ставропольского края, региональных и всероссийских спортивных федераций.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Направление участников на спортивные мероприятия осуществляется на основании единого календарного плана официальных физкультурных 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lastRenderedPageBreak/>
        <w:t>мероприятий и спортивных мероприятий министерства спорта Российской Федерации, министерства физической культуры и спорта Ставропольского края, администраций муниципальных и городских округов и следующих документов: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а) положений о соревнованиях;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б) вызовов министерства спорта Российской Федерации (далее – Минспорта РФ), министерства физической культуры и спорта Ставропольского края (далее – Минспорта СК);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в) вызовов краевых, всероссийских спортивных федераций (союзов, ассоциаций) по различным видам спорта, других организаций.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2. Порядок проведения спортивных мероприятий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2.1. Спортивные мероприятия (соревнования) проводятся по видам спорта и могут быть: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личными, в которых определяются места, занятые отдельными спортсменами (по полу, возрасту, спортивной классификации);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командными, в которых определяются места, занятые участвующими командами;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лично-командными, в которых помимо личного первенства определяются места, занятые участвующими командами;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классификационными, в которых определяется выполнение спортсменами разрядных норм и требований Единой всероссийской спортивной классификации;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отборочными, по итогам, которых формируются спортивные сборные команды организаций, предприятий и муниципальных образований.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Спортивные мероприятия могут проводиться в виде спартакиад (комплексные соревнования), первенств по возрастным группам спортсменов, чемпионатов, розыгрышей Кубков, кроссов, турниров, конкурсов, матчевых, товарищеских и межмуниципальных встреч между отдельными спортивными организациями по видам спорта.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2.2. Обязательным документом для проведения спортивного мероприятия является Положение о спортивном соревновании, которое утверждается проводящей его организацией и при необходимости согласовывается с вышестоящей спортивной организацией.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В Положении должны быть указаны: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характер соревнования и вид спорта;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цели и задачи;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участвующие организации и участники (возраст, пол, классификация);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организация, на которую возлагается проведение соревнований;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место и сроки проведения;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порядок проведения;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условия участия;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система оценки результатов;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медико-санитарное обеспечение и техника безопасности;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порядок финансирования проведения соревнований и участия 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в соревнованиях;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lastRenderedPageBreak/>
        <w:t>порядок награждения победителей личного и командного первенства.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порядок и сроки подачи заявок;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8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3. Учебно-тренировочный процесс.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3.1. В целях повышения спортивного мастерства и успешного выступления в соревнованиях для спортсменов, включенных в состав команд, могут проводиться учебно-тренировочные сборы: выездные и по месту жительства.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3.2. К участию в сборах допускаются спортсмены, защищающие честь </w:t>
      </w:r>
      <w:r w:rsidRPr="004927F5">
        <w:rPr>
          <w:rFonts w:ascii="Times New Roman" w:eastAsia="Times New Roman" w:hAnsi="Times New Roman" w:cs="Times New Roman"/>
          <w:bCs/>
          <w:sz w:val="28"/>
        </w:rPr>
        <w:t>Арзгирского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в межокружных, краевых, межрегиональных и всероссийских соревнованиях.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3.3. Учебно-тренировочные сборы, основной объем работы, которых составляет техническая и спортивно-техническая подготовка спортсменов, относятся к категории сборов по подготовке непосредственно к спортивным соревнованиям.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3.4. Учебно-тренировочные сборы для общей физической подготовки, восстановительные, для проведения обследования спортсменов (комплексных и углубленных медицинских) относятся к специальным сборам, связанным с подготовкой к соревнованиям.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3.5. Продолжительность сборов, в зависимости от ранга соревнований, может быть до 25 дней в месяц.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3.6. Ответственным лицом за проведение учебно-тренировочных сборов является начальник учебно-тренировочного сбора, назначаемый распоряжением администрации </w:t>
      </w:r>
      <w:r w:rsidRPr="004927F5">
        <w:rPr>
          <w:rFonts w:ascii="Times New Roman" w:eastAsia="Times New Roman" w:hAnsi="Times New Roman" w:cs="Times New Roman"/>
          <w:bCs/>
          <w:sz w:val="28"/>
        </w:rPr>
        <w:t>Арзгирского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Ставропольского края.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</w:rPr>
      </w:pPr>
      <w:r w:rsidRPr="004927F5">
        <w:rPr>
          <w:rFonts w:ascii="Times New Roman" w:eastAsia="Times New Roman" w:hAnsi="Times New Roman" w:cs="Times New Roman"/>
          <w:bCs/>
          <w:sz w:val="28"/>
        </w:rPr>
        <w:t>4. Финансирование муниципальных физкультурных мероприятий и спортивных мероприятий (чемпионаты, первенства, кубки, турниры, спартакиады, фестивали, смотры-конкурсы, тренировочные мероприятия и т. п.)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муниципальных физкультурных мероприятий и спортивных мероприятий за счет средств бюджета </w:t>
      </w:r>
      <w:r w:rsidRPr="004927F5">
        <w:rPr>
          <w:rFonts w:ascii="Times New Roman" w:eastAsia="Times New Roman" w:hAnsi="Times New Roman" w:cs="Times New Roman"/>
          <w:bCs/>
          <w:sz w:val="28"/>
        </w:rPr>
        <w:t>Арзгирского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Ставропольского края в установленном порядке утверждаются: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 распоряжение, смета и положение (регламент) о муниципальном физкультурном мероприятии и спортивном мероприятии, проводимом на территории </w:t>
      </w:r>
      <w:r w:rsidRPr="004927F5">
        <w:rPr>
          <w:rFonts w:ascii="Times New Roman" w:eastAsia="Times New Roman" w:hAnsi="Times New Roman" w:cs="Times New Roman"/>
          <w:bCs/>
          <w:sz w:val="28"/>
        </w:rPr>
        <w:t>Арзгирского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Увеличение норм, установленных настоящим Порядком, может производиться региональными спортивными федерациями и другими проводящими организациями самостоятельно за счет собственных средств, а также средств спонсоров и других внебюджетных источников.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Расходы по оплате труда привлеченных специалистов и обслуживающего персонала, не вошедших в число участников межмуниципальных физкультурных и спортивных соревнований, производятся в размерах, принятых для оплаты труда аналогичных работ в отраслях и с учетом фактического объема выполненных работ.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r w:rsidRPr="004927F5">
        <w:rPr>
          <w:rFonts w:ascii="Times New Roman" w:eastAsia="Times New Roman" w:hAnsi="Times New Roman" w:cs="Times New Roman"/>
          <w:bCs/>
          <w:sz w:val="28"/>
        </w:rPr>
        <w:t>Арзгирского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Ставропольского 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края за счет средств бюджета </w:t>
      </w:r>
      <w:r w:rsidRPr="004927F5">
        <w:rPr>
          <w:rFonts w:ascii="Times New Roman" w:eastAsia="Times New Roman" w:hAnsi="Times New Roman" w:cs="Times New Roman"/>
          <w:bCs/>
          <w:sz w:val="28"/>
        </w:rPr>
        <w:t>Арзгирского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Ставропольского края возмещаются расходы по организации и проведению муниципальных физкультурных и спортивных мероприятий, связанные 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с арендой спортивных сооружений;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услугами автотранспорта (аренда автотранспорта);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медицинским обеспечением, в том числе услугами спецавтотранспорта;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обеспечением безопасности участников физкультурных мероприятий и спортивных мероприятий и зрителей, в том числе сопровождением автомашин ГИБДД;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награждением участников физкультурных соревнований и спортивных соревнований (медали, грамоты, переходящие, памятные, ценные призы);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оплатой работы судей, проезда, питания и размещения;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оплатой работы обслуживающего персонала;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оплатой канцелярских товаров и других расходных материалов;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оплатой типографских услуг, изготовления баннеров и перетяжек и др.;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оплатой сувенирной продукции;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услугами по информационно техническому обеспечению физкультурных мероприятий и спортивных мероприятий;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услугами по обеспечению соревнований электронно-техническим оборудованием и контрольно-измерительными приборами;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услугами по организации и проведению торжественных открытий и закрытий соревнований, спортивных праздников и т.д.;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приобретением спортивного инвентаря и оборудования для проведения физкультурных мероприятий и спортивных мероприятий.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Расходы возмещаются по нормам, утвержденным Минспорта СК, постановлением администрации </w:t>
      </w:r>
      <w:r w:rsidRPr="004927F5">
        <w:rPr>
          <w:rFonts w:ascii="Times New Roman" w:eastAsia="Times New Roman" w:hAnsi="Times New Roman" w:cs="Times New Roman"/>
          <w:bCs/>
          <w:sz w:val="28"/>
        </w:rPr>
        <w:t>Арзгирского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в пределах выделенных и согласованных лимитов.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</w:rPr>
      </w:pPr>
      <w:r w:rsidRPr="004927F5">
        <w:rPr>
          <w:rFonts w:ascii="Times New Roman" w:eastAsia="Times New Roman" w:hAnsi="Times New Roman" w:cs="Times New Roman"/>
          <w:bCs/>
          <w:sz w:val="28"/>
        </w:rPr>
        <w:t xml:space="preserve">5. Финансирование участия спортсменов, тренеров, судей и специалистов сборных команд Арзгирского муниципального округа в межмуниципальных, краевых, межрегиональных, всероссийских и международных физкультурных и спортивных мероприятиях, тренировочных мероприятиях, 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bCs/>
          <w:sz w:val="28"/>
        </w:rPr>
        <w:t>проводимых на территории Российской Федерации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бюджета </w:t>
      </w:r>
      <w:r w:rsidRPr="004927F5">
        <w:rPr>
          <w:rFonts w:ascii="Times New Roman" w:eastAsia="Times New Roman" w:hAnsi="Times New Roman" w:cs="Times New Roman"/>
          <w:bCs/>
          <w:sz w:val="28"/>
        </w:rPr>
        <w:t>Арзгирского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Ставропольского края возмещаются расходы в отношении спортсменов, тренеров, судей, педагогов дополнительного образования, учителей физической культуры, сопровождающих лиц и специалистов входящих в сборные команды </w:t>
      </w:r>
      <w:r w:rsidRPr="004927F5">
        <w:rPr>
          <w:rFonts w:ascii="Times New Roman" w:eastAsia="Times New Roman" w:hAnsi="Times New Roman" w:cs="Times New Roman"/>
          <w:bCs/>
          <w:sz w:val="28"/>
        </w:rPr>
        <w:t>Арзгирского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Ставропольского края и Ставропольского края: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 на приобретение авиабилетов и железнодорожных билетов (оплата билетов производится по действующим тарифам не выше тарифа купейного вагона и экономического класса для авиаперелета);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по оплате бронирования билетов, багажа, медикаментов, автобусов и специального автотранспорта, для доставки материальной части (лодки, катера, яхты, велосипеды, лошади, шесты и т.д.);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lastRenderedPageBreak/>
        <w:t>по оплате суточных в пути, питания во время физкультурных и спортивных мероприятий, проезда и проживания в гостиницах;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по оплате стартовых взносов, лицензий за участие в соревнованиях, оформления протоколов соревнований, медицинской страховки и страховки от несчастного случая;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оплате горюче-смазочных материалов;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услуги по стоянке автотранспорта;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услуги спортивных сооружений и транспорта;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на командирование для прохождения углубленного медицинского обследования (УМО), этапного комплексного обследования (ЭКО), мероприятий по допинг-контролю. 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Расходы по найму жилого помещения в период участия в спортивных и тренировочных мероприятиях производятся по фактической стоимости одноместного стандартного номера, действующей в городе или районе, в котором проводится мероприятие, но не более 2500 рублей в сутки на одного человека на всей территории Российской Федерации, кроме городов Москвы, Санкт-Петербурга и Сочи, в которых расходы по найму жилого помещения производятся по фактической стоимости одноместного стандартного номера, но не более 3500 рублей в сутки на одного человека (согласно представленным отчетным документам).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При проведении мероприятий с выездом, участникам этих мероприятий выдаются суточные в размере 100 рублей в сутки на одного человека за время нахождения в пути.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</w:rPr>
      </w:pPr>
      <w:r w:rsidRPr="004927F5">
        <w:rPr>
          <w:rFonts w:ascii="Times New Roman" w:eastAsia="Times New Roman" w:hAnsi="Times New Roman" w:cs="Times New Roman"/>
          <w:bCs/>
          <w:sz w:val="28"/>
        </w:rPr>
        <w:t>6. Финансирование физкультурных мероприятий и спортивных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</w:rPr>
      </w:pPr>
      <w:r w:rsidRPr="004927F5">
        <w:rPr>
          <w:rFonts w:ascii="Times New Roman" w:eastAsia="Times New Roman" w:hAnsi="Times New Roman" w:cs="Times New Roman"/>
          <w:bCs/>
          <w:sz w:val="28"/>
        </w:rPr>
        <w:t xml:space="preserve"> мероприятий среди спортсменов-инвалидов.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 За счет средств бюджета </w:t>
      </w:r>
      <w:r w:rsidRPr="004927F5">
        <w:rPr>
          <w:rFonts w:ascii="Times New Roman" w:eastAsia="Times New Roman" w:hAnsi="Times New Roman" w:cs="Times New Roman"/>
          <w:bCs/>
          <w:sz w:val="28"/>
        </w:rPr>
        <w:t>Арзгирского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Ставропольского края осуществляется финансирование физкультурных и спортивных мероприятий среди спортсменов-инвалидов в соответствии с настоящим Порядком и установленными нормами.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правила и финансовые условия проведения физкультурных и спортивных мероприятий среди спортсменов-инвалидов, включенных календарный план </w:t>
      </w:r>
      <w:r w:rsidRPr="004927F5">
        <w:rPr>
          <w:rFonts w:ascii="Times New Roman" w:eastAsia="Times New Roman" w:hAnsi="Times New Roman" w:cs="Times New Roman"/>
          <w:bCs/>
          <w:sz w:val="28"/>
        </w:rPr>
        <w:t>Арзгирского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округа, Минспорта РФ, Минспорта СК, устанавливаются в соответствии с вызовами, регламентами и Положениями о мероприятиях.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7. Нормы расходов на проведение спортивных мероприятий.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7.1. К нормам на материальное обеспечение участников спортивных мероприятий относятся: обеспечение питанием; найма жилого помещения; транспортные расходы; расходы по награждению победителей и призёров, и другие виды материального обеспечения участников спортивных мероприятий.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t xml:space="preserve">7.2. Нормы расходов на обеспечение питанием спортсменов, тренеров, судей, педагогов дополнительного образования, учителей физической культуры и </w:t>
      </w: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обслуживающего персонала при проведении и участии в физкультурных и спортивных мероприятиях (с учетом места проведения мероприятия, продолжительности, вида спорта, уровня спортивной подготовки спортсменов </w:t>
      </w:r>
      <w:r w:rsidR="00500BF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</w:t>
      </w: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t>и т.д.)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6196"/>
        <w:gridCol w:w="2876"/>
      </w:tblGrid>
      <w:tr w:rsidR="004927F5" w:rsidRPr="004927F5" w:rsidTr="00390C5C">
        <w:trPr>
          <w:trHeight w:val="26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1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спортивных мероприятий      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Нормы расходов на питание на одного человека в день (руб.)</w:t>
            </w:r>
          </w:p>
        </w:tc>
      </w:tr>
      <w:tr w:rsidR="004927F5" w:rsidRPr="004927F5" w:rsidTr="00390C5C">
        <w:trPr>
          <w:trHeight w:val="600"/>
        </w:trPr>
        <w:tc>
          <w:tcPr>
            <w:tcW w:w="567" w:type="dxa"/>
            <w:tcBorders>
              <w:top w:val="single" w:sz="4" w:space="0" w:color="auto"/>
            </w:tcBorders>
          </w:tcPr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6" w:type="dxa"/>
            <w:tcBorders>
              <w:top w:val="single" w:sz="4" w:space="0" w:color="auto"/>
            </w:tcBorders>
          </w:tcPr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Международные соревнования, Всероссийские соревнования, межрегиональные соревнования, тренировочные мероприятия по подготовке к ним (в том числе за 1 день в пути следования к месту проведения соревнований и за 1 день обратно), семинары и конференции</w:t>
            </w:r>
          </w:p>
        </w:tc>
        <w:tc>
          <w:tcPr>
            <w:tcW w:w="2876" w:type="dxa"/>
            <w:tcBorders>
              <w:top w:val="single" w:sz="4" w:space="0" w:color="auto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400,00</w:t>
            </w:r>
          </w:p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(в Ставропольском крае),</w:t>
            </w:r>
          </w:p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700,00          (за пределами Ставропольского края)</w:t>
            </w:r>
          </w:p>
        </w:tc>
      </w:tr>
      <w:tr w:rsidR="004927F5" w:rsidRPr="004927F5" w:rsidTr="00390C5C">
        <w:trPr>
          <w:trHeight w:val="600"/>
        </w:trPr>
        <w:tc>
          <w:tcPr>
            <w:tcW w:w="567" w:type="dxa"/>
          </w:tcPr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6" w:type="dxa"/>
          </w:tcPr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Краевые, межмуниципальные физкультурные и спортивные мероприятия</w:t>
            </w:r>
          </w:p>
        </w:tc>
        <w:tc>
          <w:tcPr>
            <w:tcW w:w="2876" w:type="dxa"/>
          </w:tcPr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400 руб.</w:t>
            </w:r>
          </w:p>
        </w:tc>
      </w:tr>
      <w:tr w:rsidR="004927F5" w:rsidRPr="004927F5" w:rsidTr="00390C5C">
        <w:trPr>
          <w:trHeight w:val="240"/>
        </w:trPr>
        <w:tc>
          <w:tcPr>
            <w:tcW w:w="567" w:type="dxa"/>
          </w:tcPr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6" w:type="dxa"/>
          </w:tcPr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Муниципальные физкультурные и спортивные мероприятия и соревнования                   </w:t>
            </w:r>
          </w:p>
        </w:tc>
        <w:tc>
          <w:tcPr>
            <w:tcW w:w="2876" w:type="dxa"/>
          </w:tcPr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200 руб.</w:t>
            </w:r>
          </w:p>
        </w:tc>
      </w:tr>
    </w:tbl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Примечание: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Спортсменам, имеющим собственный вес 90 кг и выше и (или) рост 190 см, и выше – для мужчин, собственный вес 80 кг и свыше и (или) рост 180 см и свыше – для женщин, установленные настоящим Порядком нормы могут повышаться на 50%;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При отсутствии возможностей обеспечения организованного питания участникам спортивных мероприятий разрешается выдавать по ведомости наличные деньги согласно нормам расходов на питание. 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Организации, командирующие на межмуниципальные, краевые, межрегиональные и всероссийские соревнования и проводящие учебно-тренировочные сборы к ним, имеют право за счет спонсорских средств самостоятельно определять нормы расходов на питание.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Обеспечение фармакологическими, восстановительными средствами, витаминами и белково-глюкозными препаратами, медикаментами общего лечебного назначения, перевязочных материалов производится в размере до 30% от стоимости питания спортсменов.</w:t>
      </w: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7.3. Размеры стоимости памятных призов победителям и призерам физкультурных мероприятий и спортивных мероприятий, включенных в Календарный план: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34"/>
        <w:gridCol w:w="2959"/>
        <w:gridCol w:w="2126"/>
        <w:gridCol w:w="1843"/>
        <w:gridCol w:w="1843"/>
      </w:tblGrid>
      <w:tr w:rsidR="004927F5" w:rsidRPr="004927F5" w:rsidTr="00397B08">
        <w:trPr>
          <w:trHeight w:val="240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27F5" w:rsidRPr="004927F5" w:rsidRDefault="00390C5C" w:rsidP="004927F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  <w:r w:rsidR="004927F5"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br/>
              <w:t>п/п</w:t>
            </w:r>
          </w:p>
        </w:tc>
        <w:tc>
          <w:tcPr>
            <w:tcW w:w="29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27F5" w:rsidRPr="004927F5" w:rsidRDefault="004927F5" w:rsidP="004927F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Уровень спортивных мероприятий  </w:t>
            </w:r>
          </w:p>
        </w:tc>
        <w:tc>
          <w:tcPr>
            <w:tcW w:w="58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7F5" w:rsidRPr="004927F5" w:rsidRDefault="004927F5" w:rsidP="004927F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Стоимость призов (руб.)</w:t>
            </w:r>
          </w:p>
        </w:tc>
      </w:tr>
      <w:tr w:rsidR="004927F5" w:rsidRPr="004927F5" w:rsidTr="00390C5C">
        <w:trPr>
          <w:trHeight w:val="240"/>
        </w:trPr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27F5" w:rsidRPr="004927F5" w:rsidRDefault="004927F5" w:rsidP="004927F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27F5" w:rsidRPr="004927F5" w:rsidRDefault="004927F5" w:rsidP="004927F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27F5" w:rsidRPr="004927F5" w:rsidRDefault="004927F5" w:rsidP="004927F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командные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27F5" w:rsidRPr="004927F5" w:rsidRDefault="004927F5" w:rsidP="004927F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личные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27F5" w:rsidRPr="004927F5" w:rsidRDefault="004927F5" w:rsidP="004927F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переходящие</w:t>
            </w:r>
          </w:p>
        </w:tc>
      </w:tr>
      <w:tr w:rsidR="004927F5" w:rsidRPr="004927F5" w:rsidTr="00390C5C">
        <w:trPr>
          <w:trHeight w:val="360"/>
        </w:trPr>
        <w:tc>
          <w:tcPr>
            <w:tcW w:w="1134" w:type="dxa"/>
            <w:tcBorders>
              <w:top w:val="single" w:sz="4" w:space="0" w:color="auto"/>
            </w:tcBorders>
          </w:tcPr>
          <w:p w:rsidR="004927F5" w:rsidRPr="004927F5" w:rsidRDefault="00390C5C" w:rsidP="00390C5C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4927F5"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</w:tcBorders>
          </w:tcPr>
          <w:p w:rsidR="004927F5" w:rsidRPr="004927F5" w:rsidRDefault="004927F5" w:rsidP="004927F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Муниципальные                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927F5" w:rsidRPr="004927F5" w:rsidRDefault="004927F5" w:rsidP="004927F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5000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927F5" w:rsidRPr="004927F5" w:rsidRDefault="004927F5" w:rsidP="004927F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1000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927F5" w:rsidRPr="004927F5" w:rsidRDefault="004927F5" w:rsidP="004927F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8000</w:t>
            </w:r>
          </w:p>
        </w:tc>
      </w:tr>
    </w:tbl>
    <w:p w:rsidR="004927F5" w:rsidRPr="004927F5" w:rsidRDefault="004927F5" w:rsidP="004927F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Примечание:</w:t>
      </w:r>
    </w:p>
    <w:p w:rsidR="004927F5" w:rsidRPr="004927F5" w:rsidRDefault="004927F5" w:rsidP="00390C5C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Награждение участников соревнований может производиться в денежной и натуральной формах, согласно утвержденным нормам.</w:t>
      </w:r>
    </w:p>
    <w:p w:rsidR="004927F5" w:rsidRPr="004927F5" w:rsidRDefault="004927F5" w:rsidP="00390C5C">
      <w:pPr>
        <w:widowControl w:val="0"/>
        <w:numPr>
          <w:ilvl w:val="0"/>
          <w:numId w:val="1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За высокие достижения на соревнованиях краевого, всероссийского и международного уровня по итогам года лучшие спортсмены и тренеры могут награждаться памятными и ценными призами стоимостью не более 10 000 руб.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7.4. Нормы расходов на обеспечение медикаментами, биологически активными добавками и изделиями медицинского назначения для участников тренировочных мероприятий по подготовке к физкультурным мероприятиям и спортивным мероприятиям.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Обеспечение фармакологическими, восстановительными средствами, витаминными и белково-глюкозными препаратами, медикаментами общего лечебного назначения, перевязочными материалами производится в размере до 30 % от стоимости питания спортсменов, в соответствии с представленными отчетными документами.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t xml:space="preserve">7.5. Нормы расходов на приобретение канцелярских товаров, расходных материалов и сувенирной продукции при проведении физкультурных и спортивных мероприятий:  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5705"/>
        <w:gridCol w:w="3191"/>
      </w:tblGrid>
      <w:tr w:rsidR="004927F5" w:rsidRPr="004927F5" w:rsidTr="00390C5C">
        <w:tc>
          <w:tcPr>
            <w:tcW w:w="1101" w:type="dxa"/>
            <w:tcBorders>
              <w:bottom w:val="single" w:sz="4" w:space="0" w:color="auto"/>
            </w:tcBorders>
          </w:tcPr>
          <w:p w:rsidR="004927F5" w:rsidRDefault="00390C5C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  <w:r w:rsidR="004927F5"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п/п</w:t>
            </w:r>
          </w:p>
          <w:p w:rsidR="002174B4" w:rsidRPr="004927F5" w:rsidRDefault="002174B4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05" w:type="dxa"/>
            <w:tcBorders>
              <w:bottom w:val="single" w:sz="4" w:space="0" w:color="auto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Стоимость в рублях</w:t>
            </w:r>
          </w:p>
        </w:tc>
      </w:tr>
      <w:tr w:rsidR="004927F5" w:rsidRPr="004927F5" w:rsidTr="00390C5C">
        <w:tc>
          <w:tcPr>
            <w:tcW w:w="999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Приобретение канцелярских товаров и расходных материалов</w:t>
            </w:r>
          </w:p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(на 1 мероприятие)</w:t>
            </w:r>
          </w:p>
        </w:tc>
      </w:tr>
      <w:tr w:rsidR="004927F5" w:rsidRPr="004927F5" w:rsidTr="00390C5C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Муниципальные физкультурные и спортивные мероприятия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autoSpaceDE w:val="0"/>
              <w:autoSpaceDN w:val="0"/>
              <w:adjustRightInd w:val="0"/>
              <w:spacing w:after="0" w:line="240" w:lineRule="exact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более 700 руб.</w:t>
            </w:r>
          </w:p>
        </w:tc>
      </w:tr>
    </w:tbl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t xml:space="preserve">7.6. </w:t>
      </w:r>
      <w:r w:rsidRPr="004927F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Нормы расходов 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t>средств на оплату услуг спортивных судей на физкультурных мероприятиях и спортивных мероприятиях, включенных в Календарный план: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5"/>
        <w:gridCol w:w="1418"/>
        <w:gridCol w:w="1417"/>
        <w:gridCol w:w="1418"/>
        <w:gridCol w:w="1417"/>
        <w:gridCol w:w="1418"/>
        <w:gridCol w:w="1134"/>
      </w:tblGrid>
      <w:tr w:rsidR="004927F5" w:rsidRPr="004927F5" w:rsidTr="00500BFF">
        <w:trPr>
          <w:trHeight w:val="947"/>
        </w:trPr>
        <w:tc>
          <w:tcPr>
            <w:tcW w:w="1985" w:type="dxa"/>
            <w:vMerge w:val="restart"/>
            <w:vAlign w:val="center"/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Наименования спортивных судей в составе судейской бригады</w:t>
            </w:r>
          </w:p>
        </w:tc>
        <w:tc>
          <w:tcPr>
            <w:tcW w:w="8222" w:type="dxa"/>
            <w:gridSpan w:val="6"/>
            <w:vAlign w:val="center"/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оплаты с учетом присвоенных квалификационных категорий спортивных судей производится за один день физкультурного мероприятия или спортивного соревнования </w:t>
            </w:r>
            <w:r w:rsidRPr="004927F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(рублей)</w:t>
            </w:r>
          </w:p>
        </w:tc>
      </w:tr>
      <w:tr w:rsidR="002174B4" w:rsidRPr="004927F5" w:rsidTr="00500BFF">
        <w:trPr>
          <w:trHeight w:val="1886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174B4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</w:t>
            </w:r>
          </w:p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ный судья международной категории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174B4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</w:t>
            </w:r>
          </w:p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ный судья всероссийской категории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Спортивный судья первой категории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174B4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</w:t>
            </w:r>
          </w:p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ный судья второй категории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174B4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</w:t>
            </w:r>
          </w:p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ный судья третьей категории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Юный спортивный судья</w:t>
            </w:r>
          </w:p>
        </w:tc>
      </w:tr>
      <w:tr w:rsidR="002174B4" w:rsidRPr="004927F5" w:rsidTr="00500BFF">
        <w:trPr>
          <w:trHeight w:val="546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Спортивный судья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до 750,00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до 750,00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до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до 350,00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до 350,00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до 350,00</w:t>
            </w:r>
          </w:p>
        </w:tc>
      </w:tr>
    </w:tbl>
    <w:p w:rsidR="004927F5" w:rsidRPr="004927F5" w:rsidRDefault="004927F5" w:rsidP="004927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pacing w:val="2"/>
          <w:sz w:val="28"/>
          <w:szCs w:val="28"/>
        </w:rPr>
        <w:t>Примечание:</w:t>
      </w:r>
    </w:p>
    <w:p w:rsidR="004927F5" w:rsidRPr="004927F5" w:rsidRDefault="004927F5" w:rsidP="004927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1. выплаты производятся в соответствии с утвержденными положением и сметой расходов на проведение соответствующего физкультурного или спортивного мероприятия;</w:t>
      </w:r>
    </w:p>
    <w:p w:rsidR="004927F5" w:rsidRPr="004927F5" w:rsidRDefault="004927F5" w:rsidP="004927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2. размеры выплат предусмотрены за обслуживание одного дня соревнований, кроме командных (игровых) видов спорта, где выплаты производятся за обслуживание одной игры;</w:t>
      </w:r>
    </w:p>
    <w:p w:rsidR="004927F5" w:rsidRPr="004927F5" w:rsidRDefault="004927F5" w:rsidP="004927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3. выплаты судьям за обслуживание спортивных соревнований производятся независимо от других видов предоставляемого им материального обеспечения (питание, оплата командировочных расходов и т.д.);</w:t>
      </w:r>
    </w:p>
    <w:p w:rsidR="004927F5" w:rsidRPr="004927F5" w:rsidRDefault="004927F5" w:rsidP="004927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lastRenderedPageBreak/>
        <w:t>4. количественный состав судейской коллегии (бригад) при проведении спортивных соревнований определяется согласно правилам и положениям (регламентам) о проведении соревнований по видам спорта;</w:t>
      </w:r>
    </w:p>
    <w:p w:rsidR="004927F5" w:rsidRPr="004927F5" w:rsidRDefault="004927F5" w:rsidP="004927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5. количественный состав судейской коллегии (бригад) при проведении физкультурных мероприятий определяется в соответствии с положениями (регламентами) о физкультурных мероприятиях.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t>7.7. Нормы расходов по оплате обслуживающего персонала при проведении физкультурных и спортивных мероприятий: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5705"/>
        <w:gridCol w:w="3191"/>
      </w:tblGrid>
      <w:tr w:rsidR="004927F5" w:rsidRPr="004927F5" w:rsidTr="00390C5C">
        <w:tc>
          <w:tcPr>
            <w:tcW w:w="1101" w:type="dxa"/>
            <w:tcBorders>
              <w:bottom w:val="single" w:sz="4" w:space="0" w:color="auto"/>
            </w:tcBorders>
            <w:hideMark/>
          </w:tcPr>
          <w:p w:rsidR="004927F5" w:rsidRPr="004927F5" w:rsidRDefault="00390C5C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  <w:r w:rsidR="004927F5"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br/>
              <w:t>п/п</w:t>
            </w:r>
          </w:p>
        </w:tc>
        <w:tc>
          <w:tcPr>
            <w:tcW w:w="5705" w:type="dxa"/>
            <w:tcBorders>
              <w:bottom w:val="single" w:sz="4" w:space="0" w:color="auto"/>
            </w:tcBorders>
            <w:hideMark/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Обслуживающий персонал</w:t>
            </w:r>
          </w:p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3191" w:type="dxa"/>
            <w:tcBorders>
              <w:bottom w:val="single" w:sz="4" w:space="0" w:color="auto"/>
            </w:tcBorders>
            <w:hideMark/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Норма расходов на одного человека в день (в рублях)</w:t>
            </w:r>
          </w:p>
        </w:tc>
      </w:tr>
      <w:tr w:rsidR="004927F5" w:rsidRPr="004927F5" w:rsidTr="00390C5C"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Врач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480</w:t>
            </w:r>
          </w:p>
        </w:tc>
      </w:tr>
      <w:tr w:rsidR="004927F5" w:rsidRPr="004927F5" w:rsidTr="00390C5C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Медсестра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410</w:t>
            </w:r>
          </w:p>
        </w:tc>
      </w:tr>
      <w:tr w:rsidR="004927F5" w:rsidRPr="004927F5" w:rsidTr="00390C5C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Комендант соревнований*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410</w:t>
            </w:r>
          </w:p>
        </w:tc>
      </w:tr>
      <w:tr w:rsidR="004927F5" w:rsidRPr="004927F5" w:rsidTr="00390C5C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Руководитель тренировочного мероприятия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410</w:t>
            </w:r>
          </w:p>
        </w:tc>
      </w:tr>
      <w:tr w:rsidR="004927F5" w:rsidRPr="004927F5" w:rsidTr="00390C5C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Радист, художник, машинистка, фотограф и другие специалисты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390</w:t>
            </w:r>
          </w:p>
        </w:tc>
      </w:tr>
      <w:tr w:rsidR="004927F5" w:rsidRPr="004927F5" w:rsidTr="00390C5C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Рабочие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330</w:t>
            </w:r>
          </w:p>
        </w:tc>
      </w:tr>
    </w:tbl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*Комендант соревнований – специально назначаемый организаторами соревнования специалист, осуществляющий общее руководство (свод) подготовкой спортивного сооружения и работой всего обслуживающего персонала в период подготовки и проведения мероприятия.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Примечание: на подготовительном и заключительном этапах мероприятий оплата работы врача, коменданта, переводчика, машинистки и рабочих может увеличиваться дополнительно до 2-х дней по согласованию с проводящей организацией.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        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t>7.8. Нормы расходов на обеспечение автотранспортом участников физкультурных и спортивных мероприятий: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4927F5" w:rsidRPr="004927F5" w:rsidTr="00390C5C">
        <w:tc>
          <w:tcPr>
            <w:tcW w:w="3190" w:type="dxa"/>
            <w:tcBorders>
              <w:bottom w:val="single" w:sz="4" w:space="0" w:color="auto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мероприятий</w:t>
            </w:r>
          </w:p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4927F5" w:rsidRPr="004927F5" w:rsidRDefault="00390C5C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</w:t>
            </w:r>
            <w:r w:rsidR="004927F5"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Вид транспорта</w:t>
            </w:r>
          </w:p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Стоимость аренды в час</w:t>
            </w:r>
          </w:p>
          <w:p w:rsidR="002174B4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Ставропольский край </w:t>
            </w:r>
          </w:p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(в рублях)</w:t>
            </w:r>
          </w:p>
        </w:tc>
      </w:tr>
      <w:tr w:rsidR="004927F5" w:rsidRPr="004927F5" w:rsidTr="00390C5C">
        <w:tc>
          <w:tcPr>
            <w:tcW w:w="31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Физкультурные и спортивные мероприятия, региональные, всероссийские соревнования, тренировочные мероприятия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Автобус 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более 750</w:t>
            </w:r>
          </w:p>
        </w:tc>
      </w:tr>
      <w:tr w:rsidR="004927F5" w:rsidRPr="004927F5" w:rsidTr="00390C5C">
        <w:tc>
          <w:tcPr>
            <w:tcW w:w="31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Микроавтобус 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более 600</w:t>
            </w:r>
          </w:p>
        </w:tc>
      </w:tr>
      <w:tr w:rsidR="004927F5" w:rsidRPr="004927F5" w:rsidTr="00390C5C">
        <w:tc>
          <w:tcPr>
            <w:tcW w:w="31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Грузовой автомобиль</w:t>
            </w:r>
          </w:p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 3,5 тонн</w:t>
            </w:r>
          </w:p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свыше 3,5 тонн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более 600</w:t>
            </w:r>
          </w:p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более 800</w:t>
            </w:r>
          </w:p>
        </w:tc>
      </w:tr>
      <w:tr w:rsidR="004927F5" w:rsidRPr="004927F5" w:rsidTr="00390C5C">
        <w:tc>
          <w:tcPr>
            <w:tcW w:w="31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Легковой автомобиль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более 550</w:t>
            </w:r>
          </w:p>
        </w:tc>
      </w:tr>
      <w:tr w:rsidR="004927F5" w:rsidRPr="004927F5" w:rsidTr="00390C5C">
        <w:tc>
          <w:tcPr>
            <w:tcW w:w="31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Спец. автотранспорт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500BFF" w:rsidP="00500BF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="004927F5"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более 1000</w:t>
            </w:r>
          </w:p>
        </w:tc>
      </w:tr>
      <w:tr w:rsidR="004927F5" w:rsidRPr="004927F5" w:rsidTr="00390C5C">
        <w:tc>
          <w:tcPr>
            <w:tcW w:w="31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Спецавтоконструкция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500BFF" w:rsidP="00500BF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="004927F5"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 3 750</w:t>
            </w:r>
          </w:p>
        </w:tc>
      </w:tr>
    </w:tbl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 Примечание: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1) данные нормы расходов, применяются согласно представленным подтверждающим документам;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2) проводящие организации имеют право за счет собственных, спонсорских и прочих привлеченных средств, производить доплату к установленным нормам 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lastRenderedPageBreak/>
        <w:t>расходов на обеспечение автотранспортом участников спортивных и физкультурных мероприятий;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3) оплата услуг автомобилей, автоконструкций, прицепов для перевозки спортивных лодок, яхт, лошадей и другого крупногабаритного спортинвентаря производится по договорам в установленном федеральным законодательством порядке, по стоимости не более 1550 рублей в час, либо по стоимости не более </w:t>
      </w:r>
      <w:r w:rsidR="002174B4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t>18 600 рублей в день;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4) услуги автотранспорта не должны превышать 12 часов в день в соответствии с пунктом 1 настоящего приложения; 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                          </w:t>
      </w: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t>7.9. Нормы возмещения затрат по услугам и аренде спортивных сооружений при проведении физкультурных мероприятий и спортивных мероприятий: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5954"/>
        <w:gridCol w:w="2835"/>
      </w:tblGrid>
      <w:tr w:rsidR="004927F5" w:rsidRPr="004927F5" w:rsidTr="002174B4">
        <w:tc>
          <w:tcPr>
            <w:tcW w:w="1242" w:type="dxa"/>
            <w:tcBorders>
              <w:bottom w:val="single" w:sz="4" w:space="0" w:color="auto"/>
            </w:tcBorders>
          </w:tcPr>
          <w:p w:rsidR="004927F5" w:rsidRPr="004927F5" w:rsidRDefault="00390C5C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  <w:r w:rsidR="004927F5"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br/>
              <w:t>п/п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Тип спортивного сооружения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Стоимость в час </w:t>
            </w:r>
            <w:r w:rsidR="002174B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   </w:t>
            </w: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(в рублях)</w:t>
            </w:r>
          </w:p>
        </w:tc>
      </w:tr>
      <w:tr w:rsidR="004927F5" w:rsidRPr="004927F5" w:rsidTr="002174B4">
        <w:tc>
          <w:tcPr>
            <w:tcW w:w="100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Спортивные сооружения:</w:t>
            </w:r>
          </w:p>
        </w:tc>
      </w:tr>
      <w:tr w:rsidR="004927F5" w:rsidRPr="004927F5" w:rsidTr="002174B4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а) Открытые плоскостные спортивные сооружения:</w:t>
            </w:r>
          </w:p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игровые площадки, поля</w:t>
            </w:r>
          </w:p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теннисные корты</w:t>
            </w:r>
          </w:p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стадионы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927F5" w:rsidRPr="004927F5" w:rsidRDefault="002174B4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4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="004927F5"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более 1000</w:t>
            </w:r>
          </w:p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более 1 600</w:t>
            </w:r>
          </w:p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более 4 500</w:t>
            </w:r>
          </w:p>
        </w:tc>
      </w:tr>
      <w:tr w:rsidR="004927F5" w:rsidRPr="004927F5" w:rsidTr="002174B4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б) Крытые спортивные сооружения, включая</w:t>
            </w:r>
          </w:p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вспомогательные помещения:</w:t>
            </w:r>
          </w:p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спортивные залы, в том числе для игровых видов спорта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более 2 200</w:t>
            </w:r>
          </w:p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927F5" w:rsidRPr="004927F5" w:rsidTr="002174B4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390C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мест проведения соревнований для легкой атлетики и триатлона (кросс) (в день)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более 1 500</w:t>
            </w:r>
          </w:p>
        </w:tc>
      </w:tr>
    </w:tbl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t>7.10. Стоимость услуг обеспечения электронно-техническим оборудованием и контрольно-измерительными приборами: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5705"/>
        <w:gridCol w:w="3191"/>
      </w:tblGrid>
      <w:tr w:rsidR="004927F5" w:rsidRPr="004927F5" w:rsidTr="002174B4">
        <w:tc>
          <w:tcPr>
            <w:tcW w:w="1101" w:type="dxa"/>
            <w:tcBorders>
              <w:bottom w:val="single" w:sz="4" w:space="0" w:color="auto"/>
            </w:tcBorders>
          </w:tcPr>
          <w:p w:rsidR="004927F5" w:rsidRPr="004927F5" w:rsidRDefault="002174B4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  <w:r w:rsidR="004927F5"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п/п</w:t>
            </w:r>
          </w:p>
        </w:tc>
        <w:tc>
          <w:tcPr>
            <w:tcW w:w="5705" w:type="dxa"/>
            <w:tcBorders>
              <w:bottom w:val="single" w:sz="4" w:space="0" w:color="auto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Вид аппаратуры (оборудования)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Стоимость в день (руб.)</w:t>
            </w:r>
          </w:p>
        </w:tc>
      </w:tr>
      <w:tr w:rsidR="004927F5" w:rsidRPr="004927F5" w:rsidTr="002174B4"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Компьютерное обеспечение (1 комплект,</w:t>
            </w:r>
          </w:p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включая печатающее устройство – принтер)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более 2 400</w:t>
            </w:r>
          </w:p>
        </w:tc>
      </w:tr>
      <w:tr w:rsidR="004927F5" w:rsidRPr="004927F5" w:rsidTr="002174B4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Электронная судейско-информационная</w:t>
            </w:r>
          </w:p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аппаратура (1 комплект)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 3 000</w:t>
            </w:r>
          </w:p>
        </w:tc>
      </w:tr>
    </w:tbl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Примечание: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1) данные нормы расходов, применяются согласно представленным подтверждающим документам;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2) расчеты по стоимости услуг спортивных сооружений и иных сооружений, используемых для проведения мероприятий, рассматриваются на момент составления смет;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3) стоимость услуг за пользование спортивными и иными сооружениями, используемых для проведения мероприятий, электронно-техническим оборудованием и контрольно-измерительными приборами, не вошедшими в указанную таблицу, рассчитывается по предоставлению сведений или расценок с подробной расшифровкой предоставляемых услуг;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4) электронная судейско-информационная аппаратура предусматривается: для видов единоборств из расчета на один ковер, для игровых видов спорта - на </w:t>
      </w:r>
      <w:r w:rsidRPr="004927F5">
        <w:rPr>
          <w:rFonts w:ascii="Times New Roman" w:eastAsia="Times New Roman" w:hAnsi="Times New Roman" w:cs="Times New Roman"/>
          <w:sz w:val="28"/>
          <w:szCs w:val="28"/>
        </w:rPr>
        <w:lastRenderedPageBreak/>
        <w:t>одну площадку;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5) в стоимость аренды и услуг спортивных сооружений входит предоставление спортивных залов, раздевалок, подсобных помещений, пьедестала для награждения победителей и призеров соревнований и др.;</w:t>
      </w:r>
    </w:p>
    <w:p w:rsidR="004927F5" w:rsidRPr="002174B4" w:rsidRDefault="004927F5" w:rsidP="002174B4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6) не включенные в данный перечень спортивные сооружения для проведения спортивных мероприятий финансируются в соответствии с нормами Минспорта России.</w:t>
      </w: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t xml:space="preserve">  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t>7.11. Нормы расходов на обеспечение экипировкой участников физкультурных и спортивных мероприятий: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10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5802"/>
        <w:gridCol w:w="3175"/>
      </w:tblGrid>
      <w:tr w:rsidR="004927F5" w:rsidRPr="004927F5" w:rsidTr="002174B4">
        <w:tc>
          <w:tcPr>
            <w:tcW w:w="1242" w:type="dxa"/>
            <w:tcBorders>
              <w:bottom w:val="single" w:sz="4" w:space="0" w:color="auto"/>
            </w:tcBorders>
          </w:tcPr>
          <w:p w:rsidR="004927F5" w:rsidRPr="004927F5" w:rsidRDefault="002174B4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="004927F5"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802" w:type="dxa"/>
            <w:tcBorders>
              <w:bottom w:val="single" w:sz="4" w:space="0" w:color="auto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175" w:type="dxa"/>
            <w:tcBorders>
              <w:bottom w:val="single" w:sz="4" w:space="0" w:color="auto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Стоимость экипировки на 1 человека на 1 мероприятие (в рублях)</w:t>
            </w:r>
          </w:p>
        </w:tc>
      </w:tr>
      <w:tr w:rsidR="004927F5" w:rsidRPr="004927F5" w:rsidTr="002174B4"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Спортивные мероприятия</w:t>
            </w: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 10 000</w:t>
            </w:r>
          </w:p>
        </w:tc>
      </w:tr>
      <w:tr w:rsidR="004927F5" w:rsidRPr="004927F5" w:rsidTr="002174B4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Физкультурные мероприятия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49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более 3 000</w:t>
            </w:r>
          </w:p>
        </w:tc>
      </w:tr>
    </w:tbl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Примечание: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данные нормы расходов, применяются согласно представленным подтверждающим документам.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 xml:space="preserve">7.12. </w:t>
      </w:r>
      <w:r w:rsidRPr="004927F5">
        <w:rPr>
          <w:rFonts w:ascii="Times New Roman" w:eastAsia="Times New Roman" w:hAnsi="Times New Roman" w:cs="Times New Roman"/>
          <w:bCs/>
          <w:sz w:val="28"/>
          <w:szCs w:val="28"/>
        </w:rPr>
        <w:t xml:space="preserve">Нормы расходов при оказании других услуг при проведении физкультурных и спортивных мероприятий 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99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5893"/>
        <w:gridCol w:w="2977"/>
      </w:tblGrid>
      <w:tr w:rsidR="004927F5" w:rsidRPr="004927F5" w:rsidTr="002174B4">
        <w:tc>
          <w:tcPr>
            <w:tcW w:w="1101" w:type="dxa"/>
            <w:tcBorders>
              <w:bottom w:val="single" w:sz="4" w:space="0" w:color="auto"/>
            </w:tcBorders>
          </w:tcPr>
          <w:p w:rsidR="004927F5" w:rsidRPr="004927F5" w:rsidRDefault="002174B4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  <w:r w:rsidR="004927F5"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п/п</w:t>
            </w:r>
          </w:p>
        </w:tc>
        <w:tc>
          <w:tcPr>
            <w:tcW w:w="5893" w:type="dxa"/>
            <w:tcBorders>
              <w:bottom w:val="single" w:sz="4" w:space="0" w:color="auto"/>
            </w:tcBorders>
          </w:tcPr>
          <w:tbl>
            <w:tblPr>
              <w:tblW w:w="738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46"/>
              <w:gridCol w:w="3630"/>
              <w:gridCol w:w="3304"/>
            </w:tblGrid>
            <w:tr w:rsidR="004927F5" w:rsidRPr="004927F5" w:rsidTr="00397B08">
              <w:trPr>
                <w:tblCellSpacing w:w="0" w:type="dxa"/>
              </w:trPr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927F5" w:rsidRPr="004927F5" w:rsidRDefault="004927F5" w:rsidP="002174B4">
                  <w:pPr>
                    <w:widowControl w:val="0"/>
                    <w:adjustRightInd w:val="0"/>
                    <w:spacing w:after="0" w:line="240" w:lineRule="exact"/>
                    <w:ind w:firstLine="709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927F5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46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927F5" w:rsidRPr="004927F5" w:rsidRDefault="004927F5" w:rsidP="002174B4">
                  <w:pPr>
                    <w:widowControl w:val="0"/>
                    <w:adjustRightInd w:val="0"/>
                    <w:spacing w:after="0" w:line="240" w:lineRule="exact"/>
                    <w:ind w:firstLine="709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927F5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Услуги</w:t>
                  </w:r>
                </w:p>
                <w:p w:rsidR="004927F5" w:rsidRPr="004927F5" w:rsidRDefault="004927F5" w:rsidP="002174B4">
                  <w:pPr>
                    <w:widowControl w:val="0"/>
                    <w:adjustRightInd w:val="0"/>
                    <w:spacing w:after="0" w:line="240" w:lineRule="exact"/>
                    <w:ind w:firstLine="709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927F5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426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927F5" w:rsidRPr="004927F5" w:rsidRDefault="004927F5" w:rsidP="002174B4">
                  <w:pPr>
                    <w:widowControl w:val="0"/>
                    <w:adjustRightInd w:val="0"/>
                    <w:spacing w:after="0" w:line="240" w:lineRule="exact"/>
                    <w:ind w:firstLine="709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Стоимость (в рублях)</w:t>
            </w:r>
          </w:p>
        </w:tc>
      </w:tr>
      <w:tr w:rsidR="004927F5" w:rsidRPr="004927F5" w:rsidTr="002174B4"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Информационно-техническое обеспечение мероприятий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 8 000</w:t>
            </w:r>
          </w:p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(на 1 мероприятие)</w:t>
            </w:r>
          </w:p>
        </w:tc>
      </w:tr>
      <w:tr w:rsidR="004927F5" w:rsidRPr="004927F5" w:rsidTr="002174B4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500BF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5893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Страхование участников мероприятий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927F5" w:rsidRPr="004927F5" w:rsidRDefault="004927F5" w:rsidP="002174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27F5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устанавливается по фактической стоимости на 1 человека в период проведения мероприятия</w:t>
            </w:r>
          </w:p>
        </w:tc>
      </w:tr>
    </w:tbl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Примечание:</w:t>
      </w:r>
    </w:p>
    <w:p w:rsidR="004927F5" w:rsidRPr="004927F5" w:rsidRDefault="004927F5" w:rsidP="004927F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927F5">
        <w:rPr>
          <w:rFonts w:ascii="Times New Roman" w:eastAsia="Times New Roman" w:hAnsi="Times New Roman" w:cs="Times New Roman"/>
          <w:sz w:val="28"/>
          <w:szCs w:val="28"/>
        </w:rPr>
        <w:t>данные нормы расходов, применяются согласно представленным подтверждающим документам.</w:t>
      </w:r>
    </w:p>
    <w:p w:rsidR="004927F5" w:rsidRPr="004927F5" w:rsidRDefault="004927F5" w:rsidP="004927F5">
      <w:pPr>
        <w:keepNext/>
        <w:widowControl w:val="0"/>
        <w:adjustRightInd w:val="0"/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2174B4" w:rsidRDefault="002174B4" w:rsidP="004927F5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74B4" w:rsidRDefault="002174B4" w:rsidP="004927F5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2174B4" w:rsidSect="004D7E82">
      <w:headerReference w:type="default" r:id="rId7"/>
      <w:headerReference w:type="first" r:id="rId8"/>
      <w:pgSz w:w="11906" w:h="16838"/>
      <w:pgMar w:top="993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E91" w:rsidRDefault="00BD6E91" w:rsidP="004927F5">
      <w:pPr>
        <w:spacing w:after="0" w:line="240" w:lineRule="auto"/>
      </w:pPr>
      <w:r>
        <w:separator/>
      </w:r>
    </w:p>
  </w:endnote>
  <w:endnote w:type="continuationSeparator" w:id="1">
    <w:p w:rsidR="00BD6E91" w:rsidRDefault="00BD6E91" w:rsidP="00492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E91" w:rsidRDefault="00BD6E91" w:rsidP="004927F5">
      <w:pPr>
        <w:spacing w:after="0" w:line="240" w:lineRule="auto"/>
      </w:pPr>
      <w:r>
        <w:separator/>
      </w:r>
    </w:p>
  </w:footnote>
  <w:footnote w:type="continuationSeparator" w:id="1">
    <w:p w:rsidR="00BD6E91" w:rsidRDefault="00BD6E91" w:rsidP="00492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89930"/>
      <w:docPartObj>
        <w:docPartGallery w:val="Page Numbers (Top of Page)"/>
        <w:docPartUnique/>
      </w:docPartObj>
    </w:sdtPr>
    <w:sdtContent>
      <w:p w:rsidR="004927F5" w:rsidRDefault="00053355">
        <w:pPr>
          <w:pStyle w:val="a3"/>
          <w:jc w:val="center"/>
        </w:pPr>
        <w:fldSimple w:instr=" PAGE   \* MERGEFORMAT ">
          <w:r w:rsidR="004201B0">
            <w:rPr>
              <w:noProof/>
            </w:rPr>
            <w:t>10</w:t>
          </w:r>
        </w:fldSimple>
      </w:p>
    </w:sdtContent>
  </w:sdt>
  <w:p w:rsidR="004927F5" w:rsidRDefault="004927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844" w:rsidRDefault="00BD6E91">
    <w:pPr>
      <w:pStyle w:val="a3"/>
      <w:jc w:val="center"/>
    </w:pPr>
  </w:p>
  <w:p w:rsidR="00A77844" w:rsidRDefault="00BD6E9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50853"/>
    <w:multiLevelType w:val="hybridMultilevel"/>
    <w:tmpl w:val="DD14C6D2"/>
    <w:lvl w:ilvl="0" w:tplc="DB700F5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927F5"/>
    <w:rsid w:val="00053355"/>
    <w:rsid w:val="002174B4"/>
    <w:rsid w:val="00390C5C"/>
    <w:rsid w:val="004201B0"/>
    <w:rsid w:val="004927F5"/>
    <w:rsid w:val="00500BFF"/>
    <w:rsid w:val="00596686"/>
    <w:rsid w:val="00AA73E6"/>
    <w:rsid w:val="00BD6E91"/>
    <w:rsid w:val="00EF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2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27F5"/>
  </w:style>
  <w:style w:type="paragraph" w:styleId="a5">
    <w:name w:val="footer"/>
    <w:basedOn w:val="a"/>
    <w:link w:val="a6"/>
    <w:uiPriority w:val="99"/>
    <w:semiHidden/>
    <w:unhideWhenUsed/>
    <w:rsid w:val="00492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27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3326</Words>
  <Characters>18960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555</cp:lastModifiedBy>
  <cp:revision>6</cp:revision>
  <dcterms:created xsi:type="dcterms:W3CDTF">2023-06-13T13:30:00Z</dcterms:created>
  <dcterms:modified xsi:type="dcterms:W3CDTF">2023-06-16T07:20:00Z</dcterms:modified>
</cp:coreProperties>
</file>