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19"/>
        <w:gridCol w:w="5351"/>
      </w:tblGrid>
      <w:tr w:rsidR="00E16B55" w:rsidRPr="00E16B55" w:rsidTr="00785B1F">
        <w:trPr>
          <w:trHeight w:val="1026"/>
        </w:trPr>
        <w:tc>
          <w:tcPr>
            <w:tcW w:w="4219" w:type="dxa"/>
          </w:tcPr>
          <w:p w:rsidR="00E16B55" w:rsidRPr="00E16B55" w:rsidRDefault="00E16B55" w:rsidP="00E16B55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51" w:type="dxa"/>
          </w:tcPr>
          <w:p w:rsidR="00E16B55" w:rsidRPr="00E16B55" w:rsidRDefault="00E16B55" w:rsidP="00E16B55">
            <w:pPr>
              <w:spacing w:line="240" w:lineRule="exact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B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</w:t>
            </w:r>
          </w:p>
          <w:p w:rsidR="00E16B55" w:rsidRPr="00E16B55" w:rsidRDefault="00E16B55" w:rsidP="00E16B55">
            <w:pPr>
              <w:spacing w:line="240" w:lineRule="exact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E16B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остановлением администрации </w:t>
            </w:r>
          </w:p>
          <w:p w:rsidR="00E16B55" w:rsidRPr="00E16B55" w:rsidRDefault="00E16B55" w:rsidP="00E16B55">
            <w:pPr>
              <w:spacing w:line="240" w:lineRule="exact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B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Арзгирского муниципального округа</w:t>
            </w:r>
          </w:p>
          <w:p w:rsidR="00E16B55" w:rsidRPr="00E16B55" w:rsidRDefault="00E16B55" w:rsidP="00E16B55">
            <w:pPr>
              <w:spacing w:line="240" w:lineRule="exact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B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Ставропольского края</w:t>
            </w:r>
          </w:p>
          <w:p w:rsidR="00E16B55" w:rsidRPr="00E16B55" w:rsidRDefault="00E16B55" w:rsidP="00E16B55">
            <w:pPr>
              <w:spacing w:line="240" w:lineRule="exact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16B55" w:rsidRPr="00E16B55" w:rsidRDefault="00E16B55" w:rsidP="00E16B55">
            <w:pPr>
              <w:spacing w:line="240" w:lineRule="exact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B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  <w:r w:rsidRPr="00E16B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июня 2022 г.  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378</w:t>
            </w:r>
          </w:p>
          <w:p w:rsidR="00E16B55" w:rsidRPr="00E16B55" w:rsidRDefault="00E16B55" w:rsidP="00E16B55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16B55" w:rsidRPr="00E16B55" w:rsidRDefault="00E16B55" w:rsidP="00E16B55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6B55" w:rsidRPr="00E16B55" w:rsidRDefault="00E16B55" w:rsidP="00E16B55">
      <w:pPr>
        <w:spacing w:after="0" w:line="240" w:lineRule="exact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6B5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</w:t>
      </w:r>
    </w:p>
    <w:p w:rsidR="00E16B55" w:rsidRPr="00E16B55" w:rsidRDefault="00E16B55" w:rsidP="00E16B55">
      <w:pPr>
        <w:spacing w:after="0" w:line="240" w:lineRule="exact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6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отбора и изучения кандидатов, претендующих на замещение должностей </w:t>
      </w:r>
    </w:p>
    <w:p w:rsidR="00E16B55" w:rsidRPr="00E16B55" w:rsidRDefault="00E16B55" w:rsidP="00E16B55">
      <w:pPr>
        <w:spacing w:after="0" w:line="240" w:lineRule="exact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6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муниципальной службы  заместителя главы и управляющего делами </w:t>
      </w:r>
    </w:p>
    <w:p w:rsidR="00E16B55" w:rsidRPr="00E16B55" w:rsidRDefault="00E16B55" w:rsidP="00E16B55">
      <w:pPr>
        <w:spacing w:after="0" w:line="240" w:lineRule="exact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6B55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Арзгирского муниципального округа Ставропольского края (далее – Порядок)</w:t>
      </w:r>
    </w:p>
    <w:p w:rsidR="00E16B55" w:rsidRPr="00E16B55" w:rsidRDefault="00E16B55" w:rsidP="00E16B55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6B55" w:rsidRPr="00E16B55" w:rsidRDefault="00E16B55" w:rsidP="00E16B55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6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Настоящий Порядок отбора и изучения кандидатов, претендующих на замещение должностей заместителя главы и управляющего делами администрации Арзгирского муниципального округа Ставропольского края (далее руководящие должности, администрация округа),  разработан в соответствии с Федеральными законами от 06 октября 2003 г. № 131-ФЗ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Pr="00E16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 общих принципах организации местного самоуправления в Российской Федерации», от 02 марта 2007 г. № 25-ФЗ «О муниципальной службе в Российской Федерации», от 25 декабря 2008 г. № 273-ФЗ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</w:t>
      </w:r>
      <w:r w:rsidRPr="00E16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противодействии коррупции», протоколом заседания комиссии при Губернаторе Ставропольского края по координации работы по противодействию коррупции в Ставропольском крае от 20 февраля 2021 г.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6B55">
        <w:rPr>
          <w:rFonts w:ascii="Times New Roman" w:eastAsia="Times New Roman" w:hAnsi="Times New Roman" w:cs="Times New Roman"/>
          <w:sz w:val="28"/>
          <w:szCs w:val="28"/>
          <w:lang w:eastAsia="ru-RU"/>
        </w:rPr>
        <w:t>№ 22 и определяет порядок проведения изучения кандидатов, претендующих на замещение руководящих должностей администрации округа (далее - кандидаты).</w:t>
      </w:r>
    </w:p>
    <w:p w:rsidR="00E16B55" w:rsidRPr="00E16B55" w:rsidRDefault="00E16B55" w:rsidP="00E16B55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6B55">
        <w:rPr>
          <w:rFonts w:ascii="Times New Roman" w:eastAsia="Times New Roman" w:hAnsi="Times New Roman" w:cs="Times New Roman"/>
          <w:sz w:val="28"/>
          <w:szCs w:val="28"/>
          <w:lang w:eastAsia="ru-RU"/>
        </w:rPr>
        <w:t>2. Отбор кандидатов на руководящие должности осуществляется в соответствии с Положением о проведении конкурса на замещение вакантной должности муниципальной службы в органах местного самоуправления Арзгирского муниципального округа Ставропольского края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E16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утверждённым  решением Совета депутатов Арзгирского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</w:t>
      </w:r>
      <w:r w:rsidRPr="00E16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  Ставропольского  края  от  26.02.2021г. № 18.</w:t>
      </w:r>
    </w:p>
    <w:p w:rsidR="00E16B55" w:rsidRPr="00E16B55" w:rsidRDefault="00E16B55" w:rsidP="00E16B55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6B55">
        <w:rPr>
          <w:rFonts w:ascii="Times New Roman" w:eastAsia="Times New Roman" w:hAnsi="Times New Roman" w:cs="Times New Roman"/>
          <w:sz w:val="28"/>
          <w:szCs w:val="28"/>
          <w:lang w:eastAsia="ru-RU"/>
        </w:rPr>
        <w:t>3. Изучение данных о кандидатах осуществляется в два этапа:</w:t>
      </w:r>
    </w:p>
    <w:p w:rsidR="00E16B55" w:rsidRPr="00E16B55" w:rsidRDefault="00E16B55" w:rsidP="00E16B55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6B55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Предварительное изучение.</w:t>
      </w:r>
    </w:p>
    <w:p w:rsidR="00E16B55" w:rsidRPr="00E16B55" w:rsidRDefault="00E16B55" w:rsidP="00E16B55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6B55">
        <w:rPr>
          <w:rFonts w:ascii="Times New Roman" w:eastAsia="Times New Roman" w:hAnsi="Times New Roman" w:cs="Times New Roman"/>
          <w:sz w:val="28"/>
          <w:szCs w:val="28"/>
          <w:lang w:eastAsia="ru-RU"/>
        </w:rPr>
        <w:t>3.2. Изучение в процессе осуществления мероприятий, связанных с направлением запросов о предоставлении информации (сведений), возможно препятствующей назначению кандидатов на руководящие должности или заслуживающей внимания при принятии кадрового решения.</w:t>
      </w:r>
    </w:p>
    <w:p w:rsidR="00E16B55" w:rsidRPr="00E16B55" w:rsidRDefault="00E16B55" w:rsidP="00E16B55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6B55">
        <w:rPr>
          <w:rFonts w:ascii="Times New Roman" w:eastAsia="Times New Roman" w:hAnsi="Times New Roman" w:cs="Times New Roman"/>
          <w:sz w:val="28"/>
          <w:szCs w:val="28"/>
          <w:lang w:eastAsia="ru-RU"/>
        </w:rPr>
        <w:t>4. Предварительное изучение данных о кандидате осуществляется в ходе приема документов, представленных кандидатом для назначения на руководящие должности.</w:t>
      </w:r>
    </w:p>
    <w:p w:rsidR="00E16B55" w:rsidRPr="00E16B55" w:rsidRDefault="00E16B55" w:rsidP="00E16B55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6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Должностными лицами, уполномоченными принимать документы от кандидатов, являются заместитель начальника и главный специалист отдела правового и кадрового обеспечения администрации Арзгирского муниципального округа Ставропольского края, в должностные обязанности </w:t>
      </w:r>
      <w:r w:rsidRPr="00E16B5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которых входит осуществление кадровой работы, и ответственные за профилактику коррупционных и иных правонарушений в администрации Арзгирского муниципального округа Ставропольского края (далее - работники правового отдела).  </w:t>
      </w:r>
    </w:p>
    <w:p w:rsidR="00E16B55" w:rsidRPr="00E16B55" w:rsidRDefault="00E16B55" w:rsidP="00E16B55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6B55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Pr="00E16B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Pr="00E16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Работники правового отдела изучают документы, представленные кандидатом в соответствии с Трудовым кодексом Российской Федерации, Федеральным законом от 02 марта 2007 г. № 25-ФЗ «О муниципальной службе в Российской Федерации», для определения соответствия кандидата установленным квалификационным требованиям, анализирует сведения о родственниках и свойственниках, указанных в анкете, в целях выявления возможного конфликта интересов, представленные сведения о доходах, расходах, об имуществе и обязательствах имущественного характера, проводит собеседование с кандидатом с целью выявления обстоятельств, указанных в статье 13 Федерального закона от 02 марта 2007 г. № 25-ФЗ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Pr="00E16B55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муниципальной службе в Российской Федерации» в качестве ограничений, связанных с муниципальной службой.</w:t>
      </w:r>
    </w:p>
    <w:p w:rsidR="00E16B55" w:rsidRPr="00E16B55" w:rsidRDefault="00E16B55" w:rsidP="00E16B55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6B55">
        <w:rPr>
          <w:rFonts w:ascii="Times New Roman" w:eastAsia="Times New Roman" w:hAnsi="Times New Roman" w:cs="Times New Roman"/>
          <w:sz w:val="28"/>
          <w:szCs w:val="28"/>
          <w:lang w:eastAsia="ru-RU"/>
        </w:rPr>
        <w:t>7. Для изучения в процессе осуществления мероприятий, связанных с направлением запросов о предоставлении информации (сведений), возможно препятствующей назначению кандидатов на руководящие должности или заслуживающей внимания при принятии кадрового решения, работники правового отдела в течение 5 рабочих дней со дня формирования пакета документов направляют в управление Губернатора Ставропольского края по профилактике коррупционных правонарушений заверенные копии:</w:t>
      </w:r>
    </w:p>
    <w:p w:rsidR="00E16B55" w:rsidRPr="00E16B55" w:rsidRDefault="00E16B55" w:rsidP="00E16B55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6B55">
        <w:rPr>
          <w:rFonts w:ascii="Times New Roman" w:eastAsia="Times New Roman" w:hAnsi="Times New Roman" w:cs="Times New Roman"/>
          <w:sz w:val="28"/>
          <w:szCs w:val="28"/>
          <w:lang w:eastAsia="ru-RU"/>
        </w:rPr>
        <w:t>анкеты, представленной кандидатом при назначении на должность;</w:t>
      </w:r>
    </w:p>
    <w:p w:rsidR="00E16B55" w:rsidRPr="00E16B55" w:rsidRDefault="00E16B55" w:rsidP="00E16B55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6B55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паспорта гражданина Российской Федерации;</w:t>
      </w:r>
    </w:p>
    <w:p w:rsidR="00E16B55" w:rsidRPr="00E16B55" w:rsidRDefault="00E16B55" w:rsidP="00E16B55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6B5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документа, подтверждающего регистрацию в системе индивидуального (персонифицированного) учета;</w:t>
      </w:r>
    </w:p>
    <w:p w:rsidR="00E16B55" w:rsidRPr="00E16B55" w:rsidRDefault="00E16B55" w:rsidP="00E16B55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6B55">
        <w:rPr>
          <w:rFonts w:ascii="Times New Roman" w:eastAsia="Times New Roman" w:hAnsi="Times New Roman" w:cs="Times New Roman"/>
          <w:sz w:val="28"/>
          <w:szCs w:val="28"/>
          <w:lang w:eastAsia="ru-RU"/>
        </w:rPr>
        <w:t>свидетельства о постановке физического лица на учет в налоговом органе по месту жительства на территории Российской Федерации;</w:t>
      </w:r>
    </w:p>
    <w:p w:rsidR="00E16B55" w:rsidRPr="00E16B55" w:rsidRDefault="00E16B55" w:rsidP="00E16B55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6B55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сведений о доходах, об имуществе и обязательствах имущественного характера.</w:t>
      </w:r>
    </w:p>
    <w:p w:rsidR="00E16B55" w:rsidRPr="00E16B55" w:rsidRDefault="00E16B55" w:rsidP="00E16B55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6B55">
        <w:rPr>
          <w:rFonts w:ascii="Times New Roman" w:eastAsia="Times New Roman" w:hAnsi="Times New Roman" w:cs="Times New Roman"/>
          <w:sz w:val="28"/>
          <w:szCs w:val="28"/>
          <w:lang w:eastAsia="ru-RU"/>
        </w:rPr>
        <w:t>8. Назначение на должность осуществляется в течение 5 рабочих дней со дня поступления из управления Губернатора Ставропольского края по профилактике коррупционных правонарушений заключения о результатах проведения мероприятий.</w:t>
      </w:r>
    </w:p>
    <w:p w:rsidR="00E16B55" w:rsidRPr="00E16B55" w:rsidRDefault="00E16B55" w:rsidP="00E16B55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6B55">
        <w:rPr>
          <w:rFonts w:ascii="Times New Roman" w:eastAsia="Times New Roman" w:hAnsi="Times New Roman" w:cs="Times New Roman"/>
          <w:sz w:val="28"/>
          <w:szCs w:val="28"/>
          <w:lang w:eastAsia="ru-RU"/>
        </w:rPr>
        <w:t>9. В случае выявления управлением Губернатора Ставропольского края по профилактике коррупционных правонарушений обстоятельств, препятствующих назначению на должность, кандидат информируется об этом в письменной форме в течение 5 рабочих дней со дня поступления заключения о результатах проведения мероприятий.</w:t>
      </w:r>
    </w:p>
    <w:p w:rsidR="00E16B55" w:rsidRDefault="00E16B55" w:rsidP="00E16B55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sectPr w:rsidR="00E16B55" w:rsidSect="002B1FE9">
      <w:headerReference w:type="default" r:id="rId6"/>
      <w:headerReference w:type="firs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502D" w:rsidRDefault="0038502D" w:rsidP="00E16B55">
      <w:pPr>
        <w:spacing w:after="0" w:line="240" w:lineRule="auto"/>
      </w:pPr>
      <w:r>
        <w:separator/>
      </w:r>
    </w:p>
  </w:endnote>
  <w:endnote w:type="continuationSeparator" w:id="1">
    <w:p w:rsidR="0038502D" w:rsidRDefault="0038502D" w:rsidP="00E16B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502D" w:rsidRDefault="0038502D" w:rsidP="00E16B55">
      <w:pPr>
        <w:spacing w:after="0" w:line="240" w:lineRule="auto"/>
      </w:pPr>
      <w:r>
        <w:separator/>
      </w:r>
    </w:p>
  </w:footnote>
  <w:footnote w:type="continuationSeparator" w:id="1">
    <w:p w:rsidR="0038502D" w:rsidRDefault="0038502D" w:rsidP="00E16B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17720"/>
      <w:docPartObj>
        <w:docPartGallery w:val="Page Numbers (Top of Page)"/>
        <w:docPartUnique/>
      </w:docPartObj>
    </w:sdtPr>
    <w:sdtContent>
      <w:p w:rsidR="00E16B55" w:rsidRDefault="000E68B1">
        <w:pPr>
          <w:pStyle w:val="a3"/>
          <w:jc w:val="center"/>
        </w:pPr>
        <w:fldSimple w:instr=" PAGE   \* MERGEFORMAT ">
          <w:r w:rsidR="00CD6B89">
            <w:rPr>
              <w:noProof/>
            </w:rPr>
            <w:t>2</w:t>
          </w:r>
        </w:fldSimple>
      </w:p>
    </w:sdtContent>
  </w:sdt>
  <w:p w:rsidR="004118A4" w:rsidRDefault="0038502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1FE9" w:rsidRDefault="0038502D">
    <w:pPr>
      <w:pStyle w:val="a3"/>
      <w:jc w:val="center"/>
    </w:pPr>
  </w:p>
  <w:p w:rsidR="001D567E" w:rsidRDefault="0038502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16B55"/>
    <w:rsid w:val="000E68B1"/>
    <w:rsid w:val="001353B3"/>
    <w:rsid w:val="0038502D"/>
    <w:rsid w:val="008F7DF2"/>
    <w:rsid w:val="00CD6B89"/>
    <w:rsid w:val="00DB6B42"/>
    <w:rsid w:val="00E16B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3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16B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16B55"/>
  </w:style>
  <w:style w:type="paragraph" w:styleId="a5">
    <w:name w:val="footer"/>
    <w:basedOn w:val="a"/>
    <w:link w:val="a6"/>
    <w:uiPriority w:val="99"/>
    <w:semiHidden/>
    <w:unhideWhenUsed/>
    <w:rsid w:val="00E16B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16B55"/>
  </w:style>
  <w:style w:type="table" w:styleId="a7">
    <w:name w:val="Table Grid"/>
    <w:basedOn w:val="a1"/>
    <w:rsid w:val="00E16B5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723</Words>
  <Characters>4126</Characters>
  <Application>Microsoft Office Word</Application>
  <DocSecurity>0</DocSecurity>
  <Lines>34</Lines>
  <Paragraphs>9</Paragraphs>
  <ScaleCrop>false</ScaleCrop>
  <Company>SPecialiST RePack</Company>
  <LinksUpToDate>false</LinksUpToDate>
  <CharactersWithSpaces>4840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Приемная</dc:creator>
  <cp:keywords/>
  <dc:description/>
  <cp:lastModifiedBy>555</cp:lastModifiedBy>
  <cp:revision>5</cp:revision>
  <dcterms:created xsi:type="dcterms:W3CDTF">2022-06-17T05:28:00Z</dcterms:created>
  <dcterms:modified xsi:type="dcterms:W3CDTF">2022-06-29T07:23:00Z</dcterms:modified>
</cp:coreProperties>
</file>