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32" w:rsidRDefault="00346A32" w:rsidP="00346A32">
      <w:pPr>
        <w:spacing w:after="0" w:line="240" w:lineRule="exact"/>
        <w:jc w:val="center"/>
        <w:rPr>
          <w:rFonts w:ascii="Times New Roman" w:eastAsia="Times New Roman" w:hAnsi="Times New Roman" w:cs="Calibri"/>
          <w:noProof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D156B" w:rsidTr="001D156B">
        <w:trPr>
          <w:trHeight w:val="1327"/>
        </w:trPr>
        <w:tc>
          <w:tcPr>
            <w:tcW w:w="4785" w:type="dxa"/>
          </w:tcPr>
          <w:p w:rsidR="001D156B" w:rsidRDefault="001D156B" w:rsidP="00346A32">
            <w:pPr>
              <w:spacing w:line="240" w:lineRule="exact"/>
              <w:jc w:val="center"/>
              <w:rPr>
                <w:rFonts w:ascii="Times New Roman" w:eastAsia="Times New Roman" w:hAnsi="Times New Roman" w:cs="Calibri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1D156B" w:rsidRPr="001D156B" w:rsidRDefault="001D156B" w:rsidP="001D156B">
            <w:pPr>
              <w:spacing w:line="240" w:lineRule="exact"/>
              <w:jc w:val="center"/>
              <w:rPr>
                <w:rFonts w:ascii="Times New Roman" w:eastAsia="Times New Roman" w:hAnsi="Times New Roman" w:cs="Calibri"/>
                <w:noProof/>
                <w:sz w:val="28"/>
                <w:szCs w:val="28"/>
                <w:lang w:eastAsia="ru-RU"/>
              </w:rPr>
            </w:pPr>
            <w:r w:rsidRPr="001D156B">
              <w:rPr>
                <w:rFonts w:ascii="Times New Roman" w:eastAsia="Times New Roman" w:hAnsi="Times New Roman" w:cs="Calibri"/>
                <w:noProof/>
                <w:sz w:val="28"/>
                <w:szCs w:val="28"/>
                <w:lang w:eastAsia="ru-RU"/>
              </w:rPr>
              <w:t>Приложение</w:t>
            </w:r>
          </w:p>
          <w:p w:rsidR="001D156B" w:rsidRDefault="001D156B" w:rsidP="001D156B">
            <w:pPr>
              <w:spacing w:line="240" w:lineRule="exact"/>
              <w:jc w:val="center"/>
              <w:rPr>
                <w:rFonts w:ascii="Times New Roman" w:eastAsia="Times New Roman" w:hAnsi="Times New Roman" w:cs="Calibri"/>
                <w:noProof/>
                <w:sz w:val="28"/>
                <w:szCs w:val="28"/>
                <w:lang w:eastAsia="ru-RU"/>
              </w:rPr>
            </w:pPr>
            <w:r w:rsidRPr="001D156B">
              <w:rPr>
                <w:rFonts w:ascii="Times New Roman" w:eastAsia="Times New Roman" w:hAnsi="Times New Roman" w:cs="Calibri"/>
                <w:noProof/>
                <w:sz w:val="28"/>
                <w:szCs w:val="28"/>
                <w:lang w:eastAsia="ru-RU"/>
              </w:rPr>
              <w:t xml:space="preserve">к Порядку </w:t>
            </w:r>
            <w:r w:rsidRPr="001D156B">
              <w:rPr>
                <w:rFonts w:ascii="Times New Roman" w:eastAsia="Times New Roman" w:hAnsi="Times New Roman" w:cs="Calibri"/>
                <w:bCs/>
                <w:noProof/>
                <w:sz w:val="28"/>
                <w:szCs w:val="28"/>
                <w:lang w:eastAsia="ru-RU"/>
              </w:rPr>
              <w:t>распределения бюджетных средств на организацию отдыха, оздоровления и занятости детей в летний период в 2022 году</w:t>
            </w:r>
          </w:p>
        </w:tc>
      </w:tr>
    </w:tbl>
    <w:p w:rsidR="00346A32" w:rsidRDefault="00346A32" w:rsidP="00346A32">
      <w:pPr>
        <w:spacing w:after="0" w:line="240" w:lineRule="exact"/>
        <w:jc w:val="center"/>
        <w:rPr>
          <w:rFonts w:ascii="Times New Roman" w:eastAsia="Times New Roman" w:hAnsi="Times New Roman" w:cs="Calibri"/>
          <w:noProof/>
          <w:sz w:val="28"/>
          <w:szCs w:val="28"/>
          <w:lang w:eastAsia="ru-RU"/>
        </w:rPr>
      </w:pPr>
    </w:p>
    <w:p w:rsidR="00346A32" w:rsidRPr="00346A32" w:rsidRDefault="00346A32" w:rsidP="00346A32">
      <w:pPr>
        <w:spacing w:after="0" w:line="240" w:lineRule="exact"/>
        <w:jc w:val="center"/>
        <w:rPr>
          <w:rFonts w:ascii="Times New Roman" w:eastAsia="Times New Roman" w:hAnsi="Times New Roman" w:cs="Calibri"/>
          <w:noProof/>
          <w:sz w:val="28"/>
          <w:szCs w:val="28"/>
          <w:lang w:eastAsia="ru-RU"/>
        </w:rPr>
      </w:pPr>
      <w:r w:rsidRPr="00346A32">
        <w:rPr>
          <w:rFonts w:ascii="Times New Roman" w:eastAsia="Times New Roman" w:hAnsi="Times New Roman" w:cs="Calibri"/>
          <w:noProof/>
          <w:sz w:val="28"/>
          <w:szCs w:val="28"/>
          <w:lang w:eastAsia="ru-RU"/>
        </w:rPr>
        <w:t>КОЛИЧЕСТВО</w:t>
      </w:r>
    </w:p>
    <w:p w:rsidR="00346A32" w:rsidRPr="00346A32" w:rsidRDefault="00346A32" w:rsidP="00346A32">
      <w:pPr>
        <w:spacing w:after="0" w:line="240" w:lineRule="exact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A32">
        <w:rPr>
          <w:rFonts w:ascii="Times New Roman" w:eastAsia="Times New Roman" w:hAnsi="Times New Roman" w:cs="Calibri"/>
          <w:noProof/>
          <w:sz w:val="28"/>
          <w:szCs w:val="28"/>
          <w:lang w:eastAsia="ru-RU"/>
        </w:rPr>
        <w:t xml:space="preserve">путевок </w:t>
      </w:r>
      <w:r w:rsidRPr="0034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 организации отдыха детей в период летних каникул 2022 года  </w:t>
      </w:r>
    </w:p>
    <w:p w:rsidR="00346A32" w:rsidRPr="00346A32" w:rsidRDefault="00346A32" w:rsidP="00346A3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2950"/>
        <w:gridCol w:w="2835"/>
        <w:gridCol w:w="2835"/>
      </w:tblGrid>
      <w:tr w:rsidR="00346A32" w:rsidRPr="00346A32" w:rsidTr="00346A32">
        <w:trPr>
          <w:trHeight w:val="1070"/>
        </w:trPr>
        <w:tc>
          <w:tcPr>
            <w:tcW w:w="594" w:type="dxa"/>
            <w:tcBorders>
              <w:bottom w:val="single" w:sz="4" w:space="0" w:color="auto"/>
            </w:tcBorders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950" w:type="dxa"/>
            <w:tcBorders>
              <w:bottom w:val="single" w:sz="4" w:space="0" w:color="auto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Образовательные организации Арзгирского муниципального округа</w:t>
            </w:r>
          </w:p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Количество путевок в организацию отдыха с дневным пребыванием детей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Количество путевок</w:t>
            </w:r>
          </w:p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 загородные центры</w:t>
            </w:r>
          </w:p>
        </w:tc>
      </w:tr>
      <w:tr w:rsidR="00346A32" w:rsidRPr="00346A32" w:rsidTr="00346A32">
        <w:trPr>
          <w:trHeight w:val="250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МБОУ СОШ № 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Арзгир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46A32" w:rsidRPr="00346A32" w:rsidTr="00346A32">
        <w:trPr>
          <w:trHeight w:val="7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СОШ № 2</w:t>
            </w:r>
          </w:p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Арзгир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46A32" w:rsidRPr="00346A32" w:rsidTr="00346A32">
        <w:trPr>
          <w:trHeight w:val="7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МБОУ СОШ № 3 </w:t>
            </w:r>
          </w:p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Арзгир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46A32" w:rsidRPr="00346A32" w:rsidTr="00346A32">
        <w:trPr>
          <w:trHeight w:val="7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СОШ № 4 </w:t>
            </w:r>
          </w:p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Петропавловского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46A32" w:rsidRPr="00346A32" w:rsidTr="00346A32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СОШ № 5 </w:t>
            </w:r>
          </w:p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Новоромановского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46A32" w:rsidRPr="00346A32" w:rsidTr="00346A32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СОШ № 6</w:t>
            </w:r>
          </w:p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Серафимовского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46A32" w:rsidRPr="00346A32" w:rsidTr="00346A32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СОШ № 7</w:t>
            </w:r>
          </w:p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 Чограйский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46A32" w:rsidRPr="00346A32" w:rsidTr="00346A32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СОШ № 8 с.Садового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46A32" w:rsidRPr="00346A32" w:rsidTr="00346A32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СОШ № 9</w:t>
            </w:r>
          </w:p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Родниковского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46A32" w:rsidRPr="00346A32" w:rsidTr="00346A32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СОШ № 10 </w:t>
            </w:r>
          </w:p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Каменная Балка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46A32" w:rsidRPr="00346A32" w:rsidTr="00346A32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ООШ № 11</w:t>
            </w:r>
          </w:p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 Башанта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46A32" w:rsidRPr="00346A32" w:rsidTr="00346A32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ДО ДЮСШ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346A32" w:rsidRPr="00346A32" w:rsidTr="00346A32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ДО ЦДТ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346A32" w:rsidRPr="00346A32" w:rsidTr="00346A32">
        <w:trPr>
          <w:trHeight w:val="48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346A32" w:rsidRPr="00346A32" w:rsidRDefault="00346A32" w:rsidP="00346A32">
            <w:pPr>
              <w:spacing w:after="0" w:line="240" w:lineRule="exac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tabs>
                <w:tab w:val="left" w:pos="421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1185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A32" w:rsidRPr="00346A32" w:rsidRDefault="00346A32" w:rsidP="00346A3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46A3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55</w:t>
            </w:r>
          </w:p>
        </w:tc>
      </w:tr>
    </w:tbl>
    <w:p w:rsidR="00346A32" w:rsidRPr="00346A32" w:rsidRDefault="00346A32" w:rsidP="00346A3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346A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</w:t>
      </w:r>
    </w:p>
    <w:p w:rsidR="00346A32" w:rsidRPr="00346A32" w:rsidRDefault="00346A32" w:rsidP="00346A3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46A32" w:rsidRPr="00346A32" w:rsidRDefault="00346A32" w:rsidP="00346A32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346A32" w:rsidRPr="00346A32" w:rsidSect="00654216">
      <w:headerReference w:type="default" r:id="rId6"/>
      <w:pgSz w:w="11906" w:h="16838"/>
      <w:pgMar w:top="540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AAB" w:rsidRDefault="007F1AAB" w:rsidP="00FD7FF4">
      <w:pPr>
        <w:spacing w:after="0" w:line="240" w:lineRule="auto"/>
      </w:pPr>
      <w:r>
        <w:separator/>
      </w:r>
    </w:p>
  </w:endnote>
  <w:endnote w:type="continuationSeparator" w:id="1">
    <w:p w:rsidR="007F1AAB" w:rsidRDefault="007F1AAB" w:rsidP="00FD7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AAB" w:rsidRDefault="007F1AAB" w:rsidP="00FD7FF4">
      <w:pPr>
        <w:spacing w:after="0" w:line="240" w:lineRule="auto"/>
      </w:pPr>
      <w:r>
        <w:separator/>
      </w:r>
    </w:p>
  </w:footnote>
  <w:footnote w:type="continuationSeparator" w:id="1">
    <w:p w:rsidR="007F1AAB" w:rsidRDefault="007F1AAB" w:rsidP="00FD7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DAB" w:rsidRDefault="003B0275">
    <w:pPr>
      <w:pStyle w:val="a3"/>
      <w:jc w:val="center"/>
    </w:pPr>
    <w:r>
      <w:fldChar w:fldCharType="begin"/>
    </w:r>
    <w:r w:rsidR="00346A32">
      <w:instrText xml:space="preserve"> PAGE   \* MERGEFORMAT </w:instrText>
    </w:r>
    <w:r>
      <w:fldChar w:fldCharType="separate"/>
    </w:r>
    <w:r w:rsidR="00346A32">
      <w:rPr>
        <w:noProof/>
      </w:rPr>
      <w:t>2</w:t>
    </w:r>
    <w:r>
      <w:fldChar w:fldCharType="end"/>
    </w:r>
  </w:p>
  <w:p w:rsidR="00401DAB" w:rsidRDefault="007F1A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A32"/>
    <w:rsid w:val="001D156B"/>
    <w:rsid w:val="00346A32"/>
    <w:rsid w:val="003B0275"/>
    <w:rsid w:val="007F1AAB"/>
    <w:rsid w:val="008D3BDB"/>
    <w:rsid w:val="00E14604"/>
    <w:rsid w:val="00F65CAD"/>
    <w:rsid w:val="00FD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6A32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bCs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346A32"/>
    <w:rPr>
      <w:rFonts w:ascii="Times New Roman" w:eastAsia="Calibri" w:hAnsi="Times New Roman" w:cs="Times New Roman"/>
      <w:bCs/>
      <w:sz w:val="20"/>
    </w:rPr>
  </w:style>
  <w:style w:type="table" w:styleId="a5">
    <w:name w:val="Table Grid"/>
    <w:basedOn w:val="a1"/>
    <w:uiPriority w:val="59"/>
    <w:rsid w:val="001D1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776</Characters>
  <Application>Microsoft Office Word</Application>
  <DocSecurity>0</DocSecurity>
  <Lines>6</Lines>
  <Paragraphs>1</Paragraphs>
  <ScaleCrop>false</ScaleCrop>
  <Company>SPecialiST RePack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4</cp:revision>
  <dcterms:created xsi:type="dcterms:W3CDTF">2022-04-14T05:13:00Z</dcterms:created>
  <dcterms:modified xsi:type="dcterms:W3CDTF">2022-04-15T10:10:00Z</dcterms:modified>
</cp:coreProperties>
</file>