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747" w:type="dxa"/>
        <w:tblLook w:val="04A0"/>
      </w:tblPr>
      <w:tblGrid>
        <w:gridCol w:w="108"/>
        <w:gridCol w:w="3063"/>
        <w:gridCol w:w="3171"/>
        <w:gridCol w:w="429"/>
        <w:gridCol w:w="2976"/>
      </w:tblGrid>
      <w:tr w:rsidR="00882754" w:rsidRPr="00222038" w:rsidTr="00FA0E80">
        <w:trPr>
          <w:gridBefore w:val="1"/>
          <w:wBefore w:w="108" w:type="dxa"/>
          <w:trHeight w:val="655"/>
        </w:trPr>
        <w:tc>
          <w:tcPr>
            <w:tcW w:w="3063" w:type="dxa"/>
          </w:tcPr>
          <w:p w:rsidR="00882754" w:rsidRPr="00222038" w:rsidRDefault="006D5881" w:rsidP="00A8648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4A3B3D">
              <w:rPr>
                <w:szCs w:val="28"/>
              </w:rPr>
              <w:t>0</w:t>
            </w:r>
            <w:r w:rsidR="00A8648D">
              <w:rPr>
                <w:szCs w:val="28"/>
              </w:rPr>
              <w:t>2</w:t>
            </w:r>
            <w:r w:rsidR="004A3B3D">
              <w:rPr>
                <w:szCs w:val="28"/>
              </w:rPr>
              <w:t xml:space="preserve"> апреля </w:t>
            </w:r>
            <w:r w:rsidR="002127F6" w:rsidRPr="00222038">
              <w:rPr>
                <w:szCs w:val="28"/>
              </w:rPr>
              <w:t xml:space="preserve">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  <w:gridSpan w:val="2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770282">
              <w:rPr>
                <w:szCs w:val="28"/>
              </w:rPr>
              <w:t>21</w:t>
            </w:r>
            <w:r w:rsidR="00FA0E80">
              <w:rPr>
                <w:szCs w:val="28"/>
              </w:rPr>
              <w:t>1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  <w:tr w:rsidR="00FA0E80" w:rsidRPr="00FA0E80" w:rsidTr="00FA0E80">
        <w:tblPrEx>
          <w:tblLook w:val="0000"/>
        </w:tblPrEx>
        <w:trPr>
          <w:gridAfter w:val="1"/>
          <w:wAfter w:w="2976" w:type="dxa"/>
        </w:trPr>
        <w:tc>
          <w:tcPr>
            <w:tcW w:w="6771" w:type="dxa"/>
            <w:gridSpan w:val="4"/>
          </w:tcPr>
          <w:p w:rsidR="00FA0E80" w:rsidRDefault="00FA0E80" w:rsidP="00FA0E80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4"/>
              </w:rPr>
            </w:pPr>
          </w:p>
          <w:p w:rsidR="00FA0E80" w:rsidRPr="00FA0E80" w:rsidRDefault="00FA0E80" w:rsidP="00FA0E80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4"/>
              </w:rPr>
            </w:pPr>
            <w:r w:rsidRPr="00FA0E80">
              <w:rPr>
                <w:sz w:val="28"/>
                <w:szCs w:val="24"/>
              </w:rPr>
              <w:t xml:space="preserve">Об организации отдыха, оздоровления и занятости </w:t>
            </w:r>
          </w:p>
          <w:p w:rsidR="00FA0E80" w:rsidRPr="00FA0E80" w:rsidRDefault="00FA0E80" w:rsidP="00FA0E80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4"/>
              </w:rPr>
            </w:pPr>
            <w:r w:rsidRPr="00FA0E80">
              <w:rPr>
                <w:sz w:val="28"/>
                <w:szCs w:val="24"/>
              </w:rPr>
              <w:t xml:space="preserve">детей и подростков Арзгирского муниципального </w:t>
            </w:r>
            <w:r>
              <w:rPr>
                <w:sz w:val="28"/>
                <w:szCs w:val="24"/>
              </w:rPr>
              <w:t xml:space="preserve">           </w:t>
            </w:r>
            <w:r w:rsidRPr="00FA0E80">
              <w:rPr>
                <w:sz w:val="28"/>
                <w:szCs w:val="24"/>
              </w:rPr>
              <w:t>округа в летний период 2024 года</w:t>
            </w:r>
          </w:p>
        </w:tc>
      </w:tr>
    </w:tbl>
    <w:p w:rsidR="00FA0E80" w:rsidRDefault="00FA0E80" w:rsidP="00FA0E80">
      <w:pPr>
        <w:widowControl/>
        <w:adjustRightInd/>
        <w:jc w:val="left"/>
        <w:textAlignment w:val="auto"/>
        <w:rPr>
          <w:sz w:val="28"/>
          <w:szCs w:val="24"/>
        </w:rPr>
      </w:pPr>
    </w:p>
    <w:p w:rsidR="00FA0E80" w:rsidRPr="00FA0E80" w:rsidRDefault="00FA0E80" w:rsidP="00FA0E80">
      <w:pPr>
        <w:widowControl/>
        <w:adjustRightInd/>
        <w:jc w:val="left"/>
        <w:textAlignment w:val="auto"/>
        <w:rPr>
          <w:sz w:val="28"/>
          <w:szCs w:val="24"/>
        </w:rPr>
      </w:pPr>
    </w:p>
    <w:p w:rsidR="00FA0E80" w:rsidRPr="00FA0E80" w:rsidRDefault="00FA0E80" w:rsidP="00FA0E80">
      <w:pPr>
        <w:widowControl/>
        <w:adjustRightInd/>
        <w:ind w:firstLine="708"/>
        <w:textAlignment w:val="auto"/>
        <w:rPr>
          <w:sz w:val="28"/>
          <w:szCs w:val="28"/>
        </w:rPr>
      </w:pPr>
      <w:r w:rsidRPr="00FA0E80">
        <w:rPr>
          <w:sz w:val="28"/>
          <w:szCs w:val="28"/>
        </w:rPr>
        <w:t>В соответствии с Федеральными законами от 06.10.</w:t>
      </w:r>
      <w:smartTag w:uri="urn:schemas-microsoft-com:office:smarttags" w:element="metricconverter">
        <w:smartTagPr>
          <w:attr w:name="ProductID" w:val="2003 г"/>
        </w:smartTagPr>
        <w:r w:rsidRPr="00FA0E80">
          <w:rPr>
            <w:sz w:val="28"/>
            <w:szCs w:val="28"/>
          </w:rPr>
          <w:t>2003 г</w:t>
        </w:r>
      </w:smartTag>
      <w:r w:rsidRPr="00FA0E80">
        <w:rPr>
          <w:sz w:val="28"/>
          <w:szCs w:val="28"/>
        </w:rPr>
        <w:t xml:space="preserve">. № 131-ФЗ </w:t>
      </w:r>
      <w:r>
        <w:rPr>
          <w:sz w:val="28"/>
          <w:szCs w:val="28"/>
        </w:rPr>
        <w:t xml:space="preserve">               </w:t>
      </w:r>
      <w:r w:rsidRPr="00FA0E80">
        <w:rPr>
          <w:sz w:val="28"/>
          <w:szCs w:val="28"/>
        </w:rPr>
        <w:t>«Об общих принципах организации местного самоуправления в Российской Федерации», от 28.12.2016 года № 465-ФЗ «О внесении изменений в отдельные законодательные акты Российской Федерации в части совершенствования гос</w:t>
      </w:r>
      <w:r w:rsidRPr="00FA0E80">
        <w:rPr>
          <w:sz w:val="28"/>
          <w:szCs w:val="28"/>
        </w:rPr>
        <w:t>у</w:t>
      </w:r>
      <w:r w:rsidRPr="00FA0E80">
        <w:rPr>
          <w:sz w:val="28"/>
          <w:szCs w:val="28"/>
        </w:rPr>
        <w:t xml:space="preserve">дарственного регулирования организации отдыха детей», </w:t>
      </w:r>
      <w:r w:rsidRPr="00FA0E80">
        <w:rPr>
          <w:sz w:val="28"/>
          <w:szCs w:val="24"/>
        </w:rPr>
        <w:t>законами Ставр</w:t>
      </w:r>
      <w:r w:rsidRPr="00FA0E80">
        <w:rPr>
          <w:sz w:val="28"/>
          <w:szCs w:val="24"/>
        </w:rPr>
        <w:t>о</w:t>
      </w:r>
      <w:proofErr w:type="gramStart"/>
      <w:r w:rsidRPr="00FA0E80">
        <w:rPr>
          <w:sz w:val="28"/>
          <w:szCs w:val="24"/>
        </w:rPr>
        <w:t>польского края от 24.12.2021 г. № 132-КЗ «Об отдельных вопросах организации и обеспечения отдыха и оздоровления детей в Ставропольском крае», от 27.12.2021 г. № 136-КЗ «О наделении органов местного самоуправления мун</w:t>
      </w:r>
      <w:r w:rsidRPr="00FA0E80">
        <w:rPr>
          <w:sz w:val="28"/>
          <w:szCs w:val="24"/>
        </w:rPr>
        <w:t>и</w:t>
      </w:r>
      <w:r w:rsidRPr="00FA0E80">
        <w:rPr>
          <w:sz w:val="28"/>
          <w:szCs w:val="24"/>
        </w:rPr>
        <w:t>ципальных и городских округов Ставропольского края отдельными государс</w:t>
      </w:r>
      <w:r w:rsidRPr="00FA0E80">
        <w:rPr>
          <w:sz w:val="28"/>
          <w:szCs w:val="24"/>
        </w:rPr>
        <w:t>т</w:t>
      </w:r>
      <w:r w:rsidRPr="00FA0E80">
        <w:rPr>
          <w:sz w:val="28"/>
          <w:szCs w:val="24"/>
        </w:rPr>
        <w:t>венными полномочиями Ставропольского края по организации и обеспечению отдыха и оздоровления детей», постановлением Правительства Ставропольск</w:t>
      </w:r>
      <w:r w:rsidRPr="00FA0E80">
        <w:rPr>
          <w:sz w:val="28"/>
          <w:szCs w:val="24"/>
        </w:rPr>
        <w:t>о</w:t>
      </w:r>
      <w:r w:rsidRPr="00FA0E80">
        <w:rPr>
          <w:sz w:val="28"/>
          <w:szCs w:val="24"/>
        </w:rPr>
        <w:t xml:space="preserve">го края от 30.11.2022 г. № 708-п «О дополнительных мерах социальной </w:t>
      </w:r>
      <w:r>
        <w:rPr>
          <w:sz w:val="28"/>
          <w:szCs w:val="24"/>
        </w:rPr>
        <w:t xml:space="preserve">            </w:t>
      </w:r>
      <w:r w:rsidRPr="00FA0E80">
        <w:rPr>
          <w:sz w:val="28"/>
          <w:szCs w:val="24"/>
        </w:rPr>
        <w:t>поддержки</w:t>
      </w:r>
      <w:proofErr w:type="gramEnd"/>
      <w:r w:rsidRPr="00FA0E80">
        <w:rPr>
          <w:sz w:val="28"/>
          <w:szCs w:val="24"/>
        </w:rPr>
        <w:t xml:space="preserve"> </w:t>
      </w:r>
      <w:proofErr w:type="gramStart"/>
      <w:r w:rsidRPr="00FA0E80">
        <w:rPr>
          <w:sz w:val="28"/>
          <w:szCs w:val="24"/>
        </w:rPr>
        <w:t xml:space="preserve">семей отдельных категорий граждан, принимающих участие в </w:t>
      </w:r>
      <w:r>
        <w:rPr>
          <w:sz w:val="28"/>
          <w:szCs w:val="24"/>
        </w:rPr>
        <w:t xml:space="preserve">              </w:t>
      </w:r>
      <w:r w:rsidRPr="00FA0E80">
        <w:rPr>
          <w:sz w:val="28"/>
          <w:szCs w:val="24"/>
        </w:rPr>
        <w:t>специальной военной операции на территории Украины, Донецкой Народной Республики и Луганской Народной Республики», постановлением администр</w:t>
      </w:r>
      <w:r w:rsidRPr="00FA0E80">
        <w:rPr>
          <w:sz w:val="28"/>
          <w:szCs w:val="24"/>
        </w:rPr>
        <w:t>а</w:t>
      </w:r>
      <w:r w:rsidRPr="00FA0E80">
        <w:rPr>
          <w:sz w:val="28"/>
          <w:szCs w:val="24"/>
        </w:rPr>
        <w:t>ции Арзгирского муниципального округа от 16.12.2022 г. № 793 «О дополн</w:t>
      </w:r>
      <w:r w:rsidRPr="00FA0E80">
        <w:rPr>
          <w:sz w:val="28"/>
          <w:szCs w:val="24"/>
        </w:rPr>
        <w:t>и</w:t>
      </w:r>
      <w:r w:rsidRPr="00FA0E80">
        <w:rPr>
          <w:sz w:val="28"/>
          <w:szCs w:val="24"/>
        </w:rPr>
        <w:t>тельных мерах социальной поддержки семей отдельных категорий граждан, принимающих участие в специальной военной операции на территории Укра</w:t>
      </w:r>
      <w:r w:rsidRPr="00FA0E80">
        <w:rPr>
          <w:sz w:val="28"/>
          <w:szCs w:val="24"/>
        </w:rPr>
        <w:t>и</w:t>
      </w:r>
      <w:r w:rsidRPr="00FA0E80">
        <w:rPr>
          <w:sz w:val="28"/>
          <w:szCs w:val="24"/>
        </w:rPr>
        <w:t xml:space="preserve">ны, Донецкой Народной Республики и Луганской Народной Республики», </w:t>
      </w:r>
      <w:r>
        <w:rPr>
          <w:sz w:val="28"/>
          <w:szCs w:val="24"/>
        </w:rPr>
        <w:t xml:space="preserve">            </w:t>
      </w:r>
      <w:r w:rsidRPr="00FA0E80">
        <w:rPr>
          <w:sz w:val="28"/>
          <w:szCs w:val="24"/>
        </w:rPr>
        <w:t>приказом министерства образования Ставропольского края от</w:t>
      </w:r>
      <w:proofErr w:type="gramEnd"/>
      <w:r w:rsidRPr="00FA0E80">
        <w:rPr>
          <w:sz w:val="28"/>
          <w:szCs w:val="24"/>
        </w:rPr>
        <w:t xml:space="preserve"> 28.02.2024 г. </w:t>
      </w:r>
      <w:r>
        <w:rPr>
          <w:sz w:val="28"/>
          <w:szCs w:val="24"/>
        </w:rPr>
        <w:t xml:space="preserve">      </w:t>
      </w:r>
      <w:r w:rsidRPr="00FA0E80">
        <w:rPr>
          <w:sz w:val="28"/>
          <w:szCs w:val="24"/>
        </w:rPr>
        <w:t xml:space="preserve">№ 300-пр «О внесении изменения в Значения показателей, используемых для расчета субвенции на обеспечение отдыха и оздоровления детей, утвержденные приказом министерства образования Ставропольского края от 02.03.2022 г. </w:t>
      </w:r>
      <w:r>
        <w:rPr>
          <w:sz w:val="28"/>
          <w:szCs w:val="24"/>
        </w:rPr>
        <w:t xml:space="preserve">         </w:t>
      </w:r>
      <w:r w:rsidRPr="00FA0E80">
        <w:rPr>
          <w:sz w:val="28"/>
          <w:szCs w:val="24"/>
        </w:rPr>
        <w:t>№ 330-пр «Об отдельных вопросах обеспечения отдыха и оздоровления детей в Ставрополь</w:t>
      </w:r>
      <w:r>
        <w:rPr>
          <w:sz w:val="28"/>
          <w:szCs w:val="24"/>
        </w:rPr>
        <w:t>ском крае»</w:t>
      </w:r>
      <w:r w:rsidRPr="00FA0E80">
        <w:rPr>
          <w:sz w:val="28"/>
          <w:szCs w:val="24"/>
        </w:rPr>
        <w:t xml:space="preserve"> администрация Арзгирского муниципального округа Ставропольского края</w:t>
      </w:r>
    </w:p>
    <w:p w:rsidR="00FA0E80" w:rsidRPr="00FA0E80" w:rsidRDefault="00FA0E80" w:rsidP="00FA0E80">
      <w:pPr>
        <w:widowControl/>
        <w:adjustRightInd/>
        <w:ind w:firstLine="708"/>
        <w:textAlignment w:val="auto"/>
        <w:rPr>
          <w:sz w:val="28"/>
          <w:szCs w:val="24"/>
        </w:rPr>
      </w:pPr>
    </w:p>
    <w:p w:rsidR="00FA0E80" w:rsidRPr="00FA0E80" w:rsidRDefault="00FA0E80" w:rsidP="00FA0E80">
      <w:pPr>
        <w:widowControl/>
        <w:adjustRightInd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>ПОСТАНОВЛЯЕТ:</w:t>
      </w:r>
    </w:p>
    <w:p w:rsidR="00FA0E80" w:rsidRDefault="00FA0E80" w:rsidP="00FA0E80">
      <w:pPr>
        <w:widowControl/>
        <w:adjustRightInd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ab/>
      </w:r>
    </w:p>
    <w:p w:rsidR="00FA0E80" w:rsidRPr="00FA0E80" w:rsidRDefault="00FA0E80" w:rsidP="00FA0E80">
      <w:pPr>
        <w:widowControl/>
        <w:adjustRightInd/>
        <w:ind w:firstLine="708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>1. Утвердить:</w:t>
      </w: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>1.1. Прилагаемый План мероприятий по организации отдыха, оздоровл</w:t>
      </w:r>
      <w:r w:rsidRPr="00FA0E80">
        <w:rPr>
          <w:sz w:val="28"/>
          <w:szCs w:val="24"/>
        </w:rPr>
        <w:t>е</w:t>
      </w:r>
      <w:r w:rsidRPr="00FA0E80">
        <w:rPr>
          <w:sz w:val="28"/>
          <w:szCs w:val="24"/>
        </w:rPr>
        <w:t>ния и занятости детей и подростков в Арзгирском муниципальном округе на 2024 год (далее -  мероприятия).</w:t>
      </w:r>
    </w:p>
    <w:p w:rsidR="00FA0E80" w:rsidRPr="00FA0E80" w:rsidRDefault="00FA0E80" w:rsidP="00FA0E80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0E80">
        <w:rPr>
          <w:sz w:val="28"/>
          <w:szCs w:val="28"/>
        </w:rPr>
        <w:t xml:space="preserve">1.2. Прилагаемый </w:t>
      </w:r>
      <w:hyperlink w:anchor="P97">
        <w:r w:rsidRPr="00FA0E80">
          <w:rPr>
            <w:sz w:val="28"/>
            <w:szCs w:val="28"/>
          </w:rPr>
          <w:t>Порядок</w:t>
        </w:r>
      </w:hyperlink>
      <w:r w:rsidRPr="00FA0E80">
        <w:rPr>
          <w:sz w:val="28"/>
          <w:szCs w:val="28"/>
        </w:rPr>
        <w:t xml:space="preserve"> обеспечения организации отдыха, оздоровл</w:t>
      </w:r>
      <w:r w:rsidRPr="00FA0E80">
        <w:rPr>
          <w:sz w:val="28"/>
          <w:szCs w:val="28"/>
        </w:rPr>
        <w:t>е</w:t>
      </w:r>
      <w:r w:rsidRPr="00FA0E80">
        <w:rPr>
          <w:sz w:val="28"/>
          <w:szCs w:val="28"/>
        </w:rPr>
        <w:lastRenderedPageBreak/>
        <w:t>ния и занятости</w:t>
      </w:r>
      <w:r>
        <w:rPr>
          <w:sz w:val="28"/>
          <w:szCs w:val="28"/>
        </w:rPr>
        <w:t xml:space="preserve"> детей и подростков Арзгирского</w:t>
      </w:r>
      <w:r w:rsidRPr="00FA0E80">
        <w:rPr>
          <w:sz w:val="28"/>
          <w:szCs w:val="28"/>
        </w:rPr>
        <w:t xml:space="preserve"> муниципального округа Ста</w:t>
      </w:r>
      <w:r w:rsidRPr="00FA0E80">
        <w:rPr>
          <w:sz w:val="28"/>
          <w:szCs w:val="28"/>
        </w:rPr>
        <w:t>в</w:t>
      </w:r>
      <w:r w:rsidRPr="00FA0E80">
        <w:rPr>
          <w:sz w:val="28"/>
          <w:szCs w:val="28"/>
        </w:rPr>
        <w:t>ропольского края в летний период 2024 года.</w:t>
      </w: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>1.3. Прилагаемую Дислокацию детских оздоровительных лагерей в пер</w:t>
      </w:r>
      <w:r w:rsidRPr="00FA0E80">
        <w:rPr>
          <w:sz w:val="28"/>
          <w:szCs w:val="24"/>
        </w:rPr>
        <w:t>и</w:t>
      </w:r>
      <w:r w:rsidRPr="00FA0E80">
        <w:rPr>
          <w:sz w:val="28"/>
          <w:szCs w:val="24"/>
        </w:rPr>
        <w:t>од летних каникул в 2024 году.</w:t>
      </w: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 xml:space="preserve">1.4. Прилагаемую Дислокацию площадок при школах, учреждениях </w:t>
      </w:r>
      <w:r>
        <w:rPr>
          <w:sz w:val="28"/>
          <w:szCs w:val="24"/>
        </w:rPr>
        <w:t xml:space="preserve">        </w:t>
      </w:r>
      <w:r w:rsidRPr="00FA0E80">
        <w:rPr>
          <w:sz w:val="28"/>
          <w:szCs w:val="24"/>
        </w:rPr>
        <w:t>дополнительного образования, по месту жительства в период летних каникул 2024 года.</w:t>
      </w: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>2. Поручить начальникам территориальных отделов Арзгирского мун</w:t>
      </w:r>
      <w:r w:rsidRPr="00FA0E80">
        <w:rPr>
          <w:sz w:val="28"/>
          <w:szCs w:val="24"/>
        </w:rPr>
        <w:t>и</w:t>
      </w:r>
      <w:r w:rsidRPr="00FA0E80">
        <w:rPr>
          <w:sz w:val="28"/>
          <w:szCs w:val="24"/>
        </w:rPr>
        <w:t xml:space="preserve">ципального округа оказывать содействие образовательным организациям </w:t>
      </w:r>
      <w:r>
        <w:rPr>
          <w:sz w:val="28"/>
          <w:szCs w:val="24"/>
        </w:rPr>
        <w:t xml:space="preserve">           </w:t>
      </w:r>
      <w:r w:rsidRPr="00FA0E80">
        <w:rPr>
          <w:sz w:val="28"/>
          <w:szCs w:val="24"/>
        </w:rPr>
        <w:t xml:space="preserve">Арзгирского района Ставропольского края в организации летней </w:t>
      </w:r>
      <w:r>
        <w:rPr>
          <w:sz w:val="28"/>
          <w:szCs w:val="24"/>
        </w:rPr>
        <w:t xml:space="preserve">                             </w:t>
      </w:r>
      <w:r w:rsidRPr="00FA0E80">
        <w:rPr>
          <w:sz w:val="28"/>
          <w:szCs w:val="24"/>
        </w:rPr>
        <w:t>оздоровительной кампании в 2024 году.</w:t>
      </w: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</w:p>
    <w:p w:rsidR="00FA0E80" w:rsidRPr="00FA0E80" w:rsidRDefault="00FA0E80" w:rsidP="00FA0E80">
      <w:pPr>
        <w:widowControl/>
        <w:adjustRightInd/>
        <w:ind w:firstLine="708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>3. Рекомендовать:</w:t>
      </w: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>3.1. Государственному бюджетному учреждению социального обслуж</w:t>
      </w:r>
      <w:r w:rsidRPr="00FA0E80">
        <w:rPr>
          <w:sz w:val="28"/>
          <w:szCs w:val="24"/>
        </w:rPr>
        <w:t>и</w:t>
      </w:r>
      <w:r w:rsidRPr="00FA0E80">
        <w:rPr>
          <w:sz w:val="28"/>
          <w:szCs w:val="24"/>
        </w:rPr>
        <w:t>вания населения «Арзгирский комплексный центр социального обслуживания населения» организовать работу по обеспечению санаторно-курортного леч</w:t>
      </w:r>
      <w:r w:rsidRPr="00FA0E80">
        <w:rPr>
          <w:sz w:val="28"/>
          <w:szCs w:val="24"/>
        </w:rPr>
        <w:t>е</w:t>
      </w:r>
      <w:r w:rsidRPr="00FA0E80">
        <w:rPr>
          <w:sz w:val="28"/>
          <w:szCs w:val="24"/>
        </w:rPr>
        <w:t>ния детей работающих граждан; отдых и оздоровление детей, находящихся в трудной жизненной ситуации.</w:t>
      </w: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 xml:space="preserve">3.2. </w:t>
      </w:r>
      <w:proofErr w:type="gramStart"/>
      <w:r w:rsidRPr="00FA0E80">
        <w:rPr>
          <w:sz w:val="28"/>
          <w:szCs w:val="24"/>
        </w:rPr>
        <w:t>Государственному казенному учреждению «Центр занятости насел</w:t>
      </w:r>
      <w:r w:rsidRPr="00FA0E80">
        <w:rPr>
          <w:sz w:val="28"/>
          <w:szCs w:val="24"/>
        </w:rPr>
        <w:t>е</w:t>
      </w:r>
      <w:r w:rsidRPr="00FA0E80">
        <w:rPr>
          <w:sz w:val="28"/>
          <w:szCs w:val="24"/>
        </w:rPr>
        <w:t xml:space="preserve">ния Арзгирского района» оказать содействие в трудоустройстве учащейся </w:t>
      </w:r>
      <w:r>
        <w:rPr>
          <w:sz w:val="28"/>
          <w:szCs w:val="24"/>
        </w:rPr>
        <w:t xml:space="preserve">          </w:t>
      </w:r>
      <w:r w:rsidRPr="00FA0E80">
        <w:rPr>
          <w:sz w:val="28"/>
          <w:szCs w:val="24"/>
        </w:rPr>
        <w:t>молодежи Арзгирского муниципального района с оплатой их труда за счет средств работодателей, финансирования из краевого и муниципального бюдж</w:t>
      </w:r>
      <w:r w:rsidRPr="00FA0E80">
        <w:rPr>
          <w:sz w:val="28"/>
          <w:szCs w:val="24"/>
        </w:rPr>
        <w:t>е</w:t>
      </w:r>
      <w:r w:rsidRPr="00FA0E80">
        <w:rPr>
          <w:sz w:val="28"/>
          <w:szCs w:val="24"/>
        </w:rPr>
        <w:t>тов.</w:t>
      </w:r>
      <w:proofErr w:type="gramEnd"/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>3.3. Государственному бюджетному учреждению здравоохранения Ста</w:t>
      </w:r>
      <w:r w:rsidRPr="00FA0E80">
        <w:rPr>
          <w:sz w:val="28"/>
          <w:szCs w:val="24"/>
        </w:rPr>
        <w:t>в</w:t>
      </w:r>
      <w:r w:rsidRPr="00FA0E80">
        <w:rPr>
          <w:sz w:val="28"/>
          <w:szCs w:val="24"/>
        </w:rPr>
        <w:t>ропольского края «Арзгирская районная больница» организовать работу по обеспечению медицинским персоналом организации отдыха и оздоровления детей, расположенные на территории округа.</w:t>
      </w: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 xml:space="preserve">3.4. Отделу Министерства внутренних дел Российской Федерации </w:t>
      </w:r>
      <w:r>
        <w:rPr>
          <w:sz w:val="28"/>
          <w:szCs w:val="24"/>
        </w:rPr>
        <w:t xml:space="preserve">             </w:t>
      </w:r>
      <w:r w:rsidRPr="00FA0E80">
        <w:rPr>
          <w:sz w:val="28"/>
          <w:szCs w:val="24"/>
        </w:rPr>
        <w:t>«Арзгирский» совместно  с начальниками территориальных отделов  админис</w:t>
      </w:r>
      <w:r w:rsidRPr="00FA0E80">
        <w:rPr>
          <w:sz w:val="28"/>
          <w:szCs w:val="24"/>
        </w:rPr>
        <w:t>т</w:t>
      </w:r>
      <w:r w:rsidRPr="00FA0E80">
        <w:rPr>
          <w:sz w:val="28"/>
          <w:szCs w:val="24"/>
        </w:rPr>
        <w:t>рации Арзгирского муниципального округа принимать необходимые меры по предупреждению детского дорожно-транспортного травматизма, создать усл</w:t>
      </w:r>
      <w:r w:rsidRPr="00FA0E80">
        <w:rPr>
          <w:sz w:val="28"/>
          <w:szCs w:val="24"/>
        </w:rPr>
        <w:t>о</w:t>
      </w:r>
      <w:r w:rsidRPr="00FA0E80">
        <w:rPr>
          <w:sz w:val="28"/>
          <w:szCs w:val="24"/>
        </w:rPr>
        <w:t xml:space="preserve">вия для безопасного нахождения детей на улицах в период летних каникул. </w:t>
      </w:r>
    </w:p>
    <w:p w:rsidR="00FA0E80" w:rsidRDefault="00FA0E80" w:rsidP="00FA0E80">
      <w:pPr>
        <w:widowControl/>
        <w:adjustRightInd/>
        <w:ind w:firstLine="708"/>
        <w:textAlignment w:val="auto"/>
        <w:rPr>
          <w:sz w:val="28"/>
          <w:szCs w:val="24"/>
        </w:rPr>
      </w:pPr>
    </w:p>
    <w:p w:rsidR="00FA0E80" w:rsidRPr="00FA0E80" w:rsidRDefault="00FA0E80" w:rsidP="00FA0E80">
      <w:pPr>
        <w:widowControl/>
        <w:adjustRightInd/>
        <w:ind w:firstLine="708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>4. Признать утратившим силу постановление администрации Арзгирского муниципального округа Ставропольского края от 20.03.2023 г. № 180 «Об орг</w:t>
      </w:r>
      <w:r w:rsidRPr="00FA0E80">
        <w:rPr>
          <w:sz w:val="28"/>
          <w:szCs w:val="24"/>
        </w:rPr>
        <w:t>а</w:t>
      </w:r>
      <w:r w:rsidRPr="00FA0E80">
        <w:rPr>
          <w:sz w:val="28"/>
          <w:szCs w:val="24"/>
        </w:rPr>
        <w:t>низации отдыха, оздоровления и занятости детей и подростков Арзгирского муниципального округа в летний период 2023 года»</w:t>
      </w:r>
      <w:proofErr w:type="gramStart"/>
      <w:r w:rsidRPr="00FA0E80">
        <w:rPr>
          <w:sz w:val="28"/>
          <w:szCs w:val="24"/>
        </w:rPr>
        <w:t xml:space="preserve"> .</w:t>
      </w:r>
      <w:proofErr w:type="gramEnd"/>
    </w:p>
    <w:p w:rsid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t xml:space="preserve">5. </w:t>
      </w:r>
      <w:proofErr w:type="gramStart"/>
      <w:r w:rsidRPr="00FA0E80">
        <w:rPr>
          <w:sz w:val="28"/>
          <w:szCs w:val="24"/>
        </w:rPr>
        <w:t>Контроль за</w:t>
      </w:r>
      <w:proofErr w:type="gramEnd"/>
      <w:r w:rsidRPr="00FA0E80">
        <w:rPr>
          <w:sz w:val="28"/>
          <w:szCs w:val="24"/>
        </w:rPr>
        <w:t xml:space="preserve"> выполнением настоящего постановления возложить на </w:t>
      </w:r>
      <w:r>
        <w:rPr>
          <w:sz w:val="28"/>
          <w:szCs w:val="24"/>
        </w:rPr>
        <w:t xml:space="preserve"> </w:t>
      </w:r>
      <w:r w:rsidRPr="00FA0E80">
        <w:rPr>
          <w:sz w:val="28"/>
          <w:szCs w:val="24"/>
        </w:rPr>
        <w:t xml:space="preserve">заместителя главы администрации Арзгирского   муниципального округа </w:t>
      </w:r>
      <w:r>
        <w:rPr>
          <w:sz w:val="28"/>
          <w:szCs w:val="24"/>
        </w:rPr>
        <w:t xml:space="preserve">                 </w:t>
      </w:r>
      <w:r w:rsidRPr="00FA0E80">
        <w:rPr>
          <w:sz w:val="28"/>
          <w:szCs w:val="24"/>
        </w:rPr>
        <w:t>Ковалеву Е.В.</w:t>
      </w:r>
    </w:p>
    <w:p w:rsid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</w:p>
    <w:p w:rsidR="00FA0E80" w:rsidRPr="00FA0E80" w:rsidRDefault="00FA0E80" w:rsidP="00FA0E80">
      <w:pPr>
        <w:widowControl/>
        <w:adjustRightInd/>
        <w:ind w:firstLine="720"/>
        <w:textAlignment w:val="auto"/>
        <w:rPr>
          <w:sz w:val="28"/>
          <w:szCs w:val="24"/>
        </w:rPr>
      </w:pPr>
      <w:r w:rsidRPr="00FA0E80">
        <w:rPr>
          <w:sz w:val="28"/>
          <w:szCs w:val="24"/>
        </w:rPr>
        <w:lastRenderedPageBreak/>
        <w:t>6.Настоящее постановление вступает в силу на следующий день после дня его официального опубликования (обнародования).</w:t>
      </w:r>
    </w:p>
    <w:p w:rsidR="00A8648D" w:rsidRDefault="00A8648D" w:rsidP="00A8648D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</w:p>
    <w:p w:rsidR="00A8648D" w:rsidRDefault="00A8648D" w:rsidP="00A8648D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</w:p>
    <w:p w:rsidR="00CC7071" w:rsidRDefault="00CC7071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D05D8" w:rsidRDefault="005D05D8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C67DF" w:rsidRDefault="00DC67D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C7071" w:rsidRDefault="00CC7071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70282" w:rsidRDefault="00770282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70282" w:rsidRDefault="00770282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70282" w:rsidRPr="00B766FC" w:rsidRDefault="00770282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p w:rsidR="00714F7D" w:rsidRDefault="00714F7D" w:rsidP="00B83FE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7D745C" w:rsidRDefault="007D745C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FA0E80" w:rsidRDefault="00FA0E80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FA0E80" w:rsidRDefault="00FA0E80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FA0E80" w:rsidRDefault="00FA0E80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FA0E80" w:rsidRDefault="00FA0E80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FA0E80" w:rsidRDefault="00FA0E80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FA0E80" w:rsidRDefault="00FA0E80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FA0E80" w:rsidRDefault="00FA0E80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FA0E80" w:rsidRDefault="00FA0E80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FA0E80" w:rsidRDefault="00FA0E80" w:rsidP="009E4114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sectPr w:rsidR="00FA0E80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307" w:rsidRDefault="00F70307" w:rsidP="00134342">
      <w:r>
        <w:separator/>
      </w:r>
    </w:p>
  </w:endnote>
  <w:endnote w:type="continuationSeparator" w:id="0">
    <w:p w:rsidR="00F70307" w:rsidRDefault="00F7030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307" w:rsidRDefault="00F70307" w:rsidP="00134342">
      <w:r>
        <w:separator/>
      </w:r>
    </w:p>
  </w:footnote>
  <w:footnote w:type="continuationSeparator" w:id="0">
    <w:p w:rsidR="00F70307" w:rsidRDefault="00F7030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183FC2">
    <w:pPr>
      <w:pStyle w:val="a8"/>
      <w:jc w:val="center"/>
    </w:pPr>
    <w:fldSimple w:instr=" PAGE   \* MERGEFORMAT ">
      <w:r w:rsidR="006512B5">
        <w:rPr>
          <w:noProof/>
        </w:rPr>
        <w:t>3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9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26"/>
  </w:num>
  <w:num w:numId="5">
    <w:abstractNumId w:val="1"/>
  </w:num>
  <w:num w:numId="6">
    <w:abstractNumId w:val="36"/>
  </w:num>
  <w:num w:numId="7">
    <w:abstractNumId w:val="15"/>
  </w:num>
  <w:num w:numId="8">
    <w:abstractNumId w:val="14"/>
  </w:num>
  <w:num w:numId="9">
    <w:abstractNumId w:val="30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2"/>
  </w:num>
  <w:num w:numId="18">
    <w:abstractNumId w:val="35"/>
  </w:num>
  <w:num w:numId="19">
    <w:abstractNumId w:val="25"/>
  </w:num>
  <w:num w:numId="20">
    <w:abstractNumId w:val="21"/>
  </w:num>
  <w:num w:numId="21">
    <w:abstractNumId w:val="16"/>
  </w:num>
  <w:num w:numId="22">
    <w:abstractNumId w:val="8"/>
  </w:num>
  <w:num w:numId="23">
    <w:abstractNumId w:val="23"/>
  </w:num>
  <w:num w:numId="24">
    <w:abstractNumId w:val="31"/>
  </w:num>
  <w:num w:numId="25">
    <w:abstractNumId w:val="4"/>
  </w:num>
  <w:num w:numId="26">
    <w:abstractNumId w:val="28"/>
  </w:num>
  <w:num w:numId="27">
    <w:abstractNumId w:val="17"/>
  </w:num>
  <w:num w:numId="28">
    <w:abstractNumId w:val="29"/>
  </w:num>
  <w:num w:numId="29">
    <w:abstractNumId w:val="18"/>
  </w:num>
  <w:num w:numId="30">
    <w:abstractNumId w:val="34"/>
  </w:num>
  <w:num w:numId="31">
    <w:abstractNumId w:val="20"/>
  </w:num>
  <w:num w:numId="32">
    <w:abstractNumId w:val="27"/>
  </w:num>
  <w:num w:numId="33">
    <w:abstractNumId w:val="33"/>
  </w:num>
  <w:num w:numId="34">
    <w:abstractNumId w:val="12"/>
  </w:num>
  <w:num w:numId="35">
    <w:abstractNumId w:val="24"/>
  </w:num>
  <w:num w:numId="3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96800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C2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2115"/>
    <w:rsid w:val="001A22C0"/>
    <w:rsid w:val="001A29B1"/>
    <w:rsid w:val="001A2A4D"/>
    <w:rsid w:val="001A2D65"/>
    <w:rsid w:val="001A2F09"/>
    <w:rsid w:val="001A4467"/>
    <w:rsid w:val="001A4AC6"/>
    <w:rsid w:val="001A4C6B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3AAE"/>
    <w:rsid w:val="004F49F3"/>
    <w:rsid w:val="004F4C84"/>
    <w:rsid w:val="004F4DB1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20E5"/>
    <w:rsid w:val="005F27CE"/>
    <w:rsid w:val="005F2C29"/>
    <w:rsid w:val="005F3197"/>
    <w:rsid w:val="005F321F"/>
    <w:rsid w:val="005F36E4"/>
    <w:rsid w:val="005F3773"/>
    <w:rsid w:val="005F3A0E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2B5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4DA1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EB6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1BA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3EE2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307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0E80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28"/>
    <w:rsid w:val="00FB5F51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6800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F86D0-30A2-4A47-AADA-686D1695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546</cp:revision>
  <cp:lastPrinted>2024-04-02T13:07:00Z</cp:lastPrinted>
  <dcterms:created xsi:type="dcterms:W3CDTF">2023-10-30T11:29:00Z</dcterms:created>
  <dcterms:modified xsi:type="dcterms:W3CDTF">2024-04-16T04:16:00Z</dcterms:modified>
</cp:coreProperties>
</file>