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D84CDD" w:rsidP="0050789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A5C0F">
              <w:rPr>
                <w:szCs w:val="28"/>
              </w:rPr>
              <w:t>6</w:t>
            </w:r>
            <w:r w:rsidR="00E35070">
              <w:rPr>
                <w:szCs w:val="28"/>
              </w:rPr>
              <w:t xml:space="preserve"> февраля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DB7701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>
              <w:rPr>
                <w:szCs w:val="28"/>
              </w:rPr>
              <w:t>1</w:t>
            </w:r>
            <w:r w:rsidR="00E82A71">
              <w:rPr>
                <w:szCs w:val="28"/>
              </w:rPr>
              <w:t>1</w:t>
            </w:r>
            <w:r w:rsidR="00DB7701">
              <w:rPr>
                <w:szCs w:val="28"/>
              </w:rPr>
              <w:t>2</w:t>
            </w:r>
          </w:p>
        </w:tc>
      </w:tr>
    </w:tbl>
    <w:p w:rsidR="0050789C" w:rsidRDefault="0050789C" w:rsidP="00E87DD3">
      <w:pPr>
        <w:spacing w:line="240" w:lineRule="exact"/>
        <w:rPr>
          <w:sz w:val="28"/>
          <w:szCs w:val="28"/>
        </w:rPr>
      </w:pPr>
    </w:p>
    <w:p w:rsidR="00DB7701" w:rsidRPr="00DB7701" w:rsidRDefault="00DB7701" w:rsidP="00DB7701">
      <w:pPr>
        <w:widowControl/>
        <w:autoSpaceDE w:val="0"/>
        <w:autoSpaceDN w:val="0"/>
        <w:adjustRightInd/>
        <w:spacing w:line="240" w:lineRule="exact"/>
        <w:textAlignment w:val="auto"/>
        <w:rPr>
          <w:bCs/>
          <w:sz w:val="28"/>
          <w:szCs w:val="28"/>
        </w:rPr>
      </w:pPr>
      <w:r w:rsidRPr="00DB7701">
        <w:rPr>
          <w:bCs/>
          <w:sz w:val="28"/>
          <w:szCs w:val="28"/>
        </w:rPr>
        <w:t>О порядке осуществления  органами  местного самоуправления Арзгирского муниципального округа Ставропольского края,</w:t>
      </w:r>
      <w:r w:rsidRPr="00DB7701">
        <w:rPr>
          <w:b/>
          <w:sz w:val="28"/>
          <w:szCs w:val="28"/>
        </w:rPr>
        <w:t xml:space="preserve"> </w:t>
      </w:r>
      <w:r w:rsidRPr="00DB7701">
        <w:rPr>
          <w:sz w:val="28"/>
          <w:szCs w:val="28"/>
        </w:rPr>
        <w:t>отраслевыми (функционал</w:t>
      </w:r>
      <w:r w:rsidRPr="00DB7701">
        <w:rPr>
          <w:sz w:val="28"/>
          <w:szCs w:val="28"/>
        </w:rPr>
        <w:t>ь</w:t>
      </w:r>
      <w:r w:rsidRPr="00DB7701">
        <w:rPr>
          <w:sz w:val="28"/>
          <w:szCs w:val="28"/>
        </w:rPr>
        <w:t>ными) и территориальными</w:t>
      </w:r>
      <w:r w:rsidRPr="00DB7701">
        <w:rPr>
          <w:bCs/>
          <w:sz w:val="28"/>
          <w:szCs w:val="28"/>
        </w:rPr>
        <w:t xml:space="preserve"> органами администрации Арзгирского муниц</w:t>
      </w:r>
      <w:r w:rsidRPr="00DB7701">
        <w:rPr>
          <w:bCs/>
          <w:sz w:val="28"/>
          <w:szCs w:val="28"/>
        </w:rPr>
        <w:t>и</w:t>
      </w:r>
      <w:r w:rsidRPr="00DB7701">
        <w:rPr>
          <w:bCs/>
          <w:sz w:val="28"/>
          <w:szCs w:val="28"/>
        </w:rPr>
        <w:t xml:space="preserve">пального округа Ставропольского края бюджетных полномочий главных </w:t>
      </w:r>
      <w:r>
        <w:rPr>
          <w:bCs/>
          <w:sz w:val="28"/>
          <w:szCs w:val="28"/>
        </w:rPr>
        <w:t xml:space="preserve">          </w:t>
      </w:r>
      <w:r w:rsidRPr="00DB7701">
        <w:rPr>
          <w:bCs/>
          <w:sz w:val="28"/>
          <w:szCs w:val="28"/>
        </w:rPr>
        <w:t>администраторов доходов бюджетов бюджетной системы Российской Фед</w:t>
      </w:r>
      <w:r w:rsidRPr="00DB7701">
        <w:rPr>
          <w:bCs/>
          <w:sz w:val="28"/>
          <w:szCs w:val="28"/>
        </w:rPr>
        <w:t>е</w:t>
      </w:r>
      <w:r w:rsidRPr="00DB7701">
        <w:rPr>
          <w:bCs/>
          <w:sz w:val="28"/>
          <w:szCs w:val="28"/>
        </w:rPr>
        <w:t xml:space="preserve">рации </w:t>
      </w:r>
    </w:p>
    <w:p w:rsidR="00DB7701" w:rsidRPr="00DB7701" w:rsidRDefault="00DB7701" w:rsidP="00DB7701">
      <w:pPr>
        <w:autoSpaceDE w:val="0"/>
        <w:autoSpaceDN w:val="0"/>
        <w:adjustRightInd/>
        <w:textAlignment w:val="auto"/>
        <w:rPr>
          <w:sz w:val="28"/>
          <w:szCs w:val="28"/>
        </w:rPr>
      </w:pPr>
    </w:p>
    <w:p w:rsidR="00DB7701" w:rsidRPr="00DB7701" w:rsidRDefault="00DB7701" w:rsidP="00DB7701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B7701">
        <w:rPr>
          <w:sz w:val="28"/>
          <w:szCs w:val="28"/>
        </w:rPr>
        <w:t xml:space="preserve">В соответствии со </w:t>
      </w:r>
      <w:hyperlink r:id="rId8" w:history="1">
        <w:r w:rsidRPr="00DB7701">
          <w:rPr>
            <w:color w:val="000000" w:themeColor="text1"/>
            <w:sz w:val="28"/>
            <w:szCs w:val="28"/>
          </w:rPr>
          <w:t>статьей 160.1</w:t>
        </w:r>
      </w:hyperlink>
      <w:r w:rsidRPr="00DB7701">
        <w:rPr>
          <w:sz w:val="28"/>
          <w:szCs w:val="28"/>
        </w:rPr>
        <w:t xml:space="preserve"> Бюджетного кодекса Российской Фед</w:t>
      </w:r>
      <w:r w:rsidRPr="00DB7701">
        <w:rPr>
          <w:sz w:val="28"/>
          <w:szCs w:val="28"/>
        </w:rPr>
        <w:t>е</w:t>
      </w:r>
      <w:r w:rsidRPr="00DB7701">
        <w:rPr>
          <w:sz w:val="28"/>
          <w:szCs w:val="28"/>
        </w:rPr>
        <w:t>рации администрация Арзгирского муниципального округа Ставропольского края</w:t>
      </w:r>
    </w:p>
    <w:p w:rsidR="00DB7701" w:rsidRPr="00DB7701" w:rsidRDefault="00DB7701" w:rsidP="00DB7701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DB7701" w:rsidRPr="00DB7701" w:rsidRDefault="00DB7701" w:rsidP="00DB7701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DB7701">
        <w:rPr>
          <w:sz w:val="28"/>
          <w:szCs w:val="28"/>
        </w:rPr>
        <w:t>ПОСТАНОВЛЯЕТ:</w:t>
      </w:r>
    </w:p>
    <w:p w:rsidR="00DB7701" w:rsidRPr="00DB7701" w:rsidRDefault="00DB7701" w:rsidP="00DB7701">
      <w:pPr>
        <w:autoSpaceDE w:val="0"/>
        <w:autoSpaceDN w:val="0"/>
        <w:adjustRightInd/>
        <w:textAlignment w:val="auto"/>
        <w:rPr>
          <w:sz w:val="28"/>
          <w:szCs w:val="28"/>
        </w:rPr>
      </w:pPr>
    </w:p>
    <w:p w:rsidR="00DB7701" w:rsidRDefault="00DB7701" w:rsidP="00DB7701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B7701">
        <w:rPr>
          <w:sz w:val="28"/>
          <w:szCs w:val="28"/>
        </w:rPr>
        <w:t xml:space="preserve">1. Утвердить </w:t>
      </w:r>
      <w:r w:rsidRPr="00DB7701">
        <w:rPr>
          <w:color w:val="000000" w:themeColor="text1"/>
          <w:sz w:val="28"/>
          <w:szCs w:val="28"/>
        </w:rPr>
        <w:t xml:space="preserve">прилагаемые </w:t>
      </w:r>
      <w:hyperlink w:anchor="P42" w:history="1">
        <w:r w:rsidRPr="00DB7701">
          <w:rPr>
            <w:color w:val="000000" w:themeColor="text1"/>
            <w:sz w:val="28"/>
            <w:szCs w:val="28"/>
          </w:rPr>
          <w:t>Правила</w:t>
        </w:r>
      </w:hyperlink>
      <w:r w:rsidRPr="00DB7701">
        <w:rPr>
          <w:sz w:val="28"/>
          <w:szCs w:val="28"/>
        </w:rPr>
        <w:t xml:space="preserve"> осуществления органами местного самоуправления Арзгирского муниципального округа Ставропольского края, отраслевыми (функциональными) и территориальными органами админис</w:t>
      </w:r>
      <w:r w:rsidRPr="00DB7701">
        <w:rPr>
          <w:sz w:val="28"/>
          <w:szCs w:val="28"/>
        </w:rPr>
        <w:t>т</w:t>
      </w:r>
      <w:r w:rsidRPr="00DB7701">
        <w:rPr>
          <w:sz w:val="28"/>
          <w:szCs w:val="28"/>
        </w:rPr>
        <w:t>рации Арзгирского муниципального округа Ставропольского края бюдже</w:t>
      </w:r>
      <w:r w:rsidRPr="00DB7701">
        <w:rPr>
          <w:sz w:val="28"/>
          <w:szCs w:val="28"/>
        </w:rPr>
        <w:t>т</w:t>
      </w:r>
      <w:r w:rsidRPr="00DB7701">
        <w:rPr>
          <w:sz w:val="28"/>
          <w:szCs w:val="28"/>
        </w:rPr>
        <w:t>ных полномочий главных администраторов доходов бюджетов бюджетной системы Российской Федерации.</w:t>
      </w:r>
    </w:p>
    <w:p w:rsidR="00DB7701" w:rsidRPr="00DB7701" w:rsidRDefault="00DB7701" w:rsidP="00DB7701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DB7701" w:rsidRDefault="00DB7701" w:rsidP="00DB7701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B7701">
        <w:rPr>
          <w:sz w:val="28"/>
          <w:szCs w:val="28"/>
        </w:rPr>
        <w:t>2.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DB7701" w:rsidRPr="00DB7701" w:rsidRDefault="00DB7701" w:rsidP="00DB7701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DB7701" w:rsidRPr="00DB7701" w:rsidRDefault="00DB7701" w:rsidP="00DB7701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B7701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50789C" w:rsidRDefault="0050789C" w:rsidP="00E87DD3">
      <w:pPr>
        <w:spacing w:line="240" w:lineRule="exact"/>
        <w:rPr>
          <w:sz w:val="28"/>
          <w:szCs w:val="28"/>
        </w:rPr>
      </w:pPr>
    </w:p>
    <w:p w:rsidR="008C4543" w:rsidRDefault="008C4543" w:rsidP="00E87DD3">
      <w:pPr>
        <w:spacing w:line="240" w:lineRule="exact"/>
        <w:rPr>
          <w:sz w:val="28"/>
          <w:szCs w:val="28"/>
        </w:rPr>
      </w:pPr>
    </w:p>
    <w:p w:rsidR="008C4543" w:rsidRDefault="008C4543" w:rsidP="00E87DD3">
      <w:pPr>
        <w:spacing w:line="240" w:lineRule="exact"/>
        <w:rPr>
          <w:sz w:val="28"/>
          <w:szCs w:val="28"/>
        </w:rPr>
      </w:pPr>
    </w:p>
    <w:p w:rsidR="00716293" w:rsidRDefault="00716293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50789C" w:rsidRPr="0050789C" w:rsidRDefault="0050789C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50789C" w:rsidRPr="0050789C" w:rsidSect="00450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0B6" w:rsidRDefault="006820B6" w:rsidP="00134342">
      <w:r>
        <w:separator/>
      </w:r>
    </w:p>
  </w:endnote>
  <w:endnote w:type="continuationSeparator" w:id="1">
    <w:p w:rsidR="006820B6" w:rsidRDefault="006820B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0B6" w:rsidRDefault="006820B6" w:rsidP="00134342">
      <w:r>
        <w:separator/>
      </w:r>
    </w:p>
  </w:footnote>
  <w:footnote w:type="continuationSeparator" w:id="1">
    <w:p w:rsidR="006820B6" w:rsidRDefault="006820B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3072B5">
        <w:pPr>
          <w:pStyle w:val="a8"/>
          <w:jc w:val="center"/>
        </w:pPr>
        <w:fldSimple w:instr="PAGE   \* MERGEFORMAT">
          <w:r w:rsidR="0056370B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1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6"/>
  </w:num>
  <w:num w:numId="9">
    <w:abstractNumId w:val="25"/>
  </w:num>
  <w:num w:numId="10">
    <w:abstractNumId w:val="7"/>
  </w:num>
  <w:num w:numId="11">
    <w:abstractNumId w:val="2"/>
  </w:num>
  <w:num w:numId="12">
    <w:abstractNumId w:val="24"/>
  </w:num>
  <w:num w:numId="13">
    <w:abstractNumId w:val="17"/>
  </w:num>
  <w:num w:numId="14">
    <w:abstractNumId w:val="22"/>
  </w:num>
  <w:num w:numId="15">
    <w:abstractNumId w:val="28"/>
  </w:num>
  <w:num w:numId="16">
    <w:abstractNumId w:val="10"/>
  </w:num>
  <w:num w:numId="17">
    <w:abstractNumId w:val="6"/>
  </w:num>
  <w:num w:numId="18">
    <w:abstractNumId w:val="19"/>
  </w:num>
  <w:num w:numId="19">
    <w:abstractNumId w:val="30"/>
  </w:num>
  <w:num w:numId="20">
    <w:abstractNumId w:val="18"/>
  </w:num>
  <w:num w:numId="21">
    <w:abstractNumId w:val="4"/>
  </w:num>
  <w:num w:numId="22">
    <w:abstractNumId w:val="9"/>
  </w:num>
  <w:num w:numId="23">
    <w:abstractNumId w:val="27"/>
  </w:num>
  <w:num w:numId="24">
    <w:abstractNumId w:val="29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9030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D6C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CA"/>
    <w:rsid w:val="000F3A0D"/>
    <w:rsid w:val="000F3AFB"/>
    <w:rsid w:val="000F4152"/>
    <w:rsid w:val="000F54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2B5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370B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0B6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19DD"/>
    <w:rsid w:val="00871DB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3D5F"/>
    <w:rsid w:val="00CC4848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701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0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B02919702B0695855B2C51D36D1EC67BBADF98EA030A0F9E0B53C587484DE619C958BD21E9562C8307FB2789E2C2196EDC9705753105c0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B21D7-91BC-454E-95EC-0BECC3DD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287</cp:revision>
  <cp:lastPrinted>2022-01-27T13:06:00Z</cp:lastPrinted>
  <dcterms:created xsi:type="dcterms:W3CDTF">2021-11-02T06:28:00Z</dcterms:created>
  <dcterms:modified xsi:type="dcterms:W3CDTF">2022-02-21T06:18:00Z</dcterms:modified>
</cp:coreProperties>
</file>