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D84CDD" w:rsidP="0050789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A5C0F">
              <w:rPr>
                <w:szCs w:val="28"/>
              </w:rPr>
              <w:t>6</w:t>
            </w:r>
            <w:r w:rsidR="00E35070">
              <w:rPr>
                <w:szCs w:val="28"/>
              </w:rPr>
              <w:t xml:space="preserve"> февраля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FA7949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>
              <w:rPr>
                <w:szCs w:val="28"/>
              </w:rPr>
              <w:t>1</w:t>
            </w:r>
            <w:r w:rsidR="00E82A71">
              <w:rPr>
                <w:szCs w:val="28"/>
              </w:rPr>
              <w:t>1</w:t>
            </w:r>
            <w:r w:rsidR="00FA7949">
              <w:rPr>
                <w:szCs w:val="28"/>
              </w:rPr>
              <w:t>0</w:t>
            </w:r>
          </w:p>
        </w:tc>
      </w:tr>
    </w:tbl>
    <w:p w:rsidR="00CE05C1" w:rsidRDefault="00CE05C1" w:rsidP="00E87DD3">
      <w:pPr>
        <w:spacing w:line="240" w:lineRule="exact"/>
        <w:rPr>
          <w:sz w:val="28"/>
          <w:szCs w:val="28"/>
        </w:rPr>
      </w:pPr>
    </w:p>
    <w:p w:rsidR="00FA7949" w:rsidRDefault="00FA7949" w:rsidP="00E87DD3">
      <w:pPr>
        <w:spacing w:line="240" w:lineRule="exact"/>
        <w:rPr>
          <w:sz w:val="28"/>
          <w:szCs w:val="28"/>
        </w:rPr>
      </w:pPr>
    </w:p>
    <w:tbl>
      <w:tblPr>
        <w:tblW w:w="9464" w:type="dxa"/>
        <w:tblLook w:val="01E0"/>
      </w:tblPr>
      <w:tblGrid>
        <w:gridCol w:w="9464"/>
      </w:tblGrid>
      <w:tr w:rsidR="00FA7949" w:rsidRPr="00FA7949" w:rsidTr="00FA7949">
        <w:tc>
          <w:tcPr>
            <w:tcW w:w="9464" w:type="dxa"/>
          </w:tcPr>
          <w:p w:rsidR="00FA7949" w:rsidRPr="00FA7949" w:rsidRDefault="00FA7949" w:rsidP="00FA7949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FA7949">
              <w:rPr>
                <w:rFonts w:eastAsiaTheme="minorEastAsia"/>
                <w:sz w:val="28"/>
                <w:szCs w:val="28"/>
              </w:rPr>
              <w:t>Об утверждении Порядка предоставления субсидии из бюджета Арзгирск</w:t>
            </w:r>
            <w:r w:rsidRPr="00FA7949">
              <w:rPr>
                <w:rFonts w:eastAsiaTheme="minorEastAsia"/>
                <w:sz w:val="28"/>
                <w:szCs w:val="28"/>
              </w:rPr>
              <w:t>о</w:t>
            </w:r>
            <w:r w:rsidRPr="00FA7949">
              <w:rPr>
                <w:rFonts w:eastAsiaTheme="minorEastAsia"/>
                <w:sz w:val="28"/>
                <w:szCs w:val="28"/>
              </w:rPr>
              <w:t>го муниципального  округа Ставропольского края социально ориентирова</w:t>
            </w:r>
            <w:r w:rsidRPr="00FA7949">
              <w:rPr>
                <w:rFonts w:eastAsiaTheme="minorEastAsia"/>
                <w:sz w:val="28"/>
                <w:szCs w:val="28"/>
              </w:rPr>
              <w:t>н</w:t>
            </w:r>
            <w:r w:rsidRPr="00FA7949">
              <w:rPr>
                <w:rFonts w:eastAsiaTheme="minorEastAsia"/>
                <w:sz w:val="28"/>
                <w:szCs w:val="28"/>
              </w:rPr>
              <w:t>ным некоммерческим организациям на реализацию деятельности в сфере патриотического, в том числе военно-патриотического, воспитания граждан Российской Федерации на территории Арзгирского муниципального округа Ставропольского края</w:t>
            </w:r>
          </w:p>
          <w:p w:rsidR="00FA7949" w:rsidRPr="00FA7949" w:rsidRDefault="00FA7949" w:rsidP="00FA794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FA7949" w:rsidRPr="00FA7949" w:rsidRDefault="00FA7949" w:rsidP="00FA7949">
      <w:pPr>
        <w:widowControl/>
        <w:adjustRightInd/>
        <w:spacing w:line="240" w:lineRule="exact"/>
        <w:jc w:val="left"/>
        <w:textAlignment w:val="auto"/>
        <w:rPr>
          <w:rFonts w:eastAsiaTheme="minorEastAsia"/>
          <w:sz w:val="28"/>
          <w:szCs w:val="28"/>
        </w:rPr>
      </w:pPr>
      <w:r w:rsidRPr="00FA7949">
        <w:rPr>
          <w:rFonts w:eastAsiaTheme="minorEastAsia"/>
          <w:sz w:val="28"/>
          <w:szCs w:val="28"/>
        </w:rPr>
        <w:tab/>
      </w:r>
      <w:r w:rsidRPr="00FA7949">
        <w:rPr>
          <w:rFonts w:eastAsiaTheme="minorEastAsia"/>
          <w:sz w:val="28"/>
          <w:szCs w:val="28"/>
        </w:rPr>
        <w:tab/>
      </w:r>
      <w:r w:rsidRPr="00FA7949">
        <w:rPr>
          <w:rFonts w:eastAsiaTheme="minorEastAsia"/>
          <w:sz w:val="28"/>
          <w:szCs w:val="28"/>
        </w:rPr>
        <w:tab/>
      </w:r>
      <w:r w:rsidRPr="00FA7949">
        <w:rPr>
          <w:rFonts w:eastAsiaTheme="minorEastAsia"/>
          <w:sz w:val="28"/>
          <w:szCs w:val="28"/>
        </w:rPr>
        <w:tab/>
      </w:r>
    </w:p>
    <w:p w:rsidR="00FA7949" w:rsidRPr="00FA7949" w:rsidRDefault="00FA7949" w:rsidP="00FA7949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FA7949">
        <w:rPr>
          <w:rFonts w:eastAsiaTheme="minorEastAsia"/>
          <w:color w:val="000000" w:themeColor="text1"/>
          <w:sz w:val="28"/>
          <w:szCs w:val="28"/>
        </w:rPr>
        <w:t xml:space="preserve">В </w:t>
      </w:r>
      <w:r w:rsidRPr="00FA7949">
        <w:rPr>
          <w:rFonts w:eastAsiaTheme="minorEastAsia"/>
          <w:sz w:val="28"/>
          <w:szCs w:val="28"/>
        </w:rPr>
        <w:t xml:space="preserve">соответствии со </w:t>
      </w:r>
      <w:hyperlink r:id="rId8" w:history="1">
        <w:r w:rsidRPr="00FA7949">
          <w:rPr>
            <w:rFonts w:eastAsiaTheme="minorEastAsia"/>
            <w:sz w:val="28"/>
            <w:szCs w:val="28"/>
          </w:rPr>
          <w:t>статьей 78.1</w:t>
        </w:r>
      </w:hyperlink>
      <w:r w:rsidRPr="00FA7949">
        <w:rPr>
          <w:rFonts w:eastAsiaTheme="minorEastAsia"/>
          <w:sz w:val="28"/>
          <w:szCs w:val="28"/>
        </w:rPr>
        <w:t xml:space="preserve"> Бюджетного кодекса Российской Фед</w:t>
      </w:r>
      <w:r w:rsidRPr="00FA7949">
        <w:rPr>
          <w:rFonts w:eastAsiaTheme="minorEastAsia"/>
          <w:sz w:val="28"/>
          <w:szCs w:val="28"/>
        </w:rPr>
        <w:t>е</w:t>
      </w:r>
      <w:r w:rsidRPr="00FA7949">
        <w:rPr>
          <w:rFonts w:eastAsiaTheme="minorEastAsia"/>
          <w:sz w:val="28"/>
          <w:szCs w:val="28"/>
        </w:rPr>
        <w:t xml:space="preserve">рации, федеральными </w:t>
      </w:r>
      <w:hyperlink r:id="rId9" w:history="1">
        <w:r w:rsidRPr="00FA7949">
          <w:rPr>
            <w:rFonts w:eastAsiaTheme="minorEastAsia"/>
            <w:sz w:val="28"/>
            <w:szCs w:val="28"/>
          </w:rPr>
          <w:t>закона</w:t>
        </w:r>
      </w:hyperlink>
      <w:r w:rsidRPr="00FA7949">
        <w:rPr>
          <w:rFonts w:eastAsiaTheme="minorEastAsia"/>
          <w:sz w:val="28"/>
          <w:szCs w:val="28"/>
        </w:rPr>
        <w:t>ми от 12 января 1996 года № 7-ФЗ «О неко</w:t>
      </w:r>
      <w:r w:rsidRPr="00FA7949">
        <w:rPr>
          <w:rFonts w:eastAsiaTheme="minorEastAsia"/>
          <w:sz w:val="28"/>
          <w:szCs w:val="28"/>
        </w:rPr>
        <w:t>м</w:t>
      </w:r>
      <w:r w:rsidRPr="00FA7949">
        <w:rPr>
          <w:rFonts w:eastAsiaTheme="minorEastAsia"/>
          <w:sz w:val="28"/>
          <w:szCs w:val="28"/>
        </w:rPr>
        <w:t xml:space="preserve">мерческих организациях», от 06 октября 2006 года № 131-ФЗ «Об общих принципах организации местного самоуправления в Российской Федерации»,  постановлением Правительства Российской Федерации от 7 мая 2017 года </w:t>
      </w:r>
      <w:r>
        <w:rPr>
          <w:rFonts w:eastAsiaTheme="minorEastAsia"/>
          <w:sz w:val="28"/>
          <w:szCs w:val="28"/>
        </w:rPr>
        <w:t xml:space="preserve">            </w:t>
      </w:r>
      <w:r w:rsidRPr="00FA7949">
        <w:rPr>
          <w:rFonts w:eastAsiaTheme="minorEastAsia"/>
          <w:sz w:val="28"/>
          <w:szCs w:val="28"/>
        </w:rPr>
        <w:t>№ 541  «Об общих требованиях к нормативным правовым актам, муниц</w:t>
      </w:r>
      <w:r w:rsidRPr="00FA7949">
        <w:rPr>
          <w:rFonts w:eastAsiaTheme="minorEastAsia"/>
          <w:sz w:val="28"/>
          <w:szCs w:val="28"/>
        </w:rPr>
        <w:t>и</w:t>
      </w:r>
      <w:r w:rsidRPr="00FA7949">
        <w:rPr>
          <w:rFonts w:eastAsiaTheme="minorEastAsia"/>
          <w:sz w:val="28"/>
          <w:szCs w:val="28"/>
        </w:rPr>
        <w:t>пальным правовым актам, регулирующим предоставление субсидий неко</w:t>
      </w:r>
      <w:r w:rsidRPr="00FA7949">
        <w:rPr>
          <w:rFonts w:eastAsiaTheme="minorEastAsia"/>
          <w:sz w:val="28"/>
          <w:szCs w:val="28"/>
        </w:rPr>
        <w:t>м</w:t>
      </w:r>
      <w:r w:rsidRPr="00FA7949">
        <w:rPr>
          <w:rFonts w:eastAsiaTheme="minorEastAsia"/>
          <w:sz w:val="28"/>
          <w:szCs w:val="28"/>
        </w:rPr>
        <w:t>мерческим организациям, не являющимся государственными (муниципал</w:t>
      </w:r>
      <w:r w:rsidRPr="00FA7949">
        <w:rPr>
          <w:rFonts w:eastAsiaTheme="minorEastAsia"/>
          <w:sz w:val="28"/>
          <w:szCs w:val="28"/>
        </w:rPr>
        <w:t>ь</w:t>
      </w:r>
      <w:r w:rsidRPr="00FA7949">
        <w:rPr>
          <w:rFonts w:eastAsiaTheme="minorEastAsia"/>
          <w:sz w:val="28"/>
          <w:szCs w:val="28"/>
        </w:rPr>
        <w:t>ными) учреждениями», решением  Совета депутатов Арзгирского муниц</w:t>
      </w:r>
      <w:r w:rsidRPr="00FA7949">
        <w:rPr>
          <w:rFonts w:eastAsiaTheme="minorEastAsia"/>
          <w:sz w:val="28"/>
          <w:szCs w:val="28"/>
        </w:rPr>
        <w:t>и</w:t>
      </w:r>
      <w:r w:rsidRPr="00FA7949">
        <w:rPr>
          <w:rFonts w:eastAsiaTheme="minorEastAsia"/>
          <w:sz w:val="28"/>
          <w:szCs w:val="28"/>
        </w:rPr>
        <w:t>пального округа Ставропольского края от 28 сентября 2021 года № 101</w:t>
      </w:r>
      <w:r>
        <w:rPr>
          <w:rFonts w:eastAsiaTheme="minorEastAsia"/>
          <w:sz w:val="28"/>
          <w:szCs w:val="28"/>
        </w:rPr>
        <w:t xml:space="preserve">               </w:t>
      </w:r>
      <w:r w:rsidRPr="00FA7949">
        <w:rPr>
          <w:rFonts w:eastAsiaTheme="minorEastAsia"/>
          <w:sz w:val="28"/>
          <w:szCs w:val="28"/>
        </w:rPr>
        <w:t xml:space="preserve"> «О Порядке оказания муниципальной поддержки социально ориентирова</w:t>
      </w:r>
      <w:r w:rsidRPr="00FA7949">
        <w:rPr>
          <w:rFonts w:eastAsiaTheme="minorEastAsia"/>
          <w:sz w:val="28"/>
          <w:szCs w:val="28"/>
        </w:rPr>
        <w:t>н</w:t>
      </w:r>
      <w:r w:rsidRPr="00FA7949">
        <w:rPr>
          <w:rFonts w:eastAsiaTheme="minorEastAsia"/>
          <w:sz w:val="28"/>
          <w:szCs w:val="28"/>
        </w:rPr>
        <w:t xml:space="preserve">ным некоммерческим организациям в Арзгирском муниципальном округе Ставропольского края» </w:t>
      </w:r>
      <w:r w:rsidRPr="00FA7949">
        <w:rPr>
          <w:rFonts w:eastAsia="Calibri"/>
          <w:sz w:val="28"/>
          <w:szCs w:val="28"/>
          <w:lang w:eastAsia="en-US"/>
        </w:rPr>
        <w:t>администрация Арзгирского муниципального округа Ставропольского края</w:t>
      </w:r>
    </w:p>
    <w:p w:rsidR="00FA7949" w:rsidRPr="00FA7949" w:rsidRDefault="00FA7949" w:rsidP="00FA7949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FA7949" w:rsidRPr="00FA7949" w:rsidRDefault="00FA7949" w:rsidP="00FA7949">
      <w:pPr>
        <w:widowControl/>
        <w:autoSpaceDE w:val="0"/>
        <w:autoSpaceDN w:val="0"/>
        <w:textAlignment w:val="auto"/>
        <w:rPr>
          <w:rFonts w:eastAsiaTheme="minorEastAsia"/>
          <w:sz w:val="28"/>
          <w:szCs w:val="28"/>
        </w:rPr>
      </w:pPr>
      <w:r w:rsidRPr="00FA7949">
        <w:rPr>
          <w:rFonts w:eastAsiaTheme="minorEastAsia"/>
          <w:sz w:val="28"/>
          <w:szCs w:val="28"/>
        </w:rPr>
        <w:t>ПОСТАНОВЛЯЕТ:</w:t>
      </w:r>
    </w:p>
    <w:p w:rsidR="00FA7949" w:rsidRPr="00FA7949" w:rsidRDefault="00FA7949" w:rsidP="00FA7949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FA7949" w:rsidRPr="00FA7949" w:rsidRDefault="00FA7949" w:rsidP="00FA7949">
      <w:pPr>
        <w:widowControl/>
        <w:numPr>
          <w:ilvl w:val="0"/>
          <w:numId w:val="34"/>
        </w:numPr>
        <w:tabs>
          <w:tab w:val="left" w:pos="993"/>
        </w:tabs>
        <w:adjustRightInd/>
        <w:ind w:left="0" w:firstLine="709"/>
        <w:textAlignment w:val="auto"/>
        <w:rPr>
          <w:rFonts w:eastAsiaTheme="minorEastAsia"/>
          <w:sz w:val="28"/>
          <w:szCs w:val="28"/>
        </w:rPr>
      </w:pPr>
      <w:r w:rsidRPr="00FA7949">
        <w:rPr>
          <w:rFonts w:eastAsiaTheme="minorEastAsia"/>
          <w:sz w:val="28"/>
          <w:szCs w:val="28"/>
        </w:rPr>
        <w:t>Утвердить прилагаемые:</w:t>
      </w:r>
    </w:p>
    <w:p w:rsidR="00FA7949" w:rsidRPr="00FA7949" w:rsidRDefault="00FA7949" w:rsidP="00FA7949">
      <w:pPr>
        <w:widowControl/>
        <w:numPr>
          <w:ilvl w:val="1"/>
          <w:numId w:val="34"/>
        </w:numPr>
        <w:adjustRightInd/>
        <w:ind w:left="0" w:firstLine="709"/>
        <w:textAlignment w:val="auto"/>
        <w:rPr>
          <w:rFonts w:eastAsiaTheme="minorEastAsia"/>
          <w:sz w:val="28"/>
          <w:szCs w:val="28"/>
        </w:rPr>
      </w:pPr>
      <w:r w:rsidRPr="00FA7949">
        <w:rPr>
          <w:rFonts w:eastAsiaTheme="minorEastAsia"/>
          <w:sz w:val="28"/>
          <w:szCs w:val="28"/>
        </w:rPr>
        <w:t xml:space="preserve">Порядок предоставления субсидии из бюджета Арзгирского </w:t>
      </w:r>
      <w:r>
        <w:rPr>
          <w:rFonts w:eastAsiaTheme="minorEastAsia"/>
          <w:sz w:val="28"/>
          <w:szCs w:val="28"/>
        </w:rPr>
        <w:t xml:space="preserve">            </w:t>
      </w:r>
      <w:r w:rsidRPr="00FA7949">
        <w:rPr>
          <w:rFonts w:eastAsiaTheme="minorEastAsia"/>
          <w:sz w:val="28"/>
          <w:szCs w:val="28"/>
        </w:rPr>
        <w:t>муниципального округа Ставропольского края социально ориентированным некоммерческим организациям на реализацию деятельности в сфере патри</w:t>
      </w:r>
      <w:r w:rsidRPr="00FA7949">
        <w:rPr>
          <w:rFonts w:eastAsiaTheme="minorEastAsia"/>
          <w:sz w:val="28"/>
          <w:szCs w:val="28"/>
        </w:rPr>
        <w:t>о</w:t>
      </w:r>
      <w:r w:rsidRPr="00FA7949">
        <w:rPr>
          <w:rFonts w:eastAsiaTheme="minorEastAsia"/>
          <w:sz w:val="28"/>
          <w:szCs w:val="28"/>
        </w:rPr>
        <w:t xml:space="preserve">тического, в том числе военно-патриотического, воспитания граждан </w:t>
      </w:r>
      <w:r>
        <w:rPr>
          <w:rFonts w:eastAsiaTheme="minorEastAsia"/>
          <w:sz w:val="28"/>
          <w:szCs w:val="28"/>
        </w:rPr>
        <w:t xml:space="preserve">                 </w:t>
      </w:r>
      <w:r w:rsidRPr="00FA7949">
        <w:rPr>
          <w:rFonts w:eastAsiaTheme="minorEastAsia"/>
          <w:sz w:val="28"/>
          <w:szCs w:val="28"/>
        </w:rPr>
        <w:t>Российской Федерации на территории  Арзгирского муниципального округа Ставропольского края.</w:t>
      </w:r>
    </w:p>
    <w:p w:rsidR="00FA7949" w:rsidRPr="00FA7949" w:rsidRDefault="00FA7949" w:rsidP="00FA7949">
      <w:pPr>
        <w:widowControl/>
        <w:numPr>
          <w:ilvl w:val="1"/>
          <w:numId w:val="34"/>
        </w:numPr>
        <w:adjustRightInd/>
        <w:ind w:left="0" w:firstLine="709"/>
        <w:textAlignment w:val="auto"/>
        <w:rPr>
          <w:rFonts w:eastAsiaTheme="minorEastAsia"/>
          <w:sz w:val="28"/>
          <w:szCs w:val="28"/>
        </w:rPr>
      </w:pPr>
      <w:r w:rsidRPr="00FA7949">
        <w:rPr>
          <w:rFonts w:eastAsiaTheme="minorEastAsia"/>
          <w:sz w:val="28"/>
          <w:szCs w:val="28"/>
        </w:rPr>
        <w:t xml:space="preserve">Положение о конкурсной комиссии по отбору программ </w:t>
      </w:r>
      <w:r>
        <w:rPr>
          <w:rFonts w:eastAsiaTheme="minorEastAsia"/>
          <w:sz w:val="28"/>
          <w:szCs w:val="28"/>
        </w:rPr>
        <w:t xml:space="preserve">                   </w:t>
      </w:r>
      <w:r w:rsidRPr="00FA7949">
        <w:rPr>
          <w:rFonts w:eastAsiaTheme="minorEastAsia"/>
          <w:sz w:val="28"/>
          <w:szCs w:val="28"/>
        </w:rPr>
        <w:t>(проектов) социально ориентированных некоммерческих организаций для предоставления субсидии из бюджета Арзгирского муниципального округа Ставропольского края на реализацию деятельности в сфере патриотического, в том числе военно-патриотического, воспитания граждан Российской Фед</w:t>
      </w:r>
      <w:r w:rsidRPr="00FA7949">
        <w:rPr>
          <w:rFonts w:eastAsiaTheme="minorEastAsia"/>
          <w:sz w:val="28"/>
          <w:szCs w:val="28"/>
        </w:rPr>
        <w:t>е</w:t>
      </w:r>
      <w:r w:rsidRPr="00FA7949">
        <w:rPr>
          <w:rFonts w:eastAsiaTheme="minorEastAsia"/>
          <w:sz w:val="28"/>
          <w:szCs w:val="28"/>
        </w:rPr>
        <w:t>рации на территории Арзгирского муниципального округа Ставропольского края.</w:t>
      </w:r>
    </w:p>
    <w:p w:rsidR="00FA7949" w:rsidRPr="00FA7949" w:rsidRDefault="00FA7949" w:rsidP="00FA7949">
      <w:pPr>
        <w:widowControl/>
        <w:numPr>
          <w:ilvl w:val="0"/>
          <w:numId w:val="34"/>
        </w:numPr>
        <w:tabs>
          <w:tab w:val="left" w:pos="993"/>
        </w:tabs>
        <w:adjustRightInd/>
        <w:ind w:left="0" w:firstLine="709"/>
        <w:textAlignment w:val="auto"/>
        <w:rPr>
          <w:rFonts w:eastAsiaTheme="minorEastAsia"/>
          <w:sz w:val="28"/>
          <w:szCs w:val="28"/>
        </w:rPr>
      </w:pPr>
      <w:r w:rsidRPr="00FA7949">
        <w:rPr>
          <w:rFonts w:eastAsiaTheme="minorEastAsia"/>
          <w:sz w:val="28"/>
          <w:szCs w:val="28"/>
        </w:rPr>
        <w:lastRenderedPageBreak/>
        <w:t xml:space="preserve">Контроль за </w:t>
      </w:r>
      <w:r>
        <w:rPr>
          <w:rFonts w:eastAsiaTheme="minorEastAsia"/>
          <w:sz w:val="28"/>
          <w:szCs w:val="28"/>
        </w:rPr>
        <w:t>вы</w:t>
      </w:r>
      <w:r w:rsidRPr="00FA7949">
        <w:rPr>
          <w:rFonts w:eastAsiaTheme="minorEastAsia"/>
          <w:sz w:val="28"/>
          <w:szCs w:val="28"/>
        </w:rPr>
        <w:t>полнением настоящего постановления возложить  на заместителя главы администрации Арзгирского муниципального округа Ставропольского края  Ковалеву Е.В.</w:t>
      </w:r>
    </w:p>
    <w:p w:rsidR="00FA7949" w:rsidRPr="00FA7949" w:rsidRDefault="00FA7949" w:rsidP="00FA7949">
      <w:pPr>
        <w:widowControl/>
        <w:tabs>
          <w:tab w:val="left" w:pos="993"/>
        </w:tabs>
        <w:adjustRightInd/>
        <w:textAlignment w:val="auto"/>
        <w:rPr>
          <w:rFonts w:eastAsiaTheme="minorEastAsia"/>
          <w:sz w:val="28"/>
          <w:szCs w:val="28"/>
        </w:rPr>
      </w:pPr>
    </w:p>
    <w:p w:rsidR="00FA7949" w:rsidRPr="00FA7949" w:rsidRDefault="00FA7949" w:rsidP="00FA7949">
      <w:pPr>
        <w:widowControl/>
        <w:adjustRightInd/>
        <w:ind w:firstLine="709"/>
        <w:textAlignment w:val="auto"/>
        <w:rPr>
          <w:sz w:val="28"/>
        </w:rPr>
      </w:pPr>
      <w:r w:rsidRPr="00FA7949">
        <w:rPr>
          <w:rFonts w:eastAsiaTheme="minorEastAsia"/>
          <w:sz w:val="28"/>
          <w:szCs w:val="28"/>
        </w:rPr>
        <w:t xml:space="preserve">3. </w:t>
      </w:r>
      <w:r w:rsidRPr="00FA7949">
        <w:rPr>
          <w:sz w:val="28"/>
        </w:rPr>
        <w:t xml:space="preserve">Настоящее постановление вступает в силу на следующий день </w:t>
      </w:r>
      <w:r w:rsidR="007758BD">
        <w:rPr>
          <w:sz w:val="28"/>
        </w:rPr>
        <w:t>после</w:t>
      </w:r>
      <w:r w:rsidRPr="00FA7949">
        <w:rPr>
          <w:rFonts w:eastAsiaTheme="minorEastAsia"/>
          <w:sz w:val="28"/>
        </w:rPr>
        <w:t xml:space="preserve"> дня его</w:t>
      </w:r>
      <w:r w:rsidRPr="00FA7949">
        <w:rPr>
          <w:sz w:val="28"/>
        </w:rPr>
        <w:t xml:space="preserve"> официального опубликования (обнародования)</w:t>
      </w:r>
      <w:r w:rsidRPr="00FA7949">
        <w:rPr>
          <w:sz w:val="28"/>
          <w:szCs w:val="28"/>
        </w:rPr>
        <w:t>.</w:t>
      </w:r>
    </w:p>
    <w:p w:rsidR="002A5C0F" w:rsidRDefault="002A5C0F" w:rsidP="00E87DD3">
      <w:pPr>
        <w:spacing w:line="240" w:lineRule="exact"/>
        <w:rPr>
          <w:sz w:val="28"/>
          <w:szCs w:val="28"/>
        </w:rPr>
      </w:pPr>
    </w:p>
    <w:p w:rsidR="007F514E" w:rsidRDefault="007F514E" w:rsidP="00E87DD3">
      <w:pPr>
        <w:spacing w:line="240" w:lineRule="exact"/>
        <w:rPr>
          <w:sz w:val="28"/>
          <w:szCs w:val="28"/>
        </w:rPr>
      </w:pPr>
    </w:p>
    <w:p w:rsidR="0050789C" w:rsidRDefault="0050789C" w:rsidP="00E87DD3">
      <w:pPr>
        <w:spacing w:line="240" w:lineRule="exact"/>
        <w:rPr>
          <w:sz w:val="28"/>
          <w:szCs w:val="28"/>
        </w:rPr>
      </w:pPr>
    </w:p>
    <w:p w:rsidR="0050789C" w:rsidRDefault="0050789C" w:rsidP="00E87DD3">
      <w:pPr>
        <w:spacing w:line="240" w:lineRule="exact"/>
        <w:rPr>
          <w:sz w:val="28"/>
          <w:szCs w:val="28"/>
        </w:rPr>
      </w:pPr>
    </w:p>
    <w:p w:rsidR="008C4543" w:rsidRDefault="008C4543" w:rsidP="00E87DD3">
      <w:pPr>
        <w:spacing w:line="240" w:lineRule="exact"/>
        <w:rPr>
          <w:sz w:val="28"/>
          <w:szCs w:val="28"/>
        </w:rPr>
      </w:pPr>
    </w:p>
    <w:p w:rsidR="008C4543" w:rsidRDefault="008C4543" w:rsidP="00E87DD3">
      <w:pPr>
        <w:spacing w:line="240" w:lineRule="exact"/>
        <w:rPr>
          <w:sz w:val="28"/>
          <w:szCs w:val="28"/>
        </w:rPr>
      </w:pPr>
    </w:p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716293" w:rsidRDefault="00716293" w:rsidP="00E87DD3">
      <w:pPr>
        <w:spacing w:line="240" w:lineRule="exact"/>
        <w:rPr>
          <w:sz w:val="28"/>
          <w:szCs w:val="28"/>
        </w:rPr>
      </w:pPr>
    </w:p>
    <w:p w:rsidR="00716293" w:rsidRDefault="00716293" w:rsidP="00E87DD3">
      <w:pPr>
        <w:spacing w:line="240" w:lineRule="exact"/>
        <w:rPr>
          <w:sz w:val="28"/>
          <w:szCs w:val="28"/>
        </w:rPr>
      </w:pPr>
    </w:p>
    <w:p w:rsidR="00716293" w:rsidRDefault="0071629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50789C" w:rsidRPr="0050789C" w:rsidRDefault="0050789C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0789C" w:rsidRDefault="0050789C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A7949" w:rsidRDefault="00FA7949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A7949" w:rsidRDefault="00FA7949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A7949" w:rsidRDefault="00FA7949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FA7949" w:rsidSect="00450450">
      <w:headerReference w:type="default" r:id="rId10"/>
      <w:head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725" w:rsidRDefault="00211725" w:rsidP="00134342">
      <w:r>
        <w:separator/>
      </w:r>
    </w:p>
  </w:endnote>
  <w:endnote w:type="continuationSeparator" w:id="1">
    <w:p w:rsidR="00211725" w:rsidRDefault="0021172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725" w:rsidRDefault="00211725" w:rsidP="00134342">
      <w:r>
        <w:separator/>
      </w:r>
    </w:p>
  </w:footnote>
  <w:footnote w:type="continuationSeparator" w:id="1">
    <w:p w:rsidR="00211725" w:rsidRDefault="0021172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EB6F13">
        <w:pPr>
          <w:pStyle w:val="a8"/>
          <w:jc w:val="center"/>
        </w:pPr>
        <w:fldSimple w:instr="PAGE   \* MERGEFORMAT">
          <w:r w:rsidR="001E302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1D6637B"/>
    <w:multiLevelType w:val="multilevel"/>
    <w:tmpl w:val="716A5C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6"/>
  </w:num>
  <w:num w:numId="9">
    <w:abstractNumId w:val="25"/>
  </w:num>
  <w:num w:numId="10">
    <w:abstractNumId w:val="7"/>
  </w:num>
  <w:num w:numId="11">
    <w:abstractNumId w:val="2"/>
  </w:num>
  <w:num w:numId="12">
    <w:abstractNumId w:val="24"/>
  </w:num>
  <w:num w:numId="13">
    <w:abstractNumId w:val="17"/>
  </w:num>
  <w:num w:numId="14">
    <w:abstractNumId w:val="22"/>
  </w:num>
  <w:num w:numId="15">
    <w:abstractNumId w:val="28"/>
  </w:num>
  <w:num w:numId="16">
    <w:abstractNumId w:val="10"/>
  </w:num>
  <w:num w:numId="17">
    <w:abstractNumId w:val="6"/>
  </w:num>
  <w:num w:numId="18">
    <w:abstractNumId w:val="19"/>
  </w:num>
  <w:num w:numId="19">
    <w:abstractNumId w:val="30"/>
  </w:num>
  <w:num w:numId="20">
    <w:abstractNumId w:val="18"/>
  </w:num>
  <w:num w:numId="21">
    <w:abstractNumId w:val="4"/>
  </w:num>
  <w:num w:numId="22">
    <w:abstractNumId w:val="9"/>
  </w:num>
  <w:num w:numId="23">
    <w:abstractNumId w:val="27"/>
  </w:num>
  <w:num w:numId="24">
    <w:abstractNumId w:val="29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3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9030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CA"/>
    <w:rsid w:val="000F3A0D"/>
    <w:rsid w:val="000F3AFB"/>
    <w:rsid w:val="000F4152"/>
    <w:rsid w:val="000F54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24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25"/>
    <w:rsid w:val="002057EC"/>
    <w:rsid w:val="002075BF"/>
    <w:rsid w:val="00210B06"/>
    <w:rsid w:val="0021105B"/>
    <w:rsid w:val="002111D5"/>
    <w:rsid w:val="0021172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466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8BD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146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97AE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669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6F13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949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0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E8E9138D5CFFCAD81E48F8DC500B91D43E1076B67CB1A534C434A26071B4651734127E7DCBD5497485122B69B49F04E8CFACB5748A9DB8y630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E8E9138D5CFFCAD81E48F8DC500B91D43C167DB57EB1A534C434A26071B4651734127A7CC9DA1D22CA13772DE88C04E9CFAEBD6By83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D57D9-7D21-4433-8FF0-AD8B6084C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291</cp:revision>
  <cp:lastPrinted>2022-02-17T13:12:00Z</cp:lastPrinted>
  <dcterms:created xsi:type="dcterms:W3CDTF">2021-11-02T06:28:00Z</dcterms:created>
  <dcterms:modified xsi:type="dcterms:W3CDTF">2022-02-21T06:18:00Z</dcterms:modified>
</cp:coreProperties>
</file>