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0D0415" w:rsidRPr="000D0415" w:rsidTr="00452D84">
        <w:trPr>
          <w:jc w:val="right"/>
        </w:trPr>
        <w:tc>
          <w:tcPr>
            <w:tcW w:w="4785" w:type="dxa"/>
          </w:tcPr>
          <w:p w:rsidR="000D0415" w:rsidRPr="000D0415" w:rsidRDefault="000D0415" w:rsidP="000D0415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4785" w:type="dxa"/>
          </w:tcPr>
          <w:p w:rsidR="000D0415" w:rsidRPr="000D0415" w:rsidRDefault="000D0415" w:rsidP="000D041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4"/>
              </w:rPr>
              <w:t>УТВЕРЖДЕН</w:t>
            </w:r>
          </w:p>
          <w:p w:rsidR="000D0415" w:rsidRPr="000D0415" w:rsidRDefault="000D0415" w:rsidP="000D041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4"/>
              </w:rPr>
              <w:t>постановлением администрации</w:t>
            </w:r>
          </w:p>
          <w:p w:rsidR="000D0415" w:rsidRPr="000D0415" w:rsidRDefault="000D0415" w:rsidP="000D041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4"/>
              </w:rPr>
              <w:t>Арзгирского муниципального округа Ставропольского края</w:t>
            </w:r>
          </w:p>
          <w:p w:rsidR="000D0415" w:rsidRPr="000D0415" w:rsidRDefault="000D0415" w:rsidP="000D041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от 10 декабря 2024 г. № 767</w:t>
            </w:r>
            <w:r w:rsidRPr="000D041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___</w:t>
            </w:r>
          </w:p>
        </w:tc>
      </w:tr>
    </w:tbl>
    <w:p w:rsidR="000D0415" w:rsidRDefault="000D0415" w:rsidP="000D0415">
      <w:pPr>
        <w:widowControl w:val="0"/>
        <w:tabs>
          <w:tab w:val="left" w:pos="6773"/>
          <w:tab w:val="center" w:pos="7285"/>
        </w:tabs>
        <w:adjustRightInd w:val="0"/>
        <w:spacing w:after="0" w:line="240" w:lineRule="exact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D0415" w:rsidRDefault="000D0415" w:rsidP="000D0415">
      <w:pPr>
        <w:widowControl w:val="0"/>
        <w:tabs>
          <w:tab w:val="left" w:pos="6773"/>
          <w:tab w:val="center" w:pos="7285"/>
        </w:tabs>
        <w:adjustRightInd w:val="0"/>
        <w:spacing w:after="0" w:line="240" w:lineRule="exact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D0415" w:rsidRDefault="000D0415" w:rsidP="000D0415">
      <w:pPr>
        <w:widowControl w:val="0"/>
        <w:tabs>
          <w:tab w:val="left" w:pos="6773"/>
          <w:tab w:val="center" w:pos="7285"/>
        </w:tabs>
        <w:adjustRightInd w:val="0"/>
        <w:spacing w:after="0" w:line="240" w:lineRule="exact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D0415" w:rsidRDefault="000D0415" w:rsidP="000D0415">
      <w:pPr>
        <w:widowControl w:val="0"/>
        <w:tabs>
          <w:tab w:val="left" w:pos="6773"/>
          <w:tab w:val="center" w:pos="7285"/>
        </w:tabs>
        <w:adjustRightInd w:val="0"/>
        <w:spacing w:after="0" w:line="240" w:lineRule="exact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D0415" w:rsidRPr="000D0415" w:rsidRDefault="000D0415" w:rsidP="000D0415">
      <w:pPr>
        <w:widowControl w:val="0"/>
        <w:tabs>
          <w:tab w:val="left" w:pos="6773"/>
          <w:tab w:val="center" w:pos="7285"/>
        </w:tabs>
        <w:adjustRightInd w:val="0"/>
        <w:spacing w:after="0" w:line="240" w:lineRule="exact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0D0415">
        <w:rPr>
          <w:rFonts w:ascii="Times New Roman" w:eastAsia="Times New Roman" w:hAnsi="Times New Roman" w:cs="Times New Roman"/>
          <w:sz w:val="28"/>
          <w:szCs w:val="28"/>
        </w:rPr>
        <w:t xml:space="preserve">ПЛАН </w:t>
      </w:r>
    </w:p>
    <w:p w:rsidR="000D0415" w:rsidRPr="000D0415" w:rsidRDefault="000D0415" w:rsidP="000D0415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415">
        <w:rPr>
          <w:rFonts w:ascii="Times New Roman" w:eastAsia="Times New Roman" w:hAnsi="Times New Roman" w:cs="Times New Roman"/>
          <w:sz w:val="28"/>
          <w:szCs w:val="28"/>
        </w:rPr>
        <w:t xml:space="preserve">проведения экспертизы нормативных правовых актов, разрабатываемых администрацией </w:t>
      </w:r>
    </w:p>
    <w:p w:rsidR="000D0415" w:rsidRPr="000D0415" w:rsidRDefault="000D0415" w:rsidP="000D0415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415">
        <w:rPr>
          <w:rFonts w:ascii="Times New Roman" w:eastAsia="Times New Roman" w:hAnsi="Times New Roman" w:cs="Times New Roman"/>
          <w:sz w:val="28"/>
          <w:szCs w:val="28"/>
        </w:rPr>
        <w:t xml:space="preserve">Арзгирского муниципального округа Ставропольского края и затрагивающих вопросы осуществления </w:t>
      </w:r>
    </w:p>
    <w:p w:rsidR="000D0415" w:rsidRDefault="000D0415" w:rsidP="000D0415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415">
        <w:rPr>
          <w:rFonts w:ascii="Times New Roman" w:eastAsia="Times New Roman" w:hAnsi="Times New Roman" w:cs="Times New Roman"/>
          <w:sz w:val="28"/>
          <w:szCs w:val="28"/>
        </w:rPr>
        <w:t>предпринимательской и иной экономической деятельности, а также инвестиционной деятельности на 2025 год</w:t>
      </w:r>
    </w:p>
    <w:p w:rsidR="000D0415" w:rsidRDefault="000D0415" w:rsidP="000D0415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D0415" w:rsidRPr="000D0415" w:rsidRDefault="000D0415" w:rsidP="000D0415">
      <w:pPr>
        <w:widowControl w:val="0"/>
        <w:adjustRightInd w:val="0"/>
        <w:spacing w:after="0" w:line="240" w:lineRule="exact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D0415" w:rsidRPr="000D0415" w:rsidRDefault="000D0415" w:rsidP="000D0415">
      <w:pPr>
        <w:widowControl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10"/>
          <w:szCs w:val="10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675"/>
        <w:gridCol w:w="5954"/>
        <w:gridCol w:w="3118"/>
        <w:gridCol w:w="1701"/>
        <w:gridCol w:w="3686"/>
      </w:tblGrid>
      <w:tr w:rsidR="000D0415" w:rsidRPr="000D0415" w:rsidTr="000D0415">
        <w:tc>
          <w:tcPr>
            <w:tcW w:w="675" w:type="dxa"/>
          </w:tcPr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954" w:type="dxa"/>
          </w:tcPr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Вид и наименование нормативного акта</w:t>
            </w:r>
          </w:p>
        </w:tc>
        <w:tc>
          <w:tcPr>
            <w:tcW w:w="3118" w:type="dxa"/>
          </w:tcPr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Структурный </w:t>
            </w:r>
          </w:p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(функциональный, </w:t>
            </w:r>
          </w:p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территориальный орган                       администрации, являющийся ответственным исполнителем </w:t>
            </w:r>
          </w:p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по проведению экспертизы</w:t>
            </w:r>
          </w:p>
        </w:tc>
        <w:tc>
          <w:tcPr>
            <w:tcW w:w="1701" w:type="dxa"/>
          </w:tcPr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 экспертизы</w:t>
            </w:r>
          </w:p>
        </w:tc>
        <w:tc>
          <w:tcPr>
            <w:tcW w:w="3686" w:type="dxa"/>
          </w:tcPr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</w:t>
            </w:r>
          </w:p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проведении оценки </w:t>
            </w:r>
          </w:p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регулируемого </w:t>
            </w:r>
          </w:p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воздействия </w:t>
            </w:r>
          </w:p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отношении </w:t>
            </w:r>
          </w:p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нормативного акта/ ссылка на отчет</w:t>
            </w:r>
          </w:p>
        </w:tc>
      </w:tr>
    </w:tbl>
    <w:p w:rsidR="000D0415" w:rsidRPr="000D0415" w:rsidRDefault="000D0415" w:rsidP="000D0415">
      <w:pPr>
        <w:widowControl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"/>
          <w:szCs w:val="2"/>
        </w:rPr>
      </w:pPr>
    </w:p>
    <w:tbl>
      <w:tblPr>
        <w:tblStyle w:val="a3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5954"/>
        <w:gridCol w:w="3118"/>
        <w:gridCol w:w="1701"/>
        <w:gridCol w:w="3686"/>
      </w:tblGrid>
      <w:tr w:rsidR="000D0415" w:rsidRPr="000D0415" w:rsidTr="000D0415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15" w:rsidRPr="000D0415" w:rsidRDefault="000D0415" w:rsidP="000D0415">
            <w:pPr>
              <w:widowControl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D0415" w:rsidRPr="000D0415" w:rsidTr="000D0415">
        <w:tc>
          <w:tcPr>
            <w:tcW w:w="675" w:type="dxa"/>
            <w:tcBorders>
              <w:top w:val="single" w:sz="4" w:space="0" w:color="auto"/>
            </w:tcBorders>
          </w:tcPr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0D0415" w:rsidRPr="000D0415" w:rsidRDefault="000D0415" w:rsidP="000D041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Арзгирского муниципального округа Ставропольского края от 14.05.2021 г. № 390 «</w:t>
            </w:r>
            <w:r w:rsidRPr="000D0415"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Об утверждении </w:t>
            </w:r>
            <w:r w:rsidRPr="000D0415">
              <w:rPr>
                <w:rFonts w:ascii="Times New Roman" w:eastAsia="Times New Roman" w:hAnsi="Times New Roman" w:cs="Arial"/>
                <w:bCs/>
                <w:sz w:val="28"/>
                <w:szCs w:val="28"/>
              </w:rPr>
              <w:t xml:space="preserve">Положения </w:t>
            </w:r>
            <w:r w:rsidRPr="000D04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 порядке формирования, ведения, обязательного опубликования перечня муниципального имущества Арзгирского муниципального округа, свободного от прав третьих лиц (за исключением права хозяйственного ведения, права оперативного </w:t>
            </w:r>
            <w:r w:rsidRPr="000D04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 субъектам малого 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D041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среднего предпринимательства, организациям, образующим инфраструктуру поддержки субъектов малого и среднего предпринимательства и самозанятым гражданам, а также порядке и условиях предоставления в аренду муниципального имущества Арзгирского муниципального округа Ставропольского края, включенного в данный перечень</w:t>
            </w: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отдел имущественных и земельных отношений </w:t>
            </w:r>
          </w:p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Арзгирского </w:t>
            </w:r>
          </w:p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округа </w:t>
            </w:r>
          </w:p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history="1">
              <w:r w:rsidRPr="000D0415">
                <w:rPr>
                  <w:rFonts w:ascii="Times New Roman" w:eastAsia="Times New Roman" w:hAnsi="Times New Roman" w:cs="Times New Roman"/>
                  <w:sz w:val="28"/>
                </w:rPr>
                <w:t>-</w:t>
              </w:r>
            </w:hyperlink>
          </w:p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0415" w:rsidRPr="000D0415" w:rsidTr="000D0415">
        <w:tc>
          <w:tcPr>
            <w:tcW w:w="675" w:type="dxa"/>
          </w:tcPr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954" w:type="dxa"/>
          </w:tcPr>
          <w:p w:rsidR="000D0415" w:rsidRPr="000D0415" w:rsidRDefault="000D0415" w:rsidP="000D041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Арзгирского муниципального округа Ставропольского края от 20.06.2024 г. № 386«</w:t>
            </w:r>
            <w:r w:rsidRPr="000D04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Об утверждении порядка заключения соглашений о защите и поощрении капиталовложений со стороны Арзгирского муниципального округа Ставропольского края»</w:t>
            </w:r>
          </w:p>
        </w:tc>
        <w:tc>
          <w:tcPr>
            <w:tcW w:w="3118" w:type="dxa"/>
          </w:tcPr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экономического развития администрации Арзгирского муниципального округа Ставропольского края </w:t>
            </w:r>
          </w:p>
        </w:tc>
        <w:tc>
          <w:tcPr>
            <w:tcW w:w="1701" w:type="dxa"/>
          </w:tcPr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3686" w:type="dxa"/>
          </w:tcPr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http://arzgiradmin.ru/site_pk/regulatory/otsenka-reguliruyushchego-vozdeystviya-proektov-normativno-pravovykh-aktov-npa-zatragivayushchie-vop/otchety.php?clear_cache=Y</w:t>
            </w:r>
          </w:p>
        </w:tc>
      </w:tr>
      <w:tr w:rsidR="000D0415" w:rsidRPr="000D0415" w:rsidTr="000D0415">
        <w:tc>
          <w:tcPr>
            <w:tcW w:w="675" w:type="dxa"/>
          </w:tcPr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54" w:type="dxa"/>
          </w:tcPr>
          <w:p w:rsidR="000D0415" w:rsidRPr="000D0415" w:rsidRDefault="000D0415" w:rsidP="000D041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Арзгирского муниципального округа Ставропольского края от 08.12.2023 г. № 868«Об утверждении регламента сопровождения инвестиционных проектов по принципу «одного окна» на территории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D04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Арзгирского муниципального </w:t>
            </w: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округа</w:t>
            </w:r>
            <w:r w:rsidRPr="000D04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края»</w:t>
            </w:r>
          </w:p>
        </w:tc>
        <w:tc>
          <w:tcPr>
            <w:tcW w:w="3118" w:type="dxa"/>
          </w:tcPr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отдел экономического развития администрации Арзгирского муниципального округа Ставропольского края </w:t>
            </w:r>
          </w:p>
        </w:tc>
        <w:tc>
          <w:tcPr>
            <w:tcW w:w="1701" w:type="dxa"/>
          </w:tcPr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686" w:type="dxa"/>
          </w:tcPr>
          <w:p w:rsidR="000D0415" w:rsidRPr="000D0415" w:rsidRDefault="000D0415" w:rsidP="000D0415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t>http://arzgiradmin.ru/site_pk/regulatory/otsenka-reguliruyushchego-vozdeystviya-proektov-normativno-pravovykh-aktov-npa-zatragivayushchie-</w:t>
            </w:r>
            <w:r w:rsidRPr="000D041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vop/otchety.php?clear_cache=Y</w:t>
            </w:r>
          </w:p>
        </w:tc>
      </w:tr>
    </w:tbl>
    <w:p w:rsidR="000D0415" w:rsidRDefault="000D0415" w:rsidP="000D041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D0415" w:rsidRDefault="000D0415" w:rsidP="000D041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D0415" w:rsidRDefault="000D0415" w:rsidP="000D041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D0415" w:rsidRDefault="000D0415" w:rsidP="000D041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D0415" w:rsidRDefault="000D0415" w:rsidP="000D041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D0415" w:rsidRDefault="000D0415" w:rsidP="000D041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D0415" w:rsidRDefault="000D0415" w:rsidP="000D041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D0415" w:rsidRPr="000D0415" w:rsidRDefault="000D0415" w:rsidP="000D041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D0415">
        <w:rPr>
          <w:rFonts w:ascii="Times New Roman" w:eastAsia="Times New Roman" w:hAnsi="Times New Roman" w:cs="Times New Roman"/>
          <w:sz w:val="28"/>
          <w:szCs w:val="28"/>
        </w:rPr>
        <w:t>Управляющий делами администрации</w:t>
      </w:r>
    </w:p>
    <w:p w:rsidR="000D0415" w:rsidRPr="000D0415" w:rsidRDefault="000D0415" w:rsidP="000D041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D0415">
        <w:rPr>
          <w:rFonts w:ascii="Times New Roman" w:eastAsia="Times New Roman" w:hAnsi="Times New Roman" w:cs="Times New Roman"/>
          <w:sz w:val="28"/>
          <w:szCs w:val="28"/>
        </w:rPr>
        <w:t>Арзгирского муниципального округа</w:t>
      </w:r>
    </w:p>
    <w:p w:rsidR="007B642D" w:rsidRDefault="000D0415" w:rsidP="000D0415">
      <w:pPr>
        <w:spacing w:after="0" w:line="240" w:lineRule="exact"/>
      </w:pPr>
      <w:r w:rsidRPr="000D0415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0D041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0D0415">
        <w:rPr>
          <w:rFonts w:ascii="Times New Roman" w:eastAsia="Times New Roman" w:hAnsi="Times New Roman" w:cs="Times New Roman"/>
          <w:sz w:val="28"/>
          <w:szCs w:val="28"/>
        </w:rPr>
        <w:t>В.Н. Шафорост</w:t>
      </w:r>
    </w:p>
    <w:sectPr w:rsidR="007B642D" w:rsidSect="000D0415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42D" w:rsidRDefault="007B642D" w:rsidP="000D0415">
      <w:pPr>
        <w:spacing w:after="0" w:line="240" w:lineRule="auto"/>
      </w:pPr>
      <w:r>
        <w:separator/>
      </w:r>
    </w:p>
  </w:endnote>
  <w:endnote w:type="continuationSeparator" w:id="1">
    <w:p w:rsidR="007B642D" w:rsidRDefault="007B642D" w:rsidP="000D0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42D" w:rsidRDefault="007B642D" w:rsidP="000D0415">
      <w:pPr>
        <w:spacing w:after="0" w:line="240" w:lineRule="auto"/>
      </w:pPr>
      <w:r>
        <w:separator/>
      </w:r>
    </w:p>
  </w:footnote>
  <w:footnote w:type="continuationSeparator" w:id="1">
    <w:p w:rsidR="007B642D" w:rsidRDefault="007B642D" w:rsidP="000D0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9000"/>
      <w:docPartObj>
        <w:docPartGallery w:val="Page Numbers (Top of Page)"/>
        <w:docPartUnique/>
      </w:docPartObj>
    </w:sdtPr>
    <w:sdtContent>
      <w:p w:rsidR="000D0415" w:rsidRDefault="000D0415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D0415" w:rsidRDefault="000D041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0415"/>
    <w:rsid w:val="000D0415"/>
    <w:rsid w:val="007B6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41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0415"/>
  </w:style>
  <w:style w:type="paragraph" w:styleId="a6">
    <w:name w:val="footer"/>
    <w:basedOn w:val="a"/>
    <w:link w:val="a7"/>
    <w:uiPriority w:val="99"/>
    <w:semiHidden/>
    <w:unhideWhenUsed/>
    <w:rsid w:val="000D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04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rzgiradmin.ru/site_pk/regulatory/otsenka-reguliruyushchego-vozdeystviya-proektov-normativno-pravovykh-aktov-npa-zatragivayushchie-vop/otchety.php?clear_cache=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481</Words>
  <Characters>2747</Characters>
  <Application>Microsoft Office Word</Application>
  <DocSecurity>0</DocSecurity>
  <Lines>22</Lines>
  <Paragraphs>6</Paragraphs>
  <ScaleCrop>false</ScaleCrop>
  <Company/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2024-12-10T05:54:00Z</dcterms:created>
  <dcterms:modified xsi:type="dcterms:W3CDTF">2024-12-10T05:59:00Z</dcterms:modified>
</cp:coreProperties>
</file>