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6E3" w:rsidRPr="00784604" w:rsidRDefault="00C676E3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84604">
        <w:rPr>
          <w:rFonts w:ascii="Times New Roman" w:hAnsi="Times New Roman" w:cs="Times New Roman"/>
          <w:sz w:val="28"/>
          <w:szCs w:val="28"/>
        </w:rPr>
        <w:t>ОСНОВНЫЕ ПОКАЗАТЕЛИ</w:t>
      </w:r>
    </w:p>
    <w:p w:rsidR="00C676E3" w:rsidRPr="00784604" w:rsidRDefault="00C676E3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784604">
        <w:rPr>
          <w:rFonts w:ascii="Times New Roman" w:hAnsi="Times New Roman" w:cs="Times New Roman"/>
          <w:sz w:val="27"/>
          <w:szCs w:val="27"/>
        </w:rPr>
        <w:t xml:space="preserve">СОЦИАЛЬНО-ЭКОНОМИЧЕСКОГО РАЗВИТИЯ </w:t>
      </w:r>
    </w:p>
    <w:p w:rsidR="00C676E3" w:rsidRPr="00784604" w:rsidRDefault="00C676E3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7"/>
          <w:szCs w:val="27"/>
        </w:rPr>
        <w:t>АРЗГИРСКОГО МУНИЦИПАЛЬНОГО ОКРУГА СТАВРОПОЛЬСКОГО КРАЯ ЗА 9 МЕСЯЦЕВ 202</w:t>
      </w:r>
      <w:r w:rsidR="003D47E7" w:rsidRPr="00784604">
        <w:rPr>
          <w:rFonts w:ascii="Times New Roman" w:hAnsi="Times New Roman" w:cs="Times New Roman"/>
          <w:sz w:val="27"/>
          <w:szCs w:val="27"/>
        </w:rPr>
        <w:t>3</w:t>
      </w:r>
      <w:r w:rsidRPr="00784604">
        <w:rPr>
          <w:rFonts w:ascii="Times New Roman" w:hAnsi="Times New Roman" w:cs="Times New Roman"/>
          <w:sz w:val="27"/>
          <w:szCs w:val="27"/>
        </w:rPr>
        <w:t xml:space="preserve"> ГОДА И НА ПЕРИОД ДО КОНЦА ГОДА</w:t>
      </w:r>
    </w:p>
    <w:p w:rsidR="00C676E3" w:rsidRPr="00784604" w:rsidRDefault="00C676E3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B67EDE" w:rsidRPr="00784604" w:rsidRDefault="00B67EDE" w:rsidP="00B36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 xml:space="preserve">Экономика, финансы, бюджет. Инвестиции. Реализация </w:t>
      </w:r>
      <w:r w:rsidR="00C63395" w:rsidRPr="00784604">
        <w:rPr>
          <w:i/>
          <w:sz w:val="28"/>
          <w:szCs w:val="28"/>
        </w:rPr>
        <w:t xml:space="preserve">федеральных, краевых, </w:t>
      </w:r>
      <w:r w:rsidRPr="00784604">
        <w:rPr>
          <w:i/>
          <w:sz w:val="28"/>
          <w:szCs w:val="28"/>
        </w:rPr>
        <w:t>государственных и муници</w:t>
      </w:r>
      <w:r w:rsidR="00775C11" w:rsidRPr="00784604">
        <w:rPr>
          <w:i/>
          <w:sz w:val="28"/>
          <w:szCs w:val="28"/>
        </w:rPr>
        <w:t xml:space="preserve">пальных </w:t>
      </w:r>
      <w:r w:rsidR="00336266" w:rsidRPr="00784604">
        <w:rPr>
          <w:i/>
          <w:sz w:val="28"/>
          <w:szCs w:val="28"/>
        </w:rPr>
        <w:t xml:space="preserve">целевых </w:t>
      </w:r>
      <w:r w:rsidR="00775C11" w:rsidRPr="00784604">
        <w:rPr>
          <w:i/>
          <w:sz w:val="28"/>
          <w:szCs w:val="28"/>
        </w:rPr>
        <w:t>программ</w:t>
      </w:r>
    </w:p>
    <w:p w:rsidR="009E4BA0" w:rsidRPr="00784604" w:rsidRDefault="009E4BA0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8C2522" w:rsidRPr="00784604" w:rsidRDefault="008C2522" w:rsidP="00B36B7A">
      <w:pPr>
        <w:pStyle w:val="ab"/>
        <w:tabs>
          <w:tab w:val="left" w:pos="720"/>
          <w:tab w:val="left" w:pos="90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4604">
        <w:rPr>
          <w:sz w:val="28"/>
          <w:szCs w:val="28"/>
        </w:rPr>
        <w:tab/>
        <w:t>По</w:t>
      </w:r>
      <w:r w:rsidR="00E84FB2" w:rsidRPr="00784604">
        <w:rPr>
          <w:sz w:val="28"/>
          <w:szCs w:val="28"/>
        </w:rPr>
        <w:t xml:space="preserve"> итогам</w:t>
      </w:r>
      <w:r w:rsidRPr="00784604">
        <w:rPr>
          <w:sz w:val="28"/>
          <w:szCs w:val="28"/>
        </w:rPr>
        <w:t xml:space="preserve"> </w:t>
      </w:r>
      <w:r w:rsidR="00C676E3" w:rsidRPr="00784604">
        <w:rPr>
          <w:sz w:val="28"/>
          <w:szCs w:val="28"/>
        </w:rPr>
        <w:t>января-сентября</w:t>
      </w:r>
      <w:r w:rsidR="00E84FB2" w:rsidRPr="00784604">
        <w:rPr>
          <w:sz w:val="28"/>
          <w:szCs w:val="28"/>
        </w:rPr>
        <w:t xml:space="preserve"> </w:t>
      </w:r>
      <w:r w:rsidR="00B10B11" w:rsidRPr="00784604">
        <w:rPr>
          <w:sz w:val="28"/>
          <w:szCs w:val="28"/>
        </w:rPr>
        <w:t>202</w:t>
      </w:r>
      <w:r w:rsidR="003D47E7" w:rsidRPr="00784604">
        <w:rPr>
          <w:sz w:val="28"/>
          <w:szCs w:val="28"/>
        </w:rPr>
        <w:t>3</w:t>
      </w:r>
      <w:r w:rsidRPr="00784604">
        <w:rPr>
          <w:sz w:val="28"/>
          <w:szCs w:val="28"/>
        </w:rPr>
        <w:t xml:space="preserve"> года динамика </w:t>
      </w:r>
      <w:r w:rsidR="009E064E" w:rsidRPr="00784604">
        <w:rPr>
          <w:sz w:val="28"/>
          <w:szCs w:val="28"/>
        </w:rPr>
        <w:t>основных показателей социально-эконо</w:t>
      </w:r>
      <w:r w:rsidR="0027076E" w:rsidRPr="00784604">
        <w:rPr>
          <w:sz w:val="28"/>
          <w:szCs w:val="28"/>
        </w:rPr>
        <w:t xml:space="preserve">мического развития </w:t>
      </w:r>
      <w:r w:rsidR="00B10B11" w:rsidRPr="00784604">
        <w:rPr>
          <w:sz w:val="28"/>
          <w:szCs w:val="28"/>
        </w:rPr>
        <w:t>округ</w:t>
      </w:r>
      <w:r w:rsidR="0027076E" w:rsidRPr="00784604">
        <w:rPr>
          <w:sz w:val="28"/>
          <w:szCs w:val="28"/>
        </w:rPr>
        <w:t xml:space="preserve">а </w:t>
      </w:r>
      <w:r w:rsidR="003D47E7" w:rsidRPr="00784604">
        <w:rPr>
          <w:sz w:val="28"/>
          <w:szCs w:val="28"/>
        </w:rPr>
        <w:t xml:space="preserve">несколько ниже </w:t>
      </w:r>
      <w:r w:rsidR="0027076E" w:rsidRPr="00784604">
        <w:rPr>
          <w:sz w:val="28"/>
          <w:szCs w:val="28"/>
        </w:rPr>
        <w:t>темп</w:t>
      </w:r>
      <w:r w:rsidR="003D47E7" w:rsidRPr="00784604">
        <w:rPr>
          <w:sz w:val="28"/>
          <w:szCs w:val="28"/>
        </w:rPr>
        <w:t>ов</w:t>
      </w:r>
      <w:r w:rsidR="0027076E" w:rsidRPr="00784604">
        <w:rPr>
          <w:sz w:val="28"/>
          <w:szCs w:val="28"/>
        </w:rPr>
        <w:t xml:space="preserve"> анал</w:t>
      </w:r>
      <w:r w:rsidR="0027076E" w:rsidRPr="00784604">
        <w:rPr>
          <w:sz w:val="28"/>
          <w:szCs w:val="28"/>
        </w:rPr>
        <w:t>о</w:t>
      </w:r>
      <w:r w:rsidR="0027076E" w:rsidRPr="00784604">
        <w:rPr>
          <w:sz w:val="28"/>
          <w:szCs w:val="28"/>
        </w:rPr>
        <w:t xml:space="preserve">гичного периода </w:t>
      </w:r>
      <w:r w:rsidR="00B10B11" w:rsidRPr="00784604">
        <w:rPr>
          <w:sz w:val="28"/>
          <w:szCs w:val="28"/>
        </w:rPr>
        <w:t>202</w:t>
      </w:r>
      <w:r w:rsidR="003D47E7" w:rsidRPr="00784604">
        <w:rPr>
          <w:sz w:val="28"/>
          <w:szCs w:val="28"/>
        </w:rPr>
        <w:t>2</w:t>
      </w:r>
      <w:r w:rsidR="0027076E" w:rsidRPr="00784604">
        <w:rPr>
          <w:sz w:val="28"/>
          <w:szCs w:val="28"/>
        </w:rPr>
        <w:t xml:space="preserve"> года</w:t>
      </w:r>
      <w:r w:rsidR="00B10B11" w:rsidRPr="00784604">
        <w:rPr>
          <w:sz w:val="28"/>
          <w:szCs w:val="28"/>
        </w:rPr>
        <w:t>, т</w:t>
      </w:r>
      <w:r w:rsidR="0027076E" w:rsidRPr="00784604">
        <w:rPr>
          <w:sz w:val="28"/>
          <w:szCs w:val="28"/>
        </w:rPr>
        <w:t xml:space="preserve">ак </w:t>
      </w:r>
      <w:r w:rsidRPr="00784604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27076E" w:rsidRPr="00784604">
        <w:rPr>
          <w:sz w:val="28"/>
          <w:szCs w:val="28"/>
        </w:rPr>
        <w:t>по пр</w:t>
      </w:r>
      <w:r w:rsidR="0027076E" w:rsidRPr="00784604">
        <w:rPr>
          <w:sz w:val="28"/>
          <w:szCs w:val="28"/>
        </w:rPr>
        <w:t>о</w:t>
      </w:r>
      <w:r w:rsidR="0027076E" w:rsidRPr="00784604">
        <w:rPr>
          <w:sz w:val="28"/>
          <w:szCs w:val="28"/>
        </w:rPr>
        <w:t xml:space="preserve">мышленным видам экономической деятельности снизился на </w:t>
      </w:r>
      <w:r w:rsidR="003D47E7" w:rsidRPr="00784604">
        <w:rPr>
          <w:sz w:val="28"/>
          <w:szCs w:val="28"/>
        </w:rPr>
        <w:t>4,6</w:t>
      </w:r>
      <w:r w:rsidR="0027076E" w:rsidRPr="00784604">
        <w:rPr>
          <w:sz w:val="28"/>
          <w:szCs w:val="28"/>
        </w:rPr>
        <w:t>%</w:t>
      </w:r>
      <w:r w:rsidRPr="00784604">
        <w:rPr>
          <w:sz w:val="28"/>
          <w:szCs w:val="28"/>
        </w:rPr>
        <w:t>, оборот организаций</w:t>
      </w:r>
      <w:r w:rsidR="0027076E" w:rsidRPr="00784604">
        <w:rPr>
          <w:sz w:val="28"/>
          <w:szCs w:val="28"/>
        </w:rPr>
        <w:t xml:space="preserve"> розничной торговли, общественного питания</w:t>
      </w:r>
      <w:r w:rsidRPr="00784604">
        <w:rPr>
          <w:sz w:val="28"/>
          <w:szCs w:val="28"/>
        </w:rPr>
        <w:t xml:space="preserve"> и объем платных услуг, оказанных населению</w:t>
      </w:r>
      <w:r w:rsidR="0027076E" w:rsidRPr="00784604">
        <w:rPr>
          <w:sz w:val="28"/>
          <w:szCs w:val="28"/>
        </w:rPr>
        <w:t xml:space="preserve"> </w:t>
      </w:r>
      <w:r w:rsidR="003D47E7" w:rsidRPr="00784604">
        <w:rPr>
          <w:sz w:val="28"/>
          <w:szCs w:val="28"/>
        </w:rPr>
        <w:t xml:space="preserve">- </w:t>
      </w:r>
      <w:r w:rsidR="005E742A" w:rsidRPr="00784604">
        <w:rPr>
          <w:sz w:val="28"/>
          <w:szCs w:val="28"/>
        </w:rPr>
        <w:t xml:space="preserve">на </w:t>
      </w:r>
      <w:r w:rsidR="003D47E7" w:rsidRPr="00784604">
        <w:rPr>
          <w:sz w:val="28"/>
          <w:szCs w:val="28"/>
        </w:rPr>
        <w:t>8</w:t>
      </w:r>
      <w:r w:rsidR="00C676E3" w:rsidRPr="00784604">
        <w:rPr>
          <w:sz w:val="28"/>
          <w:szCs w:val="28"/>
        </w:rPr>
        <w:t>,6</w:t>
      </w:r>
      <w:r w:rsidR="005E742A" w:rsidRPr="00784604">
        <w:rPr>
          <w:sz w:val="28"/>
          <w:szCs w:val="28"/>
        </w:rPr>
        <w:t>%</w:t>
      </w:r>
      <w:r w:rsidR="003D47E7" w:rsidRPr="00784604">
        <w:rPr>
          <w:sz w:val="28"/>
          <w:szCs w:val="28"/>
        </w:rPr>
        <w:t xml:space="preserve">, </w:t>
      </w:r>
      <w:r w:rsidR="00CC4F54" w:rsidRPr="00784604">
        <w:rPr>
          <w:sz w:val="28"/>
          <w:szCs w:val="28"/>
        </w:rPr>
        <w:t xml:space="preserve">объем продукции сельского хозяйства снизился на 3,2%, </w:t>
      </w:r>
      <w:r w:rsidR="003D47E7" w:rsidRPr="00784604">
        <w:rPr>
          <w:sz w:val="28"/>
          <w:szCs w:val="28"/>
        </w:rPr>
        <w:t xml:space="preserve">при этом </w:t>
      </w:r>
      <w:r w:rsidR="00CC4F54" w:rsidRPr="00784604">
        <w:rPr>
          <w:sz w:val="28"/>
          <w:szCs w:val="28"/>
        </w:rPr>
        <w:t xml:space="preserve">по объему инвестиций в основной капитал темпы роста сохранились на уровне аналогичного периода 2022 года, а </w:t>
      </w:r>
      <w:r w:rsidR="003D47E7" w:rsidRPr="00784604">
        <w:rPr>
          <w:sz w:val="28"/>
          <w:szCs w:val="28"/>
        </w:rPr>
        <w:t>по отрасли «Строительство» зафиксирован рост в 3 раза</w:t>
      </w:r>
      <w:r w:rsidRPr="00784604">
        <w:rPr>
          <w:sz w:val="28"/>
          <w:szCs w:val="28"/>
        </w:rPr>
        <w:t>.</w:t>
      </w:r>
    </w:p>
    <w:p w:rsidR="00263C77" w:rsidRPr="00784604" w:rsidRDefault="00CC4F54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pacing w:val="-4"/>
          <w:sz w:val="28"/>
          <w:szCs w:val="28"/>
        </w:rPr>
        <w:t>Доля прибыльных предприятия среди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крупны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и средни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предприяти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Арзгирского </w:t>
      </w:r>
      <w:r w:rsidR="00B10B11" w:rsidRPr="00784604">
        <w:rPr>
          <w:rFonts w:ascii="Times New Roman" w:hAnsi="Times New Roman" w:cs="Times New Roman"/>
          <w:spacing w:val="-4"/>
          <w:sz w:val="28"/>
          <w:szCs w:val="28"/>
        </w:rPr>
        <w:t>округ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>а составил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263C77" w:rsidRPr="0078460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84604">
        <w:rPr>
          <w:rFonts w:ascii="Times New Roman" w:hAnsi="Times New Roman" w:cs="Times New Roman"/>
          <w:spacing w:val="-4"/>
          <w:sz w:val="28"/>
          <w:szCs w:val="28"/>
        </w:rPr>
        <w:t>60%</w:t>
      </w:r>
      <w:r w:rsidR="00263C77" w:rsidRPr="00784604">
        <w:rPr>
          <w:rFonts w:ascii="Times New Roman" w:hAnsi="Times New Roman" w:cs="Times New Roman"/>
          <w:sz w:val="28"/>
          <w:szCs w:val="28"/>
        </w:rPr>
        <w:t>, в аналогичным период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Pr="00784604">
        <w:rPr>
          <w:rFonts w:ascii="Times New Roman" w:hAnsi="Times New Roman" w:cs="Times New Roman"/>
          <w:sz w:val="28"/>
          <w:szCs w:val="28"/>
        </w:rPr>
        <w:t>2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 года пр</w:t>
      </w:r>
      <w:r w:rsidR="00263C77" w:rsidRPr="00784604">
        <w:rPr>
          <w:rFonts w:ascii="Times New Roman" w:hAnsi="Times New Roman" w:cs="Times New Roman"/>
          <w:sz w:val="28"/>
          <w:szCs w:val="28"/>
        </w:rPr>
        <w:t>и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быль получили </w:t>
      </w:r>
      <w:r w:rsidR="00C676E3" w:rsidRPr="00784604">
        <w:rPr>
          <w:rFonts w:ascii="Times New Roman" w:hAnsi="Times New Roman" w:cs="Times New Roman"/>
          <w:sz w:val="28"/>
          <w:szCs w:val="28"/>
        </w:rPr>
        <w:t>10</w:t>
      </w:r>
      <w:r w:rsidR="005E742A" w:rsidRPr="00784604">
        <w:rPr>
          <w:rFonts w:ascii="Times New Roman" w:hAnsi="Times New Roman" w:cs="Times New Roman"/>
          <w:sz w:val="28"/>
          <w:szCs w:val="28"/>
        </w:rPr>
        <w:t>0</w:t>
      </w:r>
      <w:r w:rsidR="00263C77" w:rsidRPr="00784604">
        <w:rPr>
          <w:rFonts w:ascii="Times New Roman" w:hAnsi="Times New Roman" w:cs="Times New Roman"/>
          <w:sz w:val="28"/>
          <w:szCs w:val="28"/>
        </w:rPr>
        <w:t xml:space="preserve">% предприятий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263C77" w:rsidRPr="00784604">
        <w:rPr>
          <w:rFonts w:ascii="Times New Roman" w:hAnsi="Times New Roman" w:cs="Times New Roman"/>
          <w:sz w:val="28"/>
          <w:szCs w:val="28"/>
        </w:rPr>
        <w:t>а, подлежащих учету.</w:t>
      </w:r>
    </w:p>
    <w:p w:rsidR="005E6A2F" w:rsidRPr="00784604" w:rsidRDefault="00CC4F54" w:rsidP="005E6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П</w:t>
      </w:r>
      <w:r w:rsidR="005E742A" w:rsidRPr="00784604">
        <w:rPr>
          <w:rFonts w:ascii="Times New Roman" w:hAnsi="Times New Roman" w:cs="Times New Roman"/>
          <w:sz w:val="28"/>
          <w:szCs w:val="28"/>
        </w:rPr>
        <w:t xml:space="preserve">редприятиям и организациям округа удалось сохранить темпы </w:t>
      </w:r>
      <w:r w:rsidR="00D70F4C" w:rsidRPr="00784604">
        <w:rPr>
          <w:rFonts w:ascii="Times New Roman" w:hAnsi="Times New Roman" w:cs="Times New Roman"/>
          <w:sz w:val="28"/>
          <w:szCs w:val="28"/>
        </w:rPr>
        <w:t>инв</w:t>
      </w:r>
      <w:r w:rsidR="00D70F4C" w:rsidRPr="00784604">
        <w:rPr>
          <w:rFonts w:ascii="Times New Roman" w:hAnsi="Times New Roman" w:cs="Times New Roman"/>
          <w:sz w:val="28"/>
          <w:szCs w:val="28"/>
        </w:rPr>
        <w:t>е</w:t>
      </w:r>
      <w:r w:rsidR="00D70F4C" w:rsidRPr="00784604">
        <w:rPr>
          <w:rFonts w:ascii="Times New Roman" w:hAnsi="Times New Roman" w:cs="Times New Roman"/>
          <w:sz w:val="28"/>
          <w:szCs w:val="28"/>
        </w:rPr>
        <w:t>стиционн</w:t>
      </w:r>
      <w:r w:rsidR="005E742A" w:rsidRPr="00784604">
        <w:rPr>
          <w:rFonts w:ascii="Times New Roman" w:hAnsi="Times New Roman" w:cs="Times New Roman"/>
          <w:sz w:val="28"/>
          <w:szCs w:val="28"/>
        </w:rPr>
        <w:t>ой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5E742A" w:rsidRPr="00784604">
        <w:rPr>
          <w:rFonts w:ascii="Times New Roman" w:hAnsi="Times New Roman" w:cs="Times New Roman"/>
          <w:sz w:val="28"/>
          <w:szCs w:val="28"/>
        </w:rPr>
        <w:t>и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, так на развитие экономики и социальной сферы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D70F4C" w:rsidRPr="00784604">
        <w:rPr>
          <w:rFonts w:ascii="Times New Roman" w:hAnsi="Times New Roman" w:cs="Times New Roman"/>
          <w:sz w:val="28"/>
          <w:szCs w:val="28"/>
        </w:rPr>
        <w:t>а за январь-</w:t>
      </w:r>
      <w:r w:rsidR="00C676E3" w:rsidRPr="00784604">
        <w:rPr>
          <w:rFonts w:ascii="Times New Roman" w:hAnsi="Times New Roman" w:cs="Times New Roman"/>
          <w:sz w:val="28"/>
          <w:szCs w:val="28"/>
        </w:rPr>
        <w:t>сентябрь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Pr="00784604">
        <w:rPr>
          <w:rFonts w:ascii="Times New Roman" w:hAnsi="Times New Roman" w:cs="Times New Roman"/>
          <w:sz w:val="28"/>
          <w:szCs w:val="28"/>
        </w:rPr>
        <w:t>3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хозяйствующими субъектами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9E4BA0" w:rsidRPr="00784604">
        <w:rPr>
          <w:rFonts w:ascii="Times New Roman" w:hAnsi="Times New Roman" w:cs="Times New Roman"/>
          <w:sz w:val="28"/>
          <w:szCs w:val="28"/>
        </w:rPr>
        <w:t>а</w:t>
      </w:r>
      <w:r w:rsidR="00D70F4C" w:rsidRPr="00784604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9A6B89" w:rsidRPr="00784604">
        <w:rPr>
          <w:rFonts w:ascii="Times New Roman" w:hAnsi="Times New Roman" w:cs="Times New Roman"/>
          <w:sz w:val="28"/>
          <w:szCs w:val="28"/>
        </w:rPr>
        <w:t>более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5E6A2F" w:rsidRPr="00784604">
        <w:rPr>
          <w:rFonts w:ascii="Times New Roman" w:hAnsi="Times New Roman" w:cs="Times New Roman"/>
          <w:sz w:val="28"/>
          <w:szCs w:val="28"/>
        </w:rPr>
        <w:t>320,26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 млн.рублей, из которых </w:t>
      </w:r>
      <w:r w:rsidR="005E6A2F" w:rsidRPr="00784604">
        <w:rPr>
          <w:rFonts w:ascii="Times New Roman" w:hAnsi="Times New Roman" w:cs="Times New Roman"/>
          <w:sz w:val="28"/>
          <w:szCs w:val="28"/>
        </w:rPr>
        <w:t>253,9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 млн.рублей приходя</w:t>
      </w:r>
      <w:r w:rsidR="009E4BA0" w:rsidRPr="00784604">
        <w:rPr>
          <w:rFonts w:ascii="Times New Roman" w:hAnsi="Times New Roman" w:cs="Times New Roman"/>
          <w:sz w:val="28"/>
          <w:szCs w:val="28"/>
        </w:rPr>
        <w:t>т</w:t>
      </w:r>
      <w:r w:rsidR="009E4BA0" w:rsidRPr="00784604">
        <w:rPr>
          <w:rFonts w:ascii="Times New Roman" w:hAnsi="Times New Roman" w:cs="Times New Roman"/>
          <w:sz w:val="28"/>
          <w:szCs w:val="28"/>
        </w:rPr>
        <w:t xml:space="preserve">ся на долю субъектов малого и среднего предпринимательства, таким </w:t>
      </w:r>
      <w:r w:rsidR="005E6A2F" w:rsidRPr="00784604">
        <w:rPr>
          <w:rFonts w:ascii="Times New Roman" w:hAnsi="Times New Roman" w:cs="Times New Roman"/>
          <w:sz w:val="28"/>
          <w:szCs w:val="28"/>
        </w:rPr>
        <w:t>обр</w:t>
      </w:r>
      <w:r w:rsidR="005E6A2F" w:rsidRPr="00784604">
        <w:rPr>
          <w:rFonts w:ascii="Times New Roman" w:hAnsi="Times New Roman" w:cs="Times New Roman"/>
          <w:sz w:val="28"/>
          <w:szCs w:val="28"/>
        </w:rPr>
        <w:t>а</w:t>
      </w:r>
      <w:r w:rsidR="005E6A2F" w:rsidRPr="00784604">
        <w:rPr>
          <w:rFonts w:ascii="Times New Roman" w:hAnsi="Times New Roman" w:cs="Times New Roman"/>
          <w:sz w:val="28"/>
          <w:szCs w:val="28"/>
        </w:rPr>
        <w:t>зом плановый показатель «Объем инвестиций в основной капитал (за искл</w:t>
      </w:r>
      <w:r w:rsidR="005E6A2F" w:rsidRPr="00784604">
        <w:rPr>
          <w:rFonts w:ascii="Times New Roman" w:hAnsi="Times New Roman" w:cs="Times New Roman"/>
          <w:sz w:val="28"/>
          <w:szCs w:val="28"/>
        </w:rPr>
        <w:t>ю</w:t>
      </w:r>
      <w:r w:rsidR="005E6A2F" w:rsidRPr="00784604">
        <w:rPr>
          <w:rFonts w:ascii="Times New Roman" w:hAnsi="Times New Roman" w:cs="Times New Roman"/>
          <w:sz w:val="28"/>
          <w:szCs w:val="28"/>
        </w:rPr>
        <w:t>чением бюджетных средств)» в 2023 году - 846,3 млн. рублей, доведенный до округа. В истекшем периоде 2023 года выполнен на 37,8% от плановых год</w:t>
      </w:r>
      <w:r w:rsidR="005E6A2F" w:rsidRPr="00784604">
        <w:rPr>
          <w:rFonts w:ascii="Times New Roman" w:hAnsi="Times New Roman" w:cs="Times New Roman"/>
          <w:sz w:val="28"/>
          <w:szCs w:val="28"/>
        </w:rPr>
        <w:t>о</w:t>
      </w:r>
      <w:r w:rsidR="005E6A2F" w:rsidRPr="00784604">
        <w:rPr>
          <w:rFonts w:ascii="Times New Roman" w:hAnsi="Times New Roman" w:cs="Times New Roman"/>
          <w:sz w:val="28"/>
          <w:szCs w:val="28"/>
        </w:rPr>
        <w:t>вых назначений. При сохранении сложившейся инвестиционной активности хозяйствующих субъектов, выполнение значения планового показателя пр</w:t>
      </w:r>
      <w:r w:rsidR="005E6A2F" w:rsidRPr="00784604">
        <w:rPr>
          <w:rFonts w:ascii="Times New Roman" w:hAnsi="Times New Roman" w:cs="Times New Roman"/>
          <w:sz w:val="28"/>
          <w:szCs w:val="28"/>
        </w:rPr>
        <w:t>о</w:t>
      </w:r>
      <w:r w:rsidR="005E6A2F" w:rsidRPr="00784604">
        <w:rPr>
          <w:rFonts w:ascii="Times New Roman" w:hAnsi="Times New Roman" w:cs="Times New Roman"/>
          <w:sz w:val="28"/>
          <w:szCs w:val="28"/>
        </w:rPr>
        <w:t>гнозируется на уровне 50-60%.</w:t>
      </w:r>
    </w:p>
    <w:p w:rsidR="005E6A2F" w:rsidRPr="00784604" w:rsidRDefault="005E6A2F" w:rsidP="005E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Вместе с тем, в связи с сельскохозяйственной ориентацией экономики округа, мониторинг инвестиционных вложений прошлых лет показал, что основная сумма инвестиций в основной капитал приходится на конец треть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го квартала начало четвертого квартала. </w:t>
      </w:r>
    </w:p>
    <w:p w:rsidR="005E6A2F" w:rsidRPr="00784604" w:rsidRDefault="005E6A2F" w:rsidP="005E6A2F">
      <w:pPr>
        <w:pStyle w:val="ac"/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По направлениям инвестиционных потоков приоритетными остаются приобретение машин и оборудования (около 40%), строительство и ремонт зданий и сооружений (38%), прочие инвестиции в оборотные активы                       (22%), при этом стоит отметить, что в соответствии с методикой расчета                   РОССТАТа в объеме инвестиций не учитываются затраты на приобретение земельных участков, а предприятия Арзгирского района практически не инв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стируют в сферу инноваций.</w:t>
      </w:r>
    </w:p>
    <w:p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>Отраслевое распределение инвестиций в основной капитал по итогам первого полугодия следующее:</w:t>
      </w:r>
    </w:p>
    <w:p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>сельское хозяйство – 80,9 млн.рублей (80,3% от общего объема);</w:t>
      </w:r>
    </w:p>
    <w:p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lastRenderedPageBreak/>
        <w:t>капитальное строительство, в том числе ИЖС – 9,5 млн.рублей (9,4%);</w:t>
      </w:r>
    </w:p>
    <w:p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>потребительский рынок – 5,9% (5,8%);</w:t>
      </w:r>
    </w:p>
    <w:p w:rsidR="005E6A2F" w:rsidRPr="00784604" w:rsidRDefault="005E6A2F" w:rsidP="005E6A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84604">
        <w:rPr>
          <w:color w:val="auto"/>
          <w:sz w:val="28"/>
          <w:szCs w:val="28"/>
        </w:rPr>
        <w:t>прочие виды деятельности – 4,5 млн.рублей (4,4%).</w:t>
      </w:r>
    </w:p>
    <w:p w:rsidR="00671287" w:rsidRPr="00784604" w:rsidRDefault="00671287" w:rsidP="00B36B7A">
      <w:pPr>
        <w:pStyle w:val="23"/>
        <w:tabs>
          <w:tab w:val="left" w:pos="18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Бюджетные инвестиции привлечены в основном в социальную сферу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в рамках реализации федеральных, краевых, ведомственных целевых и муниципальных программ. </w:t>
      </w:r>
    </w:p>
    <w:p w:rsidR="00671287" w:rsidRPr="00784604" w:rsidRDefault="00671287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национальных проектов, определенных Указом Президента РФ от 07.05.2018 г. № 204, а также федеральных и региональных проектов, направленных на развитие инфраструктуры и социальной сферы, в </w:t>
      </w:r>
      <w:r w:rsidR="005E6A2F" w:rsidRPr="00784604">
        <w:rPr>
          <w:rFonts w:ascii="Times New Roman" w:hAnsi="Times New Roman" w:cs="Times New Roman"/>
          <w:sz w:val="28"/>
          <w:szCs w:val="28"/>
        </w:rPr>
        <w:t>январе-сентябре 2023</w:t>
      </w:r>
      <w:r w:rsidR="003B7FAD" w:rsidRPr="0078460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3B7FAD" w:rsidRPr="00784604">
        <w:rPr>
          <w:rFonts w:ascii="Times New Roman" w:hAnsi="Times New Roman" w:cs="Times New Roman"/>
          <w:sz w:val="28"/>
          <w:szCs w:val="28"/>
        </w:rPr>
        <w:t xml:space="preserve">е </w:t>
      </w:r>
      <w:r w:rsidR="005E6A2F" w:rsidRPr="00784604">
        <w:rPr>
          <w:rFonts w:ascii="Times New Roman" w:hAnsi="Times New Roman" w:cs="Times New Roman"/>
          <w:sz w:val="28"/>
          <w:szCs w:val="28"/>
        </w:rPr>
        <w:t>реализуются мероприятия пяти наци</w:t>
      </w:r>
      <w:r w:rsidR="005E6A2F" w:rsidRPr="00784604">
        <w:rPr>
          <w:rFonts w:ascii="Times New Roman" w:hAnsi="Times New Roman" w:cs="Times New Roman"/>
          <w:sz w:val="28"/>
          <w:szCs w:val="28"/>
        </w:rPr>
        <w:t>о</w:t>
      </w:r>
      <w:r w:rsidR="005E6A2F" w:rsidRPr="00784604">
        <w:rPr>
          <w:rFonts w:ascii="Times New Roman" w:hAnsi="Times New Roman" w:cs="Times New Roman"/>
          <w:sz w:val="28"/>
          <w:szCs w:val="28"/>
        </w:rPr>
        <w:t>нальных проектов, в том числе два проекта «Жильё и городская среда» т «Безопасные и качественные автомобильные дороги» предусматривающие капиталовложения в объекты муниципальной собственности: Благоустро</w:t>
      </w:r>
      <w:r w:rsidR="005E6A2F" w:rsidRPr="00784604">
        <w:rPr>
          <w:rFonts w:ascii="Times New Roman" w:hAnsi="Times New Roman" w:cs="Times New Roman"/>
          <w:sz w:val="28"/>
          <w:szCs w:val="28"/>
        </w:rPr>
        <w:t>й</w:t>
      </w:r>
      <w:r w:rsidR="005E6A2F" w:rsidRPr="00784604">
        <w:rPr>
          <w:rFonts w:ascii="Times New Roman" w:hAnsi="Times New Roman" w:cs="Times New Roman"/>
          <w:sz w:val="28"/>
          <w:szCs w:val="28"/>
        </w:rPr>
        <w:t xml:space="preserve">ство «Аллеи детства» в с. Арзгир стоимостью 29,6 млн.рублей, </w:t>
      </w:r>
      <w:r w:rsidR="00C03802" w:rsidRPr="00784604">
        <w:rPr>
          <w:rFonts w:ascii="Times New Roman" w:hAnsi="Times New Roman" w:cs="Times New Roman"/>
          <w:sz w:val="28"/>
          <w:szCs w:val="28"/>
        </w:rPr>
        <w:t>Ремонт моста через балку Козинская по ул. Симоненко (в 35 м., по направлению на северо-восток от строения по адресу "ул.  Симоненко, 31") в селе Арзгир Арзгирск</w:t>
      </w:r>
      <w:r w:rsidR="00C03802" w:rsidRPr="00784604">
        <w:rPr>
          <w:rFonts w:ascii="Times New Roman" w:hAnsi="Times New Roman" w:cs="Times New Roman"/>
          <w:sz w:val="28"/>
          <w:szCs w:val="28"/>
        </w:rPr>
        <w:t>о</w:t>
      </w:r>
      <w:r w:rsidR="00C03802" w:rsidRPr="00784604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стоимостью 25,1 млн.рублей.</w:t>
      </w:r>
    </w:p>
    <w:p w:rsidR="0026230B" w:rsidRPr="00784604" w:rsidRDefault="00C02841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реализации государственной программы </w:t>
      </w:r>
      <w:r w:rsidR="001906D7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 «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образования</w:t>
      </w:r>
      <w:r w:rsidR="001906D7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проводится капитальный ремонт зданий Литер А, Литер Б, Литер Г СОШ № 1 с.Арзгир на общую сумму </w:t>
      </w:r>
      <w:r w:rsidR="001906D7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52,6 млн</w:t>
      </w:r>
      <w:r w:rsidR="001906D7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.рублей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установлено периметральное ограждение МБОУ СОШ № 1 с. Арзгир сто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мостью 1,9 млн.рублей</w:t>
      </w:r>
      <w:r w:rsidR="0026230B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2C38" w:rsidRPr="00784604" w:rsidRDefault="00E208A7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программой Ставропольского края «Развитие сельск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го хозяйства», помимо мероприятий, направленных на развитие аграрной 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расли предусмотрены и мероприятия </w:t>
      </w:r>
      <w:r w:rsidR="00B356C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 «Комплексное развитие сельских территорий», в рамках которой реализуется проект «Реконструкция здания МБОУ СОШ №1 с. Арзгир Арзгирского района Ставропольского края», общая стоимо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сть проекта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418,6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рублей, 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отношении указанного проекта в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ноябре 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а заключен муниципальный контракт, общий срок реализации до 20.12.2024 года</w:t>
      </w:r>
      <w:r w:rsidR="00394975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85E2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программы комплексного развития сельских территорий также проведено благоустройство зоны отдыха, терр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тории прилегающей к зданию кинотеатра «Комсомолец» стоимостью                       1,4 млн.рублей.</w:t>
      </w:r>
    </w:p>
    <w:p w:rsidR="00C03802" w:rsidRPr="00784604" w:rsidRDefault="00C03802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государственной программы «Сохранение и развитие культ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ры» территориальными отделами администрации в с. Арзгир и в с. Новор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мановское проводится ремонт памятников и мемориалов участникам Вел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кой Отечественной войны на общую сумму 17,3 млн.рублей.</w:t>
      </w:r>
    </w:p>
    <w:p w:rsidR="001E68AC" w:rsidRPr="00784604" w:rsidRDefault="001E68AC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Первоочередной задачей в развитии транспортного комплекса округа является реконструкция, капитальный ремонт и строительство автомобил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ных дорог местного и регионального значения. Ремонтные работы автом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бильных  дорог общего пользования и сооружений на них, находящихся в муниципальной собственности, в рамках подпрограммы «Дорожное хозя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ство и транспортная система» государственной программы Ставропольского края «Развитие транспортной системы» в 202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запланированы </w:t>
      </w:r>
      <w:r w:rsidR="00C03802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сумме </w:t>
      </w:r>
      <w:r w:rsidR="00186E90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65,4 млн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рублей, в том числе </w:t>
      </w:r>
      <w:r w:rsidR="00186E90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2,7 млн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. рублей из местного бюджета.</w:t>
      </w:r>
    </w:p>
    <w:p w:rsidR="00186E90" w:rsidRPr="00784604" w:rsidRDefault="00186E90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рамках государственной программы Ставропольского края «Развитие жилищно-коммунального хозяйства, защита населения и территории от чре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вычайных ситуаций» в 2023 году запланирована реализация важного инфр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структурного проекта для жителей с. Арзгир - Строительство пешеходного перехода через балку р. Чограй с ул. Набережная на ул. Пионерская с Арзгир Арзгирского района Ставропольского края стоимостью 22,6 млн.рублей.</w:t>
      </w:r>
    </w:p>
    <w:p w:rsidR="00B356C4" w:rsidRPr="00784604" w:rsidRDefault="00671287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федеральных и краевых программ разработаны муниц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пальные программы по семи направлениям: экономика, сельское хозяйство, образование, культура, молодежь, социальное развитие, управление фина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56C4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сами.</w:t>
      </w:r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Общий объем финансирования муниципальных программ на 202</w:t>
      </w:r>
      <w:r w:rsidR="00186E90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составляет </w:t>
      </w:r>
      <w:r w:rsidR="00131C8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1345,4</w:t>
      </w:r>
      <w:r w:rsidR="00F9622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млн.рублей.</w:t>
      </w:r>
    </w:p>
    <w:p w:rsidR="00186E90" w:rsidRPr="00784604" w:rsidRDefault="00671287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В </w:t>
      </w:r>
      <w:r w:rsidR="00B10B11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202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3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году на территории </w:t>
      </w:r>
      <w:r w:rsidR="00B10B11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округ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а продолжена реализация Программы поддержки местных инициатив, пионером в реализации которой Арзги</w:t>
      </w:r>
      <w:r w:rsidR="00B356C4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рс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кий </w:t>
      </w:r>
      <w:r w:rsidR="00B10B11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округ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выступил в 2007 году, с тех пор реализовано более </w:t>
      </w:r>
      <w:r w:rsidR="00B356C4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90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проектов, 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в о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т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четном периоде программ</w:t>
      </w:r>
      <w:r w:rsidR="00DE7CDD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а</w:t>
      </w:r>
      <w:r w:rsidR="0065120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 поддержки местных инициатив реализу</w:t>
      </w:r>
      <w:r w:rsidR="00DE7CDD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 xml:space="preserve">ется в 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ч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е</w:t>
      </w:r>
      <w:r w:rsidR="00186E90"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тырех населенных пунктах округа, в том числе по следующим проектам:</w:t>
      </w:r>
    </w:p>
    <w:p w:rsidR="00186E90" w:rsidRPr="00784604" w:rsidRDefault="00186E90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-ремонт спортивного зала, установка уличных тренажеров на прилег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а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ющей территории вс. Родниковское Арзгирского муниципального округа Ставропольского края – 3,65 млн.рублей;</w:t>
      </w:r>
    </w:p>
    <w:p w:rsidR="00186E90" w:rsidRPr="00784604" w:rsidRDefault="00186E90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-благоустройство парковой зоны в селе Садовое Арзгирского муниц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и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пального округа Ставропольского края – 3,02 млн.рублей;</w:t>
      </w:r>
    </w:p>
    <w:p w:rsidR="00186E90" w:rsidRPr="00784604" w:rsidRDefault="00186E90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-обустройство детской площадки с установкой фонтана в селе Каме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</w:t>
      </w: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ная Балка Арзгирского муниципального округа Ставропольского края – 2,58 млн.рублей;</w:t>
      </w:r>
    </w:p>
    <w:p w:rsidR="00186E90" w:rsidRPr="00784604" w:rsidRDefault="00186E90" w:rsidP="00B36B7A">
      <w:pPr>
        <w:pStyle w:val="ae"/>
        <w:ind w:firstLine="708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784604">
        <w:rPr>
          <w:rFonts w:ascii="Times New Roman" w:eastAsiaTheme="minorEastAsia" w:hAnsi="Times New Roman"/>
          <w:sz w:val="28"/>
          <w:szCs w:val="28"/>
          <w:shd w:val="clear" w:color="auto" w:fill="FFFFFF"/>
        </w:rPr>
        <w:t>-обустройство пешеходных дорожек в с. Петропавловское Арзгирского муниципального округа Ставропольского края – 4,30 млн.рублей.</w:t>
      </w:r>
    </w:p>
    <w:p w:rsidR="00B4249E" w:rsidRPr="00784604" w:rsidRDefault="00B4249E" w:rsidP="00B36B7A">
      <w:pPr>
        <w:pStyle w:val="ae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  <w:shd w:val="clear" w:color="auto" w:fill="FFFFFF"/>
        </w:rPr>
      </w:pPr>
      <w:r w:rsidRPr="00784604">
        <w:rPr>
          <w:i/>
          <w:sz w:val="28"/>
          <w:szCs w:val="28"/>
          <w:shd w:val="clear" w:color="auto" w:fill="FFFFFF"/>
        </w:rPr>
        <w:t>Сельское хозяйство</w:t>
      </w:r>
    </w:p>
    <w:p w:rsidR="009E4BA0" w:rsidRPr="00784604" w:rsidRDefault="009E4BA0" w:rsidP="00B36B7A">
      <w:pPr>
        <w:pStyle w:val="af"/>
        <w:ind w:left="1069"/>
        <w:contextualSpacing/>
        <w:jc w:val="center"/>
        <w:rPr>
          <w:i/>
          <w:sz w:val="10"/>
          <w:szCs w:val="10"/>
          <w:shd w:val="clear" w:color="auto" w:fill="FFFFFF"/>
        </w:rPr>
      </w:pPr>
    </w:p>
    <w:p w:rsidR="00A97ACB" w:rsidRPr="00784604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Агропромышленный комплекс остается для округа основой эконом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ческого благосостояния, в сельском хозяйстве заняты около 1500 человек.</w:t>
      </w:r>
    </w:p>
    <w:p w:rsidR="00A97ACB" w:rsidRPr="00784604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Основным направлением развития сельского хозяйства является раст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ниеводство. Так в 2023 году уборочная площадь по округу составила 109,9 тыс. га. Основной культурой в уборке урожая является озимая пшеница, к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торой занято 103,8 тыс. га. При сложившихся погодных условиях аграриям округа удалось завершить уборочную кампанию со следующими показател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ми: всеми категориями хозяйств собрано 276,7 тыс. тонн зерновых культур, в том числе в сельскохозяйственных предприятиях – 160,3 тыс. тонн, в кр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стьянских  (фермерских) хозяйствах и прочих категориях – 116,4 тыс. тонн, средняя урожайность по округу составила 25,4 ц/га. Как следствие, наибол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ший удельный вес в общем объеме отгруженной продукции приходится на зерновые культуры - 96 %.</w:t>
      </w:r>
    </w:p>
    <w:p w:rsidR="00A97ACB" w:rsidRPr="00784604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Немаловажную роль в сельскохозяйственном производстве занимает и животноводческая отрасль, по состоянию на 01.10.2023 года в хозяйствах округа имеется 12890 голов крупного рогатого скота, что составляет 113 % к уровню прошлого года, в том числе коров 4864 голов или 109 %; овец насч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lastRenderedPageBreak/>
        <w:t>тывается 97390 головы или 104 % к уровню 2022 года, основной задачей до конца текущего года для животноводов округа остается сохранение числе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ности поголовья.</w:t>
      </w:r>
    </w:p>
    <w:p w:rsidR="00A97ACB" w:rsidRPr="00784604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За 9 месяцев 2023 года объем производства продукции животноводства составил: мясо и птица на убой – 3988 тыс. тонн (105% к уровню 2022 года), молоко – 8996 тыс. тонн (102 %), шерсти – 108,8 тыс. тонн (102%). На долю животноводства приходится около 30% от общего объема продукции агр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промышленного комплекса. В целом до конца текущего года прогнозируется достижение объемов производства на уровне 100% к аналогичному периоду 2022 года.</w:t>
      </w:r>
    </w:p>
    <w:p w:rsidR="00A97ACB" w:rsidRPr="00784604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Стабильно развивается в округе и производство овощей открытого грунта, в том числе за счет внедрения новых технологий выращивания и с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хранения урожая, так в 2023 году овощеводами округа овощными культур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ми засеяно 330,5 га, бахчевыми – 62,5 га. По состоянию на 01.10.2023 года уборка проведена на 64% площадей, отведенных для выращивания овощных и бахчевых культур, объем производства составил 3,6 тыс. тонн, до конца г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да планируется завершить уборку урожая в показателем не менее 7,4 тыс. тонн.</w:t>
      </w:r>
    </w:p>
    <w:p w:rsidR="00A97ACB" w:rsidRPr="00784604" w:rsidRDefault="00A97ACB" w:rsidP="00A97A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Особую роль труженики аграрного сектора уделяют сохранению и ра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витию машинно-тракторного парка, так в январе-сентябре 2023 года хозя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ствами округа приобретены 11 тракторов и 14 единиц прицепной техники. В крупных хозяйствах создаются комфортные условия для подготовки техники в осенне-зимний период.</w:t>
      </w:r>
    </w:p>
    <w:p w:rsidR="00A97ACB" w:rsidRPr="00784604" w:rsidRDefault="00A97ACB" w:rsidP="00A97A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Промышленность</w:t>
      </w:r>
    </w:p>
    <w:p w:rsidR="006C7153" w:rsidRPr="00784604" w:rsidRDefault="006C7153" w:rsidP="00B36B7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263C77" w:rsidRPr="00784604" w:rsidRDefault="00263C77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по промы</w:t>
      </w:r>
      <w:r w:rsidRPr="00784604">
        <w:rPr>
          <w:rFonts w:ascii="Times New Roman" w:hAnsi="Times New Roman" w:cs="Times New Roman"/>
          <w:sz w:val="28"/>
          <w:szCs w:val="28"/>
        </w:rPr>
        <w:t>ш</w:t>
      </w:r>
      <w:r w:rsidRPr="00784604">
        <w:rPr>
          <w:rFonts w:ascii="Times New Roman" w:hAnsi="Times New Roman" w:cs="Times New Roman"/>
          <w:sz w:val="28"/>
          <w:szCs w:val="28"/>
        </w:rPr>
        <w:t xml:space="preserve">ленным видам экономической деятельности составил </w:t>
      </w:r>
      <w:r w:rsidR="00224A05" w:rsidRPr="00784604">
        <w:rPr>
          <w:rFonts w:ascii="Times New Roman" w:hAnsi="Times New Roman" w:cs="Times New Roman"/>
          <w:sz w:val="28"/>
          <w:szCs w:val="28"/>
        </w:rPr>
        <w:t>92,82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224A05" w:rsidRPr="00784604">
        <w:rPr>
          <w:rFonts w:ascii="Times New Roman" w:hAnsi="Times New Roman" w:cs="Times New Roman"/>
          <w:sz w:val="28"/>
          <w:szCs w:val="28"/>
        </w:rPr>
        <w:t>4,6</w:t>
      </w:r>
      <w:r w:rsidRPr="00784604">
        <w:rPr>
          <w:rFonts w:ascii="Times New Roman" w:hAnsi="Times New Roman" w:cs="Times New Roman"/>
          <w:sz w:val="28"/>
          <w:szCs w:val="28"/>
        </w:rPr>
        <w:t xml:space="preserve">% </w:t>
      </w:r>
      <w:r w:rsidR="00EC2310" w:rsidRPr="00784604">
        <w:rPr>
          <w:rFonts w:ascii="Times New Roman" w:hAnsi="Times New Roman" w:cs="Times New Roman"/>
          <w:sz w:val="28"/>
          <w:szCs w:val="28"/>
        </w:rPr>
        <w:t>ниж</w:t>
      </w:r>
      <w:r w:rsidRPr="00784604">
        <w:rPr>
          <w:rFonts w:ascii="Times New Roman" w:hAnsi="Times New Roman" w:cs="Times New Roman"/>
          <w:sz w:val="28"/>
          <w:szCs w:val="28"/>
        </w:rPr>
        <w:t xml:space="preserve">е уровня аналогичного периода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224A05" w:rsidRPr="00784604">
        <w:rPr>
          <w:rFonts w:ascii="Times New Roman" w:hAnsi="Times New Roman" w:cs="Times New Roman"/>
          <w:sz w:val="28"/>
          <w:szCs w:val="28"/>
        </w:rPr>
        <w:t>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EC2310" w:rsidRPr="00784604">
        <w:rPr>
          <w:rFonts w:ascii="Times New Roman" w:hAnsi="Times New Roman" w:cs="Times New Roman"/>
          <w:sz w:val="28"/>
          <w:szCs w:val="28"/>
        </w:rPr>
        <w:t>Сохранение показат</w:t>
      </w:r>
      <w:r w:rsidR="00EC2310" w:rsidRPr="00784604">
        <w:rPr>
          <w:rFonts w:ascii="Times New Roman" w:hAnsi="Times New Roman" w:cs="Times New Roman"/>
          <w:sz w:val="28"/>
          <w:szCs w:val="28"/>
        </w:rPr>
        <w:t>е</w:t>
      </w:r>
      <w:r w:rsidR="00EC2310" w:rsidRPr="00784604">
        <w:rPr>
          <w:rFonts w:ascii="Times New Roman" w:hAnsi="Times New Roman" w:cs="Times New Roman"/>
          <w:sz w:val="28"/>
          <w:szCs w:val="28"/>
        </w:rPr>
        <w:t xml:space="preserve">ля на данном уровне обусловлено в основном сохранением темпов </w:t>
      </w:r>
      <w:r w:rsidRPr="00784604">
        <w:rPr>
          <w:rFonts w:ascii="Times New Roman" w:hAnsi="Times New Roman" w:cs="Times New Roman"/>
          <w:sz w:val="28"/>
          <w:szCs w:val="28"/>
        </w:rPr>
        <w:t>произво</w:t>
      </w:r>
      <w:r w:rsidRPr="00784604">
        <w:rPr>
          <w:rFonts w:ascii="Times New Roman" w:hAnsi="Times New Roman" w:cs="Times New Roman"/>
          <w:sz w:val="28"/>
          <w:szCs w:val="28"/>
        </w:rPr>
        <w:t>д</w:t>
      </w:r>
      <w:r w:rsidRPr="00784604">
        <w:rPr>
          <w:rFonts w:ascii="Times New Roman" w:hAnsi="Times New Roman" w:cs="Times New Roman"/>
          <w:sz w:val="28"/>
          <w:szCs w:val="28"/>
        </w:rPr>
        <w:t>ства и распределения электроэнергии, газа и воды (</w:t>
      </w:r>
      <w:r w:rsidR="00224A05" w:rsidRPr="00784604">
        <w:rPr>
          <w:rFonts w:ascii="Times New Roman" w:hAnsi="Times New Roman" w:cs="Times New Roman"/>
          <w:sz w:val="28"/>
          <w:szCs w:val="28"/>
        </w:rPr>
        <w:t>101,4</w:t>
      </w:r>
      <w:r w:rsidRPr="00784604">
        <w:rPr>
          <w:rFonts w:ascii="Times New Roman" w:hAnsi="Times New Roman" w:cs="Times New Roman"/>
          <w:sz w:val="28"/>
          <w:szCs w:val="28"/>
        </w:rPr>
        <w:t xml:space="preserve"> % к аналогичному периоду прошлого го</w:t>
      </w:r>
      <w:r w:rsidR="00EC2310" w:rsidRPr="00784604">
        <w:rPr>
          <w:rFonts w:ascii="Times New Roman" w:hAnsi="Times New Roman" w:cs="Times New Roman"/>
          <w:sz w:val="28"/>
          <w:szCs w:val="28"/>
        </w:rPr>
        <w:t>да)</w:t>
      </w:r>
      <w:r w:rsidR="004C0509" w:rsidRPr="00784604">
        <w:rPr>
          <w:rFonts w:ascii="Times New Roman" w:hAnsi="Times New Roman" w:cs="Times New Roman"/>
          <w:sz w:val="28"/>
          <w:szCs w:val="28"/>
        </w:rPr>
        <w:t>.</w:t>
      </w:r>
    </w:p>
    <w:p w:rsidR="00263C77" w:rsidRPr="00784604" w:rsidRDefault="00263C77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структуре промышленности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9</w:t>
      </w:r>
      <w:r w:rsidR="00EC2310" w:rsidRPr="00784604">
        <w:rPr>
          <w:rFonts w:ascii="Times New Roman" w:hAnsi="Times New Roman" w:cs="Times New Roman"/>
          <w:sz w:val="28"/>
          <w:szCs w:val="28"/>
        </w:rPr>
        <w:t>6</w:t>
      </w:r>
      <w:r w:rsidRPr="00784604">
        <w:rPr>
          <w:rFonts w:ascii="Times New Roman" w:hAnsi="Times New Roman" w:cs="Times New Roman"/>
          <w:sz w:val="28"/>
          <w:szCs w:val="28"/>
        </w:rPr>
        <w:t xml:space="preserve"> % (</w:t>
      </w:r>
      <w:r w:rsidR="000856AA" w:rsidRPr="00784604">
        <w:rPr>
          <w:rFonts w:ascii="Times New Roman" w:hAnsi="Times New Roman" w:cs="Times New Roman"/>
          <w:sz w:val="28"/>
          <w:szCs w:val="28"/>
        </w:rPr>
        <w:t>89,1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рублей) прих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дится на производство и распределение электроэнергии, газа и воды</w:t>
      </w:r>
      <w:r w:rsidR="00EC2310" w:rsidRPr="00784604">
        <w:rPr>
          <w:rFonts w:ascii="Times New Roman" w:hAnsi="Times New Roman" w:cs="Times New Roman"/>
          <w:sz w:val="28"/>
          <w:szCs w:val="28"/>
        </w:rPr>
        <w:t>, на долю о</w:t>
      </w:r>
      <w:r w:rsidRPr="00784604">
        <w:rPr>
          <w:rFonts w:ascii="Times New Roman" w:hAnsi="Times New Roman" w:cs="Times New Roman"/>
          <w:sz w:val="28"/>
          <w:szCs w:val="28"/>
        </w:rPr>
        <w:t>брабатывающи</w:t>
      </w:r>
      <w:r w:rsidR="00EC2310" w:rsidRPr="00784604">
        <w:rPr>
          <w:rFonts w:ascii="Times New Roman" w:hAnsi="Times New Roman" w:cs="Times New Roman"/>
          <w:sz w:val="28"/>
          <w:szCs w:val="28"/>
        </w:rPr>
        <w:t>х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EC2310" w:rsidRPr="00784604">
        <w:rPr>
          <w:rFonts w:ascii="Times New Roman" w:hAnsi="Times New Roman" w:cs="Times New Roman"/>
          <w:sz w:val="28"/>
          <w:szCs w:val="28"/>
        </w:rPr>
        <w:t xml:space="preserve"> -</w:t>
      </w:r>
      <w:r w:rsidRPr="00784604">
        <w:rPr>
          <w:rFonts w:ascii="Times New Roman" w:hAnsi="Times New Roman" w:cs="Times New Roman"/>
          <w:sz w:val="28"/>
          <w:szCs w:val="28"/>
        </w:rPr>
        <w:t xml:space="preserve"> 6 % (</w:t>
      </w:r>
      <w:r w:rsidR="000856AA" w:rsidRPr="00784604">
        <w:rPr>
          <w:rFonts w:ascii="Times New Roman" w:hAnsi="Times New Roman" w:cs="Times New Roman"/>
          <w:sz w:val="28"/>
          <w:szCs w:val="28"/>
        </w:rPr>
        <w:t>3,72</w:t>
      </w:r>
      <w:r w:rsidR="00C47ACF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Pr="00784604">
        <w:rPr>
          <w:rFonts w:ascii="Times New Roman" w:hAnsi="Times New Roman" w:cs="Times New Roman"/>
          <w:sz w:val="28"/>
          <w:szCs w:val="28"/>
        </w:rPr>
        <w:t>млн. рублей).</w:t>
      </w:r>
    </w:p>
    <w:p w:rsidR="00263C77" w:rsidRPr="00784604" w:rsidRDefault="00263C77" w:rsidP="00B36B7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3C77" w:rsidRPr="00784604" w:rsidRDefault="00263C77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604">
        <w:rPr>
          <w:rFonts w:ascii="Times New Roman" w:hAnsi="Times New Roman" w:cs="Times New Roman"/>
          <w:i/>
          <w:sz w:val="28"/>
          <w:szCs w:val="28"/>
        </w:rPr>
        <w:t>Поддержка субъектов малого и среднего предпринимательства</w:t>
      </w:r>
    </w:p>
    <w:p w:rsidR="00EC2310" w:rsidRPr="00784604" w:rsidRDefault="00EC2310" w:rsidP="00B36B7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E83857" w:rsidRPr="00784604" w:rsidRDefault="00E83857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Весомую роль в экономике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занимает малое предпринимател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ство, по состоянию на 01</w:t>
      </w:r>
      <w:r w:rsidR="00EC2310" w:rsidRPr="00784604">
        <w:rPr>
          <w:rFonts w:ascii="Times New Roman" w:hAnsi="Times New Roman" w:cs="Times New Roman"/>
          <w:sz w:val="28"/>
          <w:szCs w:val="28"/>
        </w:rPr>
        <w:t>.</w:t>
      </w:r>
      <w:r w:rsidR="00AB4781" w:rsidRPr="00784604">
        <w:rPr>
          <w:rFonts w:ascii="Times New Roman" w:hAnsi="Times New Roman" w:cs="Times New Roman"/>
          <w:sz w:val="28"/>
          <w:szCs w:val="28"/>
        </w:rPr>
        <w:t>10</w:t>
      </w:r>
      <w:r w:rsidR="00EC2310" w:rsidRPr="00784604">
        <w:rPr>
          <w:rFonts w:ascii="Times New Roman" w:hAnsi="Times New Roman" w:cs="Times New Roman"/>
          <w:sz w:val="28"/>
          <w:szCs w:val="28"/>
        </w:rPr>
        <w:t>.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856AA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зарегистриров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ны </w:t>
      </w:r>
      <w:r w:rsidR="001E29EC" w:rsidRPr="00784604">
        <w:rPr>
          <w:rFonts w:ascii="Times New Roman" w:hAnsi="Times New Roman" w:cs="Times New Roman"/>
          <w:sz w:val="28"/>
          <w:szCs w:val="28"/>
        </w:rPr>
        <w:t>84</w:t>
      </w:r>
      <w:r w:rsidR="000856AA" w:rsidRPr="00784604">
        <w:rPr>
          <w:rFonts w:ascii="Times New Roman" w:hAnsi="Times New Roman" w:cs="Times New Roman"/>
          <w:sz w:val="28"/>
          <w:szCs w:val="28"/>
        </w:rPr>
        <w:t>0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EC394C" w:rsidRPr="00784604">
        <w:rPr>
          <w:rFonts w:ascii="Times New Roman" w:hAnsi="Times New Roman" w:cs="Times New Roman"/>
          <w:sz w:val="28"/>
          <w:szCs w:val="28"/>
        </w:rPr>
        <w:t>хозяйствующих субъектов, отнесенных к данной категории</w:t>
      </w:r>
      <w:r w:rsidRPr="00784604">
        <w:rPr>
          <w:rFonts w:ascii="Times New Roman" w:hAnsi="Times New Roman" w:cs="Times New Roman"/>
          <w:sz w:val="28"/>
          <w:szCs w:val="28"/>
        </w:rPr>
        <w:t>. Субъе</w:t>
      </w:r>
      <w:r w:rsidRPr="00784604">
        <w:rPr>
          <w:rFonts w:ascii="Times New Roman" w:hAnsi="Times New Roman" w:cs="Times New Roman"/>
          <w:sz w:val="28"/>
          <w:szCs w:val="28"/>
        </w:rPr>
        <w:t>к</w:t>
      </w:r>
      <w:r w:rsidRPr="00784604">
        <w:rPr>
          <w:rFonts w:ascii="Times New Roman" w:hAnsi="Times New Roman" w:cs="Times New Roman"/>
          <w:sz w:val="28"/>
          <w:szCs w:val="28"/>
        </w:rPr>
        <w:t>ты малого предпринимательства преимущественно сосредоточены в сферах торговли и предоставления услуг населению (5</w:t>
      </w:r>
      <w:r w:rsidR="000856AA" w:rsidRPr="00784604">
        <w:rPr>
          <w:rFonts w:ascii="Times New Roman" w:hAnsi="Times New Roman" w:cs="Times New Roman"/>
          <w:sz w:val="28"/>
          <w:szCs w:val="28"/>
        </w:rPr>
        <w:t>6</w:t>
      </w:r>
      <w:r w:rsidRPr="00784604">
        <w:rPr>
          <w:rFonts w:ascii="Times New Roman" w:hAnsi="Times New Roman" w:cs="Times New Roman"/>
          <w:sz w:val="28"/>
          <w:szCs w:val="28"/>
        </w:rPr>
        <w:t>%), сельском хозяйстве (ок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ло </w:t>
      </w:r>
      <w:r w:rsidR="000856AA" w:rsidRPr="00784604">
        <w:rPr>
          <w:rFonts w:ascii="Times New Roman" w:hAnsi="Times New Roman" w:cs="Times New Roman"/>
          <w:sz w:val="28"/>
          <w:szCs w:val="28"/>
        </w:rPr>
        <w:t>35</w:t>
      </w:r>
      <w:r w:rsidRPr="00784604">
        <w:rPr>
          <w:rFonts w:ascii="Times New Roman" w:hAnsi="Times New Roman" w:cs="Times New Roman"/>
          <w:sz w:val="28"/>
          <w:szCs w:val="28"/>
        </w:rPr>
        <w:t xml:space="preserve">%), 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промышленности (2%), прочих сферах </w:t>
      </w:r>
      <w:r w:rsidRPr="00784604">
        <w:rPr>
          <w:rFonts w:ascii="Times New Roman" w:hAnsi="Times New Roman" w:cs="Times New Roman"/>
          <w:sz w:val="28"/>
          <w:szCs w:val="28"/>
        </w:rPr>
        <w:t>(</w:t>
      </w:r>
      <w:r w:rsidR="000856AA" w:rsidRPr="00784604">
        <w:rPr>
          <w:rFonts w:ascii="Times New Roman" w:hAnsi="Times New Roman" w:cs="Times New Roman"/>
          <w:sz w:val="28"/>
          <w:szCs w:val="28"/>
        </w:rPr>
        <w:t>7</w:t>
      </w:r>
      <w:r w:rsidRPr="00784604">
        <w:rPr>
          <w:rFonts w:ascii="Times New Roman" w:hAnsi="Times New Roman" w:cs="Times New Roman"/>
          <w:sz w:val="28"/>
          <w:szCs w:val="28"/>
        </w:rPr>
        <w:t>%).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Кроме того, на подв</w:t>
      </w:r>
      <w:r w:rsidR="000856AA" w:rsidRPr="00784604">
        <w:rPr>
          <w:rFonts w:ascii="Times New Roman" w:hAnsi="Times New Roman" w:cs="Times New Roman"/>
          <w:sz w:val="28"/>
          <w:szCs w:val="28"/>
        </w:rPr>
        <w:t>е</w:t>
      </w:r>
      <w:r w:rsidR="000856AA" w:rsidRPr="00784604">
        <w:rPr>
          <w:rFonts w:ascii="Times New Roman" w:hAnsi="Times New Roman" w:cs="Times New Roman"/>
          <w:sz w:val="28"/>
          <w:szCs w:val="28"/>
        </w:rPr>
        <w:t>домственной территории осуществляют деятельность 119 самозанятых гра</w:t>
      </w:r>
      <w:r w:rsidR="000856AA" w:rsidRPr="00784604">
        <w:rPr>
          <w:rFonts w:ascii="Times New Roman" w:hAnsi="Times New Roman" w:cs="Times New Roman"/>
          <w:sz w:val="28"/>
          <w:szCs w:val="28"/>
        </w:rPr>
        <w:t>ж</w:t>
      </w:r>
      <w:r w:rsidR="000856AA" w:rsidRPr="00784604">
        <w:rPr>
          <w:rFonts w:ascii="Times New Roman" w:hAnsi="Times New Roman" w:cs="Times New Roman"/>
          <w:sz w:val="28"/>
          <w:szCs w:val="28"/>
        </w:rPr>
        <w:t>дан.</w:t>
      </w:r>
    </w:p>
    <w:p w:rsidR="00263C77" w:rsidRPr="00784604" w:rsidRDefault="00263C77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lastRenderedPageBreak/>
        <w:t xml:space="preserve">За истекший период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856AA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оказана консультационная поддержка </w:t>
      </w:r>
      <w:r w:rsidR="000856AA" w:rsidRPr="00784604">
        <w:rPr>
          <w:rFonts w:ascii="Times New Roman" w:hAnsi="Times New Roman" w:cs="Times New Roman"/>
          <w:sz w:val="28"/>
          <w:szCs w:val="28"/>
        </w:rPr>
        <w:t>10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EC394C" w:rsidRPr="00784604">
        <w:rPr>
          <w:rFonts w:ascii="Times New Roman" w:hAnsi="Times New Roman" w:cs="Times New Roman"/>
          <w:sz w:val="28"/>
          <w:szCs w:val="28"/>
        </w:rPr>
        <w:t xml:space="preserve">предпринимателям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EC394C" w:rsidRPr="00784604">
        <w:rPr>
          <w:rFonts w:ascii="Times New Roman" w:hAnsi="Times New Roman" w:cs="Times New Roman"/>
          <w:sz w:val="28"/>
          <w:szCs w:val="28"/>
        </w:rPr>
        <w:t>а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и 17 самозанятым гражданам</w:t>
      </w:r>
      <w:r w:rsidRPr="00784604">
        <w:rPr>
          <w:rFonts w:ascii="Times New Roman" w:hAnsi="Times New Roman" w:cs="Times New Roman"/>
          <w:sz w:val="28"/>
          <w:szCs w:val="28"/>
        </w:rPr>
        <w:t xml:space="preserve">, по итогам </w:t>
      </w:r>
      <w:r w:rsidR="00EC394C" w:rsidRPr="00784604">
        <w:rPr>
          <w:rFonts w:ascii="Times New Roman" w:hAnsi="Times New Roman" w:cs="Times New Roman"/>
          <w:sz w:val="28"/>
          <w:szCs w:val="28"/>
        </w:rPr>
        <w:t>индивидуальной работы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856AA" w:rsidRPr="00784604">
        <w:rPr>
          <w:rFonts w:ascii="Times New Roman" w:hAnsi="Times New Roman" w:cs="Times New Roman"/>
          <w:sz w:val="28"/>
          <w:szCs w:val="28"/>
        </w:rPr>
        <w:t>5</w:t>
      </w:r>
      <w:r w:rsidRPr="007846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0856AA" w:rsidRPr="00784604">
        <w:rPr>
          <w:rFonts w:ascii="Times New Roman" w:hAnsi="Times New Roman" w:cs="Times New Roman"/>
          <w:sz w:val="28"/>
          <w:szCs w:val="28"/>
        </w:rPr>
        <w:t>ов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получил</w:t>
      </w:r>
      <w:r w:rsidR="009B641F"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микрозайм</w:t>
      </w:r>
      <w:r w:rsidR="00EC394C" w:rsidRPr="00784604">
        <w:rPr>
          <w:rFonts w:ascii="Times New Roman" w:hAnsi="Times New Roman" w:cs="Times New Roman"/>
          <w:sz w:val="28"/>
          <w:szCs w:val="28"/>
        </w:rPr>
        <w:t>ы</w:t>
      </w:r>
      <w:r w:rsidRPr="00784604">
        <w:rPr>
          <w:rFonts w:ascii="Times New Roman" w:hAnsi="Times New Roman" w:cs="Times New Roman"/>
          <w:sz w:val="28"/>
          <w:szCs w:val="28"/>
        </w:rPr>
        <w:t xml:space="preserve"> в некоммерческой организации «Фонд микрофинансирования субъектов малого и среднего предприним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="00EC394C" w:rsidRPr="00784604">
        <w:rPr>
          <w:rFonts w:ascii="Times New Roman" w:hAnsi="Times New Roman" w:cs="Times New Roman"/>
          <w:sz w:val="28"/>
          <w:szCs w:val="28"/>
        </w:rPr>
        <w:t xml:space="preserve">ельства в Ставропольском крае» 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856AA" w:rsidRPr="00784604">
        <w:rPr>
          <w:rFonts w:ascii="Times New Roman" w:hAnsi="Times New Roman" w:cs="Times New Roman"/>
          <w:sz w:val="28"/>
          <w:szCs w:val="28"/>
        </w:rPr>
        <w:t>8,94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7F26DE" w:rsidRPr="00784604" w:rsidRDefault="007F26DE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Pr="00784604">
        <w:rPr>
          <w:rFonts w:ascii="Times New Roman" w:hAnsi="Times New Roman" w:cs="Times New Roman"/>
          <w:bCs/>
          <w:sz w:val="28"/>
          <w:szCs w:val="28"/>
        </w:rPr>
        <w:t>«</w:t>
      </w:r>
      <w:r w:rsidRPr="00784604">
        <w:rPr>
          <w:rFonts w:ascii="Times New Roman" w:hAnsi="Times New Roman" w:cs="Times New Roman"/>
          <w:sz w:val="28"/>
          <w:szCs w:val="28"/>
        </w:rPr>
        <w:t>Модернизация экономики, улучшение инвестиционного климата в Арзгирском муниципальном районе Ставропольского края, развитие малого и среднего предпринимательства, п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требительского рынка и качества предоставления государственных и мун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ципальных услуг на 2021-2026 годы</w:t>
      </w:r>
      <w:r w:rsidRPr="00784604">
        <w:rPr>
          <w:rFonts w:ascii="Times New Roman" w:hAnsi="Times New Roman" w:cs="Times New Roman"/>
          <w:bCs/>
          <w:sz w:val="28"/>
          <w:szCs w:val="28"/>
        </w:rPr>
        <w:t>», утвержденной постановлением адм</w:t>
      </w:r>
      <w:r w:rsidRPr="00784604">
        <w:rPr>
          <w:rFonts w:ascii="Times New Roman" w:hAnsi="Times New Roman" w:cs="Times New Roman"/>
          <w:bCs/>
          <w:sz w:val="28"/>
          <w:szCs w:val="28"/>
        </w:rPr>
        <w:t>и</w:t>
      </w:r>
      <w:r w:rsidRPr="00784604">
        <w:rPr>
          <w:rFonts w:ascii="Times New Roman" w:hAnsi="Times New Roman" w:cs="Times New Roman"/>
          <w:bCs/>
          <w:sz w:val="28"/>
          <w:szCs w:val="28"/>
        </w:rPr>
        <w:t>нистрации Арзгирского муниципального округа Ставропольского края от 19.01.2021 года № 24 (направлена в электронной форме) предусмотрены сл</w:t>
      </w:r>
      <w:r w:rsidRPr="00784604">
        <w:rPr>
          <w:rFonts w:ascii="Times New Roman" w:hAnsi="Times New Roman" w:cs="Times New Roman"/>
          <w:bCs/>
          <w:sz w:val="28"/>
          <w:szCs w:val="28"/>
        </w:rPr>
        <w:t>е</w:t>
      </w:r>
      <w:r w:rsidRPr="00784604">
        <w:rPr>
          <w:rFonts w:ascii="Times New Roman" w:hAnsi="Times New Roman" w:cs="Times New Roman"/>
          <w:bCs/>
          <w:sz w:val="28"/>
          <w:szCs w:val="28"/>
        </w:rPr>
        <w:t xml:space="preserve">дующие мероприятия по </w:t>
      </w:r>
      <w:r w:rsidRPr="00784604">
        <w:rPr>
          <w:rFonts w:ascii="Times New Roman" w:hAnsi="Times New Roman" w:cs="Times New Roman"/>
          <w:sz w:val="28"/>
          <w:szCs w:val="28"/>
        </w:rPr>
        <w:t>развитию и поддержке субъектов малого и среднего предпринимательства:</w:t>
      </w:r>
    </w:p>
    <w:p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содействие в получении финансовой поддержки субъектами малого и среднего предпринимательства, в том числе крестьянскими (фермерскими) хозяйствами;</w:t>
      </w:r>
    </w:p>
    <w:p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совершенствование механизмов использования недвижимого имущ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ства, находящегося в собственности Арзгирского муниципального района для развития малого и среднего предпринимательства;</w:t>
      </w:r>
    </w:p>
    <w:p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развитие системы информационной и консультационной поддержки субъектов малого и среднего предпринимательства, пропаганда и популяр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зация предпринимательской деятельности;</w:t>
      </w:r>
    </w:p>
    <w:p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оказание содействия субъектам малого и среднего предпринимател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ства в продвижении производимых ими товаров (работ, услуг) на краевой и общероссийский рынок);</w:t>
      </w:r>
    </w:p>
    <w:p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расширение доли участия субъектов малого и среднего предприним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тельства района в исполнении государственных и муниципальных заказов.</w:t>
      </w:r>
    </w:p>
    <w:p w:rsidR="007F26DE" w:rsidRPr="00784604" w:rsidRDefault="007F26DE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 xml:space="preserve">Указанные мероприятия не предусматривают финансирование за счет средств местного бюджета. Вместе с тем, </w:t>
      </w:r>
      <w:r w:rsidR="000856AA" w:rsidRPr="00784604">
        <w:rPr>
          <w:rFonts w:ascii="Times New Roman" w:hAnsi="Times New Roman" w:cs="Times New Roman"/>
          <w:sz w:val="28"/>
          <w:szCs w:val="28"/>
        </w:rPr>
        <w:t>бизнес-сообществу округа оказана информационная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0856AA" w:rsidRPr="00784604">
        <w:rPr>
          <w:rFonts w:ascii="Times New Roman" w:hAnsi="Times New Roman" w:cs="Times New Roman"/>
          <w:sz w:val="28"/>
          <w:szCs w:val="28"/>
        </w:rPr>
        <w:t>а</w:t>
      </w:r>
      <w:r w:rsidR="0016693E" w:rsidRPr="00784604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 w:rsidR="000856AA" w:rsidRPr="00784604">
        <w:rPr>
          <w:rFonts w:ascii="Times New Roman" w:hAnsi="Times New Roman" w:cs="Times New Roman"/>
          <w:sz w:val="28"/>
          <w:szCs w:val="28"/>
        </w:rPr>
        <w:t xml:space="preserve"> размещения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16693E" w:rsidRPr="00784604">
        <w:rPr>
          <w:rFonts w:ascii="Times New Roman" w:hAnsi="Times New Roman" w:cs="Times New Roman"/>
          <w:sz w:val="28"/>
          <w:szCs w:val="28"/>
        </w:rPr>
        <w:t>34 информационных материалов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 мерах государственной поддержки, изменениях законодател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ства, проведении специализированных мероприятий и иной информации по вопросам работы субъектов малого и среднего предпринимательства в сре</w:t>
      </w:r>
      <w:r w:rsidRPr="00784604">
        <w:rPr>
          <w:rFonts w:ascii="Times New Roman" w:hAnsi="Times New Roman" w:cs="Times New Roman"/>
          <w:sz w:val="28"/>
          <w:szCs w:val="28"/>
        </w:rPr>
        <w:t>д</w:t>
      </w:r>
      <w:r w:rsidRPr="00784604">
        <w:rPr>
          <w:rFonts w:ascii="Times New Roman" w:hAnsi="Times New Roman" w:cs="Times New Roman"/>
          <w:sz w:val="28"/>
          <w:szCs w:val="28"/>
        </w:rPr>
        <w:t>ствах массовой информации (районная общественно-политическая газета "Заря", муниципальной газете "Вестник Арзгирского района"), на официал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ном сайте администрации в информационно-телекоммуникационной сети Интернет, в официальных акаунтах администрации и главы Арзгирского м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>ниципального округа в социальных сетях, на досках объявлений, а также ра</w:t>
      </w:r>
      <w:r w:rsidRPr="00784604">
        <w:rPr>
          <w:rFonts w:ascii="Times New Roman" w:hAnsi="Times New Roman" w:cs="Times New Roman"/>
          <w:sz w:val="28"/>
          <w:szCs w:val="28"/>
        </w:rPr>
        <w:t>з</w:t>
      </w:r>
      <w:r w:rsidRPr="00784604">
        <w:rPr>
          <w:rFonts w:ascii="Times New Roman" w:hAnsi="Times New Roman" w:cs="Times New Roman"/>
          <w:sz w:val="28"/>
          <w:szCs w:val="28"/>
        </w:rPr>
        <w:t xml:space="preserve">дача информационных материалов (буклеты, флаеры и др.). </w:t>
      </w:r>
    </w:p>
    <w:p w:rsidR="009B641F" w:rsidRPr="00784604" w:rsidRDefault="009B641F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В рамках оказания имущественной поддержки субъектам малого и среднего предпринимательства администрацией и муниципальными образ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ваниями Арзгирского муниципального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утверждены Перечни муниц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пального имущества, свободного от прав третьих лиц (за исключением им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>щественных прав субъектов малого и среднего предпринимательства), пре</w:t>
      </w:r>
      <w:r w:rsidRPr="00784604">
        <w:rPr>
          <w:rFonts w:ascii="Times New Roman" w:hAnsi="Times New Roman" w:cs="Times New Roman"/>
          <w:sz w:val="28"/>
          <w:szCs w:val="28"/>
        </w:rPr>
        <w:t>д</w:t>
      </w:r>
      <w:r w:rsidRPr="00784604">
        <w:rPr>
          <w:rFonts w:ascii="Times New Roman" w:hAnsi="Times New Roman" w:cs="Times New Roman"/>
          <w:sz w:val="28"/>
          <w:szCs w:val="28"/>
        </w:rPr>
        <w:lastRenderedPageBreak/>
        <w:t>назначенного для предоставления во владение и (или) пользование на долг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срочной основе (в том числе по льготным ставкам арендной платы) субъе</w:t>
      </w:r>
      <w:r w:rsidRPr="00784604">
        <w:rPr>
          <w:rFonts w:ascii="Times New Roman" w:hAnsi="Times New Roman" w:cs="Times New Roman"/>
          <w:sz w:val="28"/>
          <w:szCs w:val="28"/>
        </w:rPr>
        <w:t>к</w:t>
      </w:r>
      <w:r w:rsidRPr="00784604">
        <w:rPr>
          <w:rFonts w:ascii="Times New Roman" w:hAnsi="Times New Roman" w:cs="Times New Roman"/>
          <w:sz w:val="28"/>
          <w:szCs w:val="28"/>
        </w:rPr>
        <w:t>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 xml:space="preserve">ства. В настоящее время в перечне муниципального имущества Арзгирского муниципального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числится </w:t>
      </w:r>
      <w:r w:rsidR="0016693E" w:rsidRPr="00784604">
        <w:rPr>
          <w:rFonts w:ascii="Times New Roman" w:hAnsi="Times New Roman" w:cs="Times New Roman"/>
          <w:sz w:val="28"/>
          <w:szCs w:val="28"/>
        </w:rPr>
        <w:t>три объекта</w:t>
      </w:r>
      <w:r w:rsidRPr="00784604">
        <w:rPr>
          <w:rFonts w:ascii="Times New Roman" w:hAnsi="Times New Roman" w:cs="Times New Roman"/>
          <w:sz w:val="28"/>
          <w:szCs w:val="28"/>
        </w:rPr>
        <w:t>.</w:t>
      </w:r>
    </w:p>
    <w:p w:rsidR="004C0509" w:rsidRPr="00784604" w:rsidRDefault="004C0509" w:rsidP="00B36B7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77" w:rsidRPr="00784604" w:rsidRDefault="00263C77" w:rsidP="00B36B7A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Строительство и обеспечение жильем населения</w:t>
      </w:r>
    </w:p>
    <w:p w:rsidR="00467D4B" w:rsidRPr="00784604" w:rsidRDefault="00467D4B" w:rsidP="00B36B7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F65F0C" w:rsidRPr="00784604" w:rsidRDefault="00F65F0C" w:rsidP="00B36B7A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За январь - </w:t>
      </w:r>
      <w:r w:rsidR="00AB4781" w:rsidRPr="00784604">
        <w:rPr>
          <w:rFonts w:ascii="Times New Roman" w:hAnsi="Times New Roman" w:cs="Times New Roman"/>
          <w:sz w:val="28"/>
          <w:szCs w:val="28"/>
        </w:rPr>
        <w:t>сентябрь</w:t>
      </w:r>
      <w:r w:rsidRPr="00784604">
        <w:rPr>
          <w:rFonts w:ascii="Times New Roman" w:hAnsi="Times New Roman" w:cs="Times New Roman"/>
          <w:sz w:val="28"/>
          <w:szCs w:val="28"/>
        </w:rPr>
        <w:t xml:space="preserve"> 202</w:t>
      </w:r>
      <w:r w:rsidR="0016693E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введено в эксплуатацию </w:t>
      </w:r>
      <w:r w:rsidR="00AB4781" w:rsidRPr="00784604">
        <w:rPr>
          <w:rFonts w:ascii="Times New Roman" w:hAnsi="Times New Roman" w:cs="Times New Roman"/>
          <w:sz w:val="28"/>
          <w:szCs w:val="28"/>
        </w:rPr>
        <w:t>1</w:t>
      </w:r>
      <w:r w:rsidR="0016693E" w:rsidRPr="00784604">
        <w:rPr>
          <w:rFonts w:ascii="Times New Roman" w:hAnsi="Times New Roman" w:cs="Times New Roman"/>
          <w:sz w:val="28"/>
          <w:szCs w:val="28"/>
        </w:rPr>
        <w:t>321</w:t>
      </w:r>
      <w:r w:rsidRPr="00784604">
        <w:rPr>
          <w:rFonts w:ascii="Times New Roman" w:hAnsi="Times New Roman" w:cs="Times New Roman"/>
          <w:sz w:val="28"/>
          <w:szCs w:val="28"/>
        </w:rPr>
        <w:t xml:space="preserve"> кв. м. ж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лья, </w:t>
      </w:r>
      <w:r w:rsidR="0016693E" w:rsidRPr="00784604">
        <w:rPr>
          <w:rFonts w:ascii="Times New Roman" w:hAnsi="Times New Roman" w:cs="Times New Roman"/>
          <w:sz w:val="28"/>
          <w:szCs w:val="28"/>
        </w:rPr>
        <w:t>или 98,2</w:t>
      </w:r>
      <w:r w:rsidRPr="00784604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прошлого года. Общая пл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щадь жилых помещений, приходящаяся в среднем на одного жителя, соста</w:t>
      </w:r>
      <w:r w:rsidRPr="00784604">
        <w:rPr>
          <w:rFonts w:ascii="Times New Roman" w:hAnsi="Times New Roman" w:cs="Times New Roman"/>
          <w:sz w:val="28"/>
          <w:szCs w:val="28"/>
        </w:rPr>
        <w:t>в</w:t>
      </w:r>
      <w:r w:rsidRPr="00784604">
        <w:rPr>
          <w:rFonts w:ascii="Times New Roman" w:hAnsi="Times New Roman" w:cs="Times New Roman"/>
          <w:sz w:val="28"/>
          <w:szCs w:val="28"/>
        </w:rPr>
        <w:t>ляет 24,1 кв.м. До конца года планируется довести показатель ввода жилья до 1800 кв.м.</w:t>
      </w:r>
    </w:p>
    <w:p w:rsidR="00263C77" w:rsidRPr="00784604" w:rsidRDefault="00F65F0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16693E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выдано </w:t>
      </w:r>
      <w:r w:rsidR="00AB4781" w:rsidRPr="0078460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AB4781" w:rsidRPr="00784604">
        <w:rPr>
          <w:rFonts w:ascii="Times New Roman" w:hAnsi="Times New Roman" w:cs="Times New Roman"/>
          <w:sz w:val="28"/>
          <w:szCs w:val="28"/>
        </w:rPr>
        <w:t>я</w:t>
      </w:r>
      <w:r w:rsidRPr="00784604">
        <w:rPr>
          <w:rFonts w:ascii="Times New Roman" w:hAnsi="Times New Roman" w:cs="Times New Roman"/>
          <w:sz w:val="28"/>
          <w:szCs w:val="28"/>
        </w:rPr>
        <w:t xml:space="preserve"> на строительство и 6 уведомлений о соответствии </w:t>
      </w:r>
      <w:r w:rsidRPr="00784604">
        <w:rPr>
          <w:rFonts w:ascii="Times New Roman" w:hAnsi="Times New Roman" w:cs="Times New Roman"/>
          <w:bCs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</w:t>
      </w:r>
      <w:r w:rsidRPr="00784604">
        <w:rPr>
          <w:rFonts w:ascii="Times New Roman" w:hAnsi="Times New Roman" w:cs="Times New Roman"/>
          <w:sz w:val="28"/>
          <w:szCs w:val="28"/>
        </w:rPr>
        <w:t>.</w:t>
      </w:r>
    </w:p>
    <w:p w:rsidR="00AB4781" w:rsidRPr="00784604" w:rsidRDefault="00AB4781" w:rsidP="00B36B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94C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Потребительский рынок</w:t>
      </w:r>
    </w:p>
    <w:p w:rsidR="00467D4B" w:rsidRPr="00784604" w:rsidRDefault="00467D4B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EC394C" w:rsidRPr="00784604" w:rsidRDefault="00EC394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в целом можно охарактеризовать как стабильный с высокими темпами развития материально-технической базы и уровнем насыщенности товарами. В настоящее время инфраструктура потр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 xml:space="preserve">бительского рынка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е представлена достаточно разветвленной сетью организаций торговли и общественного питания, бытового обслуживания населения. В сфере потребительского рынка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действуют </w:t>
      </w:r>
      <w:r w:rsidR="001E29EC" w:rsidRPr="00784604">
        <w:rPr>
          <w:rFonts w:ascii="Times New Roman" w:hAnsi="Times New Roman" w:cs="Times New Roman"/>
          <w:sz w:val="28"/>
          <w:szCs w:val="28"/>
        </w:rPr>
        <w:t>328</w:t>
      </w:r>
      <w:r w:rsidRPr="00784604">
        <w:rPr>
          <w:rFonts w:ascii="Times New Roman" w:hAnsi="Times New Roman" w:cs="Times New Roman"/>
          <w:sz w:val="28"/>
          <w:szCs w:val="28"/>
        </w:rPr>
        <w:t xml:space="preserve"> торговых точек, 1</w:t>
      </w:r>
      <w:r w:rsidR="001E29EC" w:rsidRPr="0078460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объектов общественного питания, 54 предприятия обслуживания населения, из которых 39 предприятий бытового обслуживания. Оборот ро</w:t>
      </w:r>
      <w:r w:rsidRPr="00784604">
        <w:rPr>
          <w:rFonts w:ascii="Times New Roman" w:hAnsi="Times New Roman" w:cs="Times New Roman"/>
          <w:sz w:val="28"/>
          <w:szCs w:val="28"/>
        </w:rPr>
        <w:t>з</w:t>
      </w:r>
      <w:r w:rsidRPr="00784604">
        <w:rPr>
          <w:rFonts w:ascii="Times New Roman" w:hAnsi="Times New Roman" w:cs="Times New Roman"/>
          <w:sz w:val="28"/>
          <w:szCs w:val="28"/>
        </w:rPr>
        <w:t>ничной торговли, общественного питания, платных услуг населению по предварительной оценке на 01.</w:t>
      </w:r>
      <w:r w:rsidR="007F26DE" w:rsidRPr="00784604">
        <w:rPr>
          <w:rFonts w:ascii="Times New Roman" w:hAnsi="Times New Roman" w:cs="Times New Roman"/>
          <w:sz w:val="28"/>
          <w:szCs w:val="28"/>
        </w:rPr>
        <w:t>10</w:t>
      </w:r>
      <w:r w:rsidRPr="00784604">
        <w:rPr>
          <w:rFonts w:ascii="Times New Roman" w:hAnsi="Times New Roman" w:cs="Times New Roman"/>
          <w:sz w:val="28"/>
          <w:szCs w:val="28"/>
        </w:rPr>
        <w:t>.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DC1658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C1658" w:rsidRPr="00784604">
        <w:rPr>
          <w:rFonts w:ascii="Times New Roman" w:hAnsi="Times New Roman" w:cs="Times New Roman"/>
          <w:sz w:val="28"/>
          <w:szCs w:val="28"/>
        </w:rPr>
        <w:t>898,3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млн. рублей, при </w:t>
      </w:r>
      <w:r w:rsidR="00DC1658" w:rsidRPr="00784604">
        <w:rPr>
          <w:rFonts w:ascii="Times New Roman" w:hAnsi="Times New Roman" w:cs="Times New Roman"/>
          <w:sz w:val="28"/>
          <w:szCs w:val="28"/>
        </w:rPr>
        <w:t xml:space="preserve">годовом </w:t>
      </w:r>
      <w:r w:rsidR="00B356C4" w:rsidRPr="00784604">
        <w:rPr>
          <w:rFonts w:ascii="Times New Roman" w:hAnsi="Times New Roman" w:cs="Times New Roman"/>
          <w:sz w:val="28"/>
          <w:szCs w:val="28"/>
        </w:rPr>
        <w:t xml:space="preserve">плане </w:t>
      </w:r>
      <w:r w:rsidR="00DC1658" w:rsidRPr="00784604">
        <w:rPr>
          <w:rFonts w:ascii="Times New Roman" w:hAnsi="Times New Roman" w:cs="Times New Roman"/>
          <w:sz w:val="28"/>
          <w:szCs w:val="28"/>
        </w:rPr>
        <w:t>1274,8</w:t>
      </w:r>
      <w:r w:rsidR="00B356C4" w:rsidRPr="00784604">
        <w:rPr>
          <w:rFonts w:ascii="Times New Roman" w:hAnsi="Times New Roman" w:cs="Times New Roman"/>
          <w:sz w:val="28"/>
          <w:szCs w:val="28"/>
        </w:rPr>
        <w:t xml:space="preserve"> млн.рублей</w:t>
      </w:r>
      <w:r w:rsidR="00EC1CA5" w:rsidRPr="00784604">
        <w:rPr>
          <w:rFonts w:ascii="Times New Roman" w:hAnsi="Times New Roman" w:cs="Times New Roman"/>
          <w:sz w:val="28"/>
          <w:szCs w:val="28"/>
        </w:rPr>
        <w:t>, динамика показателя положительная, с</w:t>
      </w:r>
      <w:r w:rsidR="00EC1CA5" w:rsidRPr="00784604">
        <w:rPr>
          <w:rFonts w:ascii="Times New Roman" w:hAnsi="Times New Roman" w:cs="Times New Roman"/>
          <w:sz w:val="28"/>
          <w:szCs w:val="28"/>
        </w:rPr>
        <w:t>о</w:t>
      </w:r>
      <w:r w:rsidR="00EC1CA5" w:rsidRPr="00784604">
        <w:rPr>
          <w:rFonts w:ascii="Times New Roman" w:hAnsi="Times New Roman" w:cs="Times New Roman"/>
          <w:sz w:val="28"/>
          <w:szCs w:val="28"/>
        </w:rPr>
        <w:t>ответственно до конца года прогнозируется выполнение плановых назнач</w:t>
      </w:r>
      <w:r w:rsidR="00EC1CA5" w:rsidRPr="00784604">
        <w:rPr>
          <w:rFonts w:ascii="Times New Roman" w:hAnsi="Times New Roman" w:cs="Times New Roman"/>
          <w:sz w:val="28"/>
          <w:szCs w:val="28"/>
        </w:rPr>
        <w:t>е</w:t>
      </w:r>
      <w:r w:rsidR="00EC1CA5" w:rsidRPr="00784604">
        <w:rPr>
          <w:rFonts w:ascii="Times New Roman" w:hAnsi="Times New Roman" w:cs="Times New Roman"/>
          <w:sz w:val="28"/>
          <w:szCs w:val="28"/>
        </w:rPr>
        <w:t>ний</w:t>
      </w:r>
      <w:r w:rsidRPr="00784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94C" w:rsidRPr="00784604" w:rsidRDefault="00EC394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Несмотря на динамичное развитие потребительского рынка сохраняе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Pr="00784604">
        <w:rPr>
          <w:rFonts w:ascii="Times New Roman" w:hAnsi="Times New Roman" w:cs="Times New Roman"/>
          <w:sz w:val="28"/>
          <w:szCs w:val="28"/>
        </w:rPr>
        <w:t xml:space="preserve">ся диспропорция в размещении торговых объектов, основная часть магазинов расположена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</w:t>
      </w:r>
      <w:r w:rsidR="00F06F10" w:rsidRPr="00784604">
        <w:rPr>
          <w:rFonts w:ascii="Times New Roman" w:hAnsi="Times New Roman" w:cs="Times New Roman"/>
          <w:sz w:val="28"/>
          <w:szCs w:val="28"/>
        </w:rPr>
        <w:t>ж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ном центре (185 из 225 объектов торговли). Вопрос обеспечения поселений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а торговыми объектами решается во многом благодаря развитию сферы нестационарной торговли, так на сегодняшний день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действует 1</w:t>
      </w:r>
      <w:r w:rsidR="00F06F10" w:rsidRPr="00784604">
        <w:rPr>
          <w:rFonts w:ascii="Times New Roman" w:hAnsi="Times New Roman" w:cs="Times New Roman"/>
          <w:sz w:val="28"/>
          <w:szCs w:val="28"/>
        </w:rPr>
        <w:t>92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06F10"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нестационарной торговли. Для привл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 xml:space="preserve">чения в Арзгирский муниципальный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 ставропольских товаропроизвод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телей администрациями муниципальных образований Арзгирского муниц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а проводятся ярмарочные мероприятия, на которых покупат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лям  предложен широкий ассортимент хлебобулочных изделий, плодоово</w:t>
      </w:r>
      <w:r w:rsidRPr="00784604">
        <w:rPr>
          <w:rFonts w:ascii="Times New Roman" w:hAnsi="Times New Roman" w:cs="Times New Roman"/>
          <w:sz w:val="28"/>
          <w:szCs w:val="28"/>
        </w:rPr>
        <w:t>щ</w:t>
      </w:r>
      <w:r w:rsidRPr="00784604">
        <w:rPr>
          <w:rFonts w:ascii="Times New Roman" w:hAnsi="Times New Roman" w:cs="Times New Roman"/>
          <w:sz w:val="28"/>
          <w:szCs w:val="28"/>
        </w:rPr>
        <w:t>ной, бахчевой, медовой продукции и комбикормов для сельскохозяйстве</w:t>
      </w:r>
      <w:r w:rsidRPr="00784604">
        <w:rPr>
          <w:rFonts w:ascii="Times New Roman" w:hAnsi="Times New Roman" w:cs="Times New Roman"/>
          <w:sz w:val="28"/>
          <w:szCs w:val="28"/>
        </w:rPr>
        <w:t>н</w:t>
      </w:r>
      <w:r w:rsidRPr="00784604">
        <w:rPr>
          <w:rFonts w:ascii="Times New Roman" w:hAnsi="Times New Roman" w:cs="Times New Roman"/>
          <w:sz w:val="28"/>
          <w:szCs w:val="28"/>
        </w:rPr>
        <w:t>ных животных и птицы, цветы и саженцы преимущественно Ставропольских товаропроизводителей.</w:t>
      </w:r>
    </w:p>
    <w:p w:rsidR="00EC394C" w:rsidRPr="00784604" w:rsidRDefault="00EC394C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Общественное питание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представлено предприятиями разли</w:t>
      </w:r>
      <w:r w:rsidRPr="00784604">
        <w:rPr>
          <w:rFonts w:ascii="Times New Roman" w:hAnsi="Times New Roman" w:cs="Times New Roman"/>
          <w:sz w:val="28"/>
          <w:szCs w:val="28"/>
        </w:rPr>
        <w:t>ч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ной формы обслуживания, так на сегодняшний день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действует                   1</w:t>
      </w:r>
      <w:r w:rsidR="00F06F10" w:rsidRPr="00784604">
        <w:rPr>
          <w:rFonts w:ascii="Times New Roman" w:hAnsi="Times New Roman" w:cs="Times New Roman"/>
          <w:sz w:val="28"/>
          <w:szCs w:val="28"/>
        </w:rPr>
        <w:t>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объектов на </w:t>
      </w:r>
      <w:r w:rsidR="00F06F10" w:rsidRPr="00784604">
        <w:rPr>
          <w:rFonts w:ascii="Times New Roman" w:hAnsi="Times New Roman" w:cs="Times New Roman"/>
          <w:sz w:val="28"/>
          <w:szCs w:val="28"/>
        </w:rPr>
        <w:t xml:space="preserve">796 </w:t>
      </w:r>
      <w:r w:rsidRPr="00784604">
        <w:rPr>
          <w:rFonts w:ascii="Times New Roman" w:hAnsi="Times New Roman" w:cs="Times New Roman"/>
          <w:sz w:val="28"/>
          <w:szCs w:val="28"/>
        </w:rPr>
        <w:t>посадочных мест. Полностью предприятия общественн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го питания отсутствуют в с</w:t>
      </w:r>
      <w:r w:rsidR="00F06F10" w:rsidRPr="00784604">
        <w:rPr>
          <w:rFonts w:ascii="Times New Roman" w:hAnsi="Times New Roman" w:cs="Times New Roman"/>
          <w:sz w:val="28"/>
          <w:szCs w:val="28"/>
        </w:rPr>
        <w:t xml:space="preserve">елах Садовое, </w:t>
      </w:r>
      <w:r w:rsidRPr="00784604">
        <w:rPr>
          <w:rFonts w:ascii="Times New Roman" w:hAnsi="Times New Roman" w:cs="Times New Roman"/>
          <w:sz w:val="28"/>
          <w:szCs w:val="28"/>
        </w:rPr>
        <w:t>Каменная Балка</w:t>
      </w:r>
      <w:r w:rsidR="00F06F10" w:rsidRPr="00784604">
        <w:rPr>
          <w:rFonts w:ascii="Times New Roman" w:hAnsi="Times New Roman" w:cs="Times New Roman"/>
          <w:sz w:val="28"/>
          <w:szCs w:val="28"/>
        </w:rPr>
        <w:t xml:space="preserve"> и Новоромано</w:t>
      </w:r>
      <w:r w:rsidR="00F06F10" w:rsidRPr="00784604">
        <w:rPr>
          <w:rFonts w:ascii="Times New Roman" w:hAnsi="Times New Roman" w:cs="Times New Roman"/>
          <w:sz w:val="28"/>
          <w:szCs w:val="28"/>
        </w:rPr>
        <w:t>в</w:t>
      </w:r>
      <w:r w:rsidR="00F06F10" w:rsidRPr="00784604">
        <w:rPr>
          <w:rFonts w:ascii="Times New Roman" w:hAnsi="Times New Roman" w:cs="Times New Roman"/>
          <w:sz w:val="28"/>
          <w:szCs w:val="28"/>
        </w:rPr>
        <w:t>ское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, а также в поселке </w:t>
      </w:r>
      <w:r w:rsidRPr="00784604">
        <w:rPr>
          <w:rFonts w:ascii="Times New Roman" w:hAnsi="Times New Roman" w:cs="Times New Roman"/>
          <w:sz w:val="28"/>
          <w:szCs w:val="28"/>
        </w:rPr>
        <w:t>Чограйском.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Pr="00784604">
        <w:rPr>
          <w:rFonts w:ascii="Times New Roman" w:hAnsi="Times New Roman" w:cs="Times New Roman"/>
          <w:sz w:val="28"/>
          <w:szCs w:val="28"/>
        </w:rPr>
        <w:t xml:space="preserve">В с. Петропавловском работают кафе, в 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84604">
        <w:rPr>
          <w:rFonts w:ascii="Times New Roman" w:hAnsi="Times New Roman" w:cs="Times New Roman"/>
          <w:sz w:val="28"/>
          <w:szCs w:val="28"/>
        </w:rPr>
        <w:t>с. Родниковском и с. Серафимовском – банкетные залы, в с. Арзгир распол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жены </w:t>
      </w:r>
      <w:r w:rsidR="00467D4B" w:rsidRPr="00784604">
        <w:rPr>
          <w:rFonts w:ascii="Times New Roman" w:hAnsi="Times New Roman" w:cs="Times New Roman"/>
          <w:sz w:val="28"/>
          <w:szCs w:val="28"/>
        </w:rPr>
        <w:t>11</w:t>
      </w:r>
      <w:r w:rsidRPr="00784604">
        <w:rPr>
          <w:rFonts w:ascii="Times New Roman" w:hAnsi="Times New Roman" w:cs="Times New Roman"/>
          <w:sz w:val="28"/>
          <w:szCs w:val="28"/>
        </w:rPr>
        <w:t xml:space="preserve"> объектов. Анализ состояния сферы бытового обслуживания показал, что данная отрасль работает стабильно, населению оказывается 24 вида б</w:t>
      </w:r>
      <w:r w:rsidRPr="00784604">
        <w:rPr>
          <w:rFonts w:ascii="Times New Roman" w:hAnsi="Times New Roman" w:cs="Times New Roman"/>
          <w:sz w:val="28"/>
          <w:szCs w:val="28"/>
        </w:rPr>
        <w:t>ы</w:t>
      </w:r>
      <w:r w:rsidRPr="00784604">
        <w:rPr>
          <w:rFonts w:ascii="Times New Roman" w:hAnsi="Times New Roman" w:cs="Times New Roman"/>
          <w:sz w:val="28"/>
          <w:szCs w:val="28"/>
        </w:rPr>
        <w:t xml:space="preserve">товых услуг, вместе с тем жители поселений вынуждены получать 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большую часть </w:t>
      </w:r>
      <w:r w:rsidRPr="00784604">
        <w:rPr>
          <w:rFonts w:ascii="Times New Roman" w:hAnsi="Times New Roman" w:cs="Times New Roman"/>
          <w:sz w:val="28"/>
          <w:szCs w:val="28"/>
        </w:rPr>
        <w:t>быто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вых </w:t>
      </w:r>
      <w:r w:rsidRPr="00784604">
        <w:rPr>
          <w:rFonts w:ascii="Times New Roman" w:hAnsi="Times New Roman" w:cs="Times New Roman"/>
          <w:sz w:val="28"/>
          <w:szCs w:val="28"/>
        </w:rPr>
        <w:t xml:space="preserve">услуг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</w:t>
      </w:r>
      <w:r w:rsidR="00F06F10" w:rsidRPr="00784604">
        <w:rPr>
          <w:rFonts w:ascii="Times New Roman" w:hAnsi="Times New Roman" w:cs="Times New Roman"/>
          <w:sz w:val="28"/>
          <w:szCs w:val="28"/>
        </w:rPr>
        <w:t>ж</w:t>
      </w:r>
      <w:r w:rsidRPr="00784604">
        <w:rPr>
          <w:rFonts w:ascii="Times New Roman" w:hAnsi="Times New Roman" w:cs="Times New Roman"/>
          <w:sz w:val="28"/>
          <w:szCs w:val="28"/>
        </w:rPr>
        <w:t>ном центре.</w:t>
      </w:r>
    </w:p>
    <w:p w:rsidR="00263C77" w:rsidRPr="00784604" w:rsidRDefault="00263C77" w:rsidP="00B36B7A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63C77" w:rsidRPr="00784604" w:rsidRDefault="00263C7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Транспорт, дороги</w:t>
      </w:r>
    </w:p>
    <w:p w:rsidR="00467D4B" w:rsidRPr="00784604" w:rsidRDefault="00467D4B" w:rsidP="00B36B7A">
      <w:pPr>
        <w:pStyle w:val="af"/>
        <w:ind w:left="1069"/>
        <w:contextualSpacing/>
        <w:rPr>
          <w:i/>
          <w:sz w:val="10"/>
          <w:szCs w:val="10"/>
        </w:rPr>
      </w:pPr>
    </w:p>
    <w:p w:rsidR="001E68AC" w:rsidRPr="00784604" w:rsidRDefault="001E68AC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Протяженность автомобильных дорог общего пользования на террит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рии Арзгирского округа составляет 432,2 км, из них с твердым покрытием – 360,7 км. Удельный вес дорог с твердым покрытием в общей протяженности автомобильных дорог общего пользования составляет </w:t>
      </w:r>
      <w:r w:rsidR="0015291D" w:rsidRPr="00784604">
        <w:rPr>
          <w:rFonts w:ascii="Times New Roman" w:eastAsia="Times New Roman" w:hAnsi="Times New Roman" w:cs="Times New Roman"/>
          <w:sz w:val="28"/>
          <w:szCs w:val="28"/>
        </w:rPr>
        <w:t>84,2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%</w:t>
      </w:r>
      <w:r w:rsidR="007F26DE" w:rsidRPr="00784604">
        <w:rPr>
          <w:rFonts w:ascii="Times New Roman" w:eastAsia="Times New Roman" w:hAnsi="Times New Roman" w:cs="Times New Roman"/>
          <w:sz w:val="28"/>
          <w:szCs w:val="28"/>
        </w:rPr>
        <w:t>, до конца тек</w:t>
      </w:r>
      <w:r w:rsidR="007F26DE" w:rsidRPr="0078460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F26DE" w:rsidRPr="00784604">
        <w:rPr>
          <w:rFonts w:ascii="Times New Roman" w:eastAsia="Times New Roman" w:hAnsi="Times New Roman" w:cs="Times New Roman"/>
          <w:sz w:val="28"/>
          <w:szCs w:val="28"/>
        </w:rPr>
        <w:t>щего года планируется довести данный показатель до 87,6%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68AC" w:rsidRPr="00784604" w:rsidRDefault="001E68AC" w:rsidP="00B36B7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Все населенные пункты Арзгирского округа имеют регулярное сообщ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ние с окружным центром</w:t>
      </w:r>
      <w:r w:rsidR="0015291D" w:rsidRPr="00784604">
        <w:rPr>
          <w:rFonts w:ascii="Times New Roman" w:hAnsi="Times New Roman" w:cs="Times New Roman"/>
          <w:sz w:val="28"/>
          <w:szCs w:val="28"/>
        </w:rPr>
        <w:t>, однако по данным направлениям отсутствуют о</w:t>
      </w:r>
      <w:r w:rsidR="0015291D" w:rsidRPr="00784604">
        <w:rPr>
          <w:rFonts w:ascii="Times New Roman" w:hAnsi="Times New Roman" w:cs="Times New Roman"/>
          <w:sz w:val="28"/>
          <w:szCs w:val="28"/>
        </w:rPr>
        <w:t>р</w:t>
      </w:r>
      <w:r w:rsidR="0015291D" w:rsidRPr="00784604">
        <w:rPr>
          <w:rFonts w:ascii="Times New Roman" w:hAnsi="Times New Roman" w:cs="Times New Roman"/>
          <w:sz w:val="28"/>
          <w:szCs w:val="28"/>
        </w:rPr>
        <w:t>ганизованные маршруты</w:t>
      </w:r>
      <w:r w:rsidRPr="00784604">
        <w:rPr>
          <w:rFonts w:ascii="Times New Roman" w:hAnsi="Times New Roman" w:cs="Times New Roman"/>
          <w:sz w:val="28"/>
          <w:szCs w:val="28"/>
        </w:rPr>
        <w:t>. На рынке пассажирских перевозок в округе раб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тают 22 индивидуальных предпринимателя, по оказанию услуг такси. Орг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низовано транспортное сообщение окружного центра с</w:t>
      </w:r>
      <w:r w:rsidR="007F26DE" w:rsidRPr="00784604">
        <w:rPr>
          <w:rFonts w:ascii="Times New Roman" w:hAnsi="Times New Roman" w:cs="Times New Roman"/>
          <w:sz w:val="28"/>
          <w:szCs w:val="28"/>
        </w:rPr>
        <w:t xml:space="preserve"> городами Ставрополь, Пятигорск, продолжается работа по организации муниципальных маршрутов по территории округа.</w:t>
      </w:r>
    </w:p>
    <w:p w:rsidR="00263C77" w:rsidRPr="00784604" w:rsidRDefault="00263C77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C77" w:rsidRPr="00784604" w:rsidRDefault="003D2E5C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 xml:space="preserve">Демография. </w:t>
      </w:r>
      <w:r w:rsidR="00263C77" w:rsidRPr="00784604">
        <w:rPr>
          <w:i/>
          <w:sz w:val="28"/>
          <w:szCs w:val="28"/>
        </w:rPr>
        <w:t>Жизненный уровень населения. Занятость</w:t>
      </w:r>
    </w:p>
    <w:p w:rsidR="00467D4B" w:rsidRPr="00784604" w:rsidRDefault="00467D4B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775C11" w:rsidRPr="00784604" w:rsidRDefault="00775C11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OLE_LINK35"/>
      <w:bookmarkStart w:id="2" w:name="OLE_LINK36"/>
      <w:bookmarkStart w:id="3" w:name="OLE_LINK37"/>
      <w:r w:rsidRPr="00784604">
        <w:rPr>
          <w:rFonts w:ascii="Times New Roman" w:hAnsi="Times New Roman" w:cs="Times New Roman"/>
          <w:sz w:val="28"/>
          <w:szCs w:val="28"/>
        </w:rPr>
        <w:t xml:space="preserve">Численность населения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r w:rsidRPr="00784604">
        <w:rPr>
          <w:rFonts w:ascii="Times New Roman" w:hAnsi="Times New Roman" w:cs="Times New Roman"/>
          <w:sz w:val="28"/>
          <w:szCs w:val="28"/>
        </w:rPr>
        <w:t>на 01</w:t>
      </w:r>
      <w:r w:rsidR="00467D4B" w:rsidRPr="00784604">
        <w:rPr>
          <w:rFonts w:ascii="Times New Roman" w:hAnsi="Times New Roman" w:cs="Times New Roman"/>
          <w:sz w:val="28"/>
          <w:szCs w:val="28"/>
        </w:rPr>
        <w:t>.0</w:t>
      </w:r>
      <w:r w:rsidR="00BF7C8D" w:rsidRPr="00784604">
        <w:rPr>
          <w:rFonts w:ascii="Times New Roman" w:hAnsi="Times New Roman" w:cs="Times New Roman"/>
          <w:sz w:val="28"/>
          <w:szCs w:val="28"/>
        </w:rPr>
        <w:t>1</w:t>
      </w:r>
      <w:r w:rsidR="00467D4B" w:rsidRPr="00784604">
        <w:rPr>
          <w:rFonts w:ascii="Times New Roman" w:hAnsi="Times New Roman" w:cs="Times New Roman"/>
          <w:sz w:val="28"/>
          <w:szCs w:val="28"/>
        </w:rPr>
        <w:t>.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B27B0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сост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вила </w:t>
      </w:r>
      <w:r w:rsidR="000B27B0" w:rsidRPr="00784604">
        <w:rPr>
          <w:rFonts w:ascii="Times New Roman" w:hAnsi="Times New Roman" w:cs="Times New Roman"/>
          <w:sz w:val="28"/>
          <w:szCs w:val="28"/>
        </w:rPr>
        <w:t>22,87</w:t>
      </w:r>
      <w:r w:rsidRPr="00784604">
        <w:rPr>
          <w:rFonts w:ascii="Times New Roman" w:hAnsi="Times New Roman" w:cs="Times New Roman"/>
          <w:sz w:val="28"/>
          <w:szCs w:val="28"/>
        </w:rPr>
        <w:t xml:space="preserve"> тыс. человек. Демографическая ситуация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 характеризуе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Pr="00784604">
        <w:rPr>
          <w:rFonts w:ascii="Times New Roman" w:hAnsi="Times New Roman" w:cs="Times New Roman"/>
          <w:sz w:val="28"/>
          <w:szCs w:val="28"/>
        </w:rPr>
        <w:t xml:space="preserve">ся снижением уровня рождаемости, в </w:t>
      </w:r>
      <w:r w:rsidR="007F26DE" w:rsidRPr="00784604">
        <w:rPr>
          <w:rFonts w:ascii="Times New Roman" w:hAnsi="Times New Roman" w:cs="Times New Roman"/>
          <w:sz w:val="28"/>
          <w:szCs w:val="28"/>
        </w:rPr>
        <w:t>январе-сентябре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B27B0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</w:t>
      </w:r>
      <w:r w:rsidR="00467D4B"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родил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ся                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112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детей</w:t>
      </w:r>
      <w:r w:rsidRPr="00784604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0B27B0" w:rsidRPr="00784604">
        <w:rPr>
          <w:rFonts w:ascii="Times New Roman" w:hAnsi="Times New Roman" w:cs="Times New Roman"/>
          <w:sz w:val="28"/>
          <w:szCs w:val="28"/>
        </w:rPr>
        <w:t>81</w:t>
      </w:r>
      <w:r w:rsidRPr="00784604">
        <w:rPr>
          <w:rFonts w:ascii="Times New Roman" w:hAnsi="Times New Roman" w:cs="Times New Roman"/>
          <w:sz w:val="28"/>
          <w:szCs w:val="28"/>
        </w:rPr>
        <w:t xml:space="preserve"> родившегося в аналогичном периоде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B27B0" w:rsidRPr="00784604">
        <w:rPr>
          <w:rFonts w:ascii="Times New Roman" w:hAnsi="Times New Roman" w:cs="Times New Roman"/>
          <w:sz w:val="28"/>
          <w:szCs w:val="28"/>
        </w:rPr>
        <w:t>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и ост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ется ниже краевых показателей, смертность общая и в трудоспособном во</w:t>
      </w:r>
      <w:r w:rsidRPr="00784604">
        <w:rPr>
          <w:rFonts w:ascii="Times New Roman" w:hAnsi="Times New Roman" w:cs="Times New Roman"/>
          <w:sz w:val="28"/>
          <w:szCs w:val="28"/>
        </w:rPr>
        <w:t>з</w:t>
      </w:r>
      <w:r w:rsidRPr="00784604">
        <w:rPr>
          <w:rFonts w:ascii="Times New Roman" w:hAnsi="Times New Roman" w:cs="Times New Roman"/>
          <w:sz w:val="28"/>
          <w:szCs w:val="28"/>
        </w:rPr>
        <w:t xml:space="preserve">расте </w:t>
      </w:r>
      <w:r w:rsidR="00BF7C8D" w:rsidRPr="00784604">
        <w:rPr>
          <w:rFonts w:ascii="Times New Roman" w:hAnsi="Times New Roman" w:cs="Times New Roman"/>
          <w:sz w:val="28"/>
          <w:szCs w:val="28"/>
        </w:rPr>
        <w:t>у</w:t>
      </w:r>
      <w:r w:rsidR="000B27B0" w:rsidRPr="00784604">
        <w:rPr>
          <w:rFonts w:ascii="Times New Roman" w:hAnsi="Times New Roman" w:cs="Times New Roman"/>
          <w:sz w:val="28"/>
          <w:szCs w:val="28"/>
        </w:rPr>
        <w:t>величилась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по сравнению с январем-</w:t>
      </w:r>
      <w:r w:rsidR="003C22EF" w:rsidRPr="00784604">
        <w:rPr>
          <w:rFonts w:ascii="Times New Roman" w:hAnsi="Times New Roman" w:cs="Times New Roman"/>
          <w:sz w:val="28"/>
          <w:szCs w:val="28"/>
        </w:rPr>
        <w:t>сентябрем</w:t>
      </w:r>
      <w:r w:rsidR="00467D4B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B27B0" w:rsidRPr="00784604">
        <w:rPr>
          <w:rFonts w:ascii="Times New Roman" w:hAnsi="Times New Roman" w:cs="Times New Roman"/>
          <w:sz w:val="28"/>
          <w:szCs w:val="28"/>
        </w:rPr>
        <w:t>2</w:t>
      </w:r>
      <w:r w:rsidR="00BF7C8D" w:rsidRPr="00784604">
        <w:rPr>
          <w:rFonts w:ascii="Times New Roman" w:hAnsi="Times New Roman" w:cs="Times New Roman"/>
          <w:sz w:val="28"/>
          <w:szCs w:val="28"/>
        </w:rPr>
        <w:t xml:space="preserve"> года: 1</w:t>
      </w:r>
      <w:r w:rsidR="000B27B0" w:rsidRPr="00784604">
        <w:rPr>
          <w:rFonts w:ascii="Times New Roman" w:hAnsi="Times New Roman" w:cs="Times New Roman"/>
          <w:sz w:val="28"/>
          <w:szCs w:val="28"/>
        </w:rPr>
        <w:t>83</w:t>
      </w:r>
      <w:r w:rsidRPr="00784604">
        <w:rPr>
          <w:rFonts w:ascii="Times New Roman" w:hAnsi="Times New Roman" w:cs="Times New Roman"/>
          <w:sz w:val="28"/>
          <w:szCs w:val="28"/>
        </w:rPr>
        <w:t xml:space="preserve"> уме</w:t>
      </w:r>
      <w:r w:rsidRPr="00784604">
        <w:rPr>
          <w:rFonts w:ascii="Times New Roman" w:hAnsi="Times New Roman" w:cs="Times New Roman"/>
          <w:sz w:val="28"/>
          <w:szCs w:val="28"/>
        </w:rPr>
        <w:t>р</w:t>
      </w:r>
      <w:r w:rsidRPr="00784604">
        <w:rPr>
          <w:rFonts w:ascii="Times New Roman" w:hAnsi="Times New Roman" w:cs="Times New Roman"/>
          <w:sz w:val="28"/>
          <w:szCs w:val="28"/>
        </w:rPr>
        <w:t xml:space="preserve">ших против </w:t>
      </w:r>
      <w:r w:rsidR="000B27B0" w:rsidRPr="00784604">
        <w:rPr>
          <w:rFonts w:ascii="Times New Roman" w:hAnsi="Times New Roman" w:cs="Times New Roman"/>
          <w:sz w:val="28"/>
          <w:szCs w:val="28"/>
        </w:rPr>
        <w:t>154</w:t>
      </w:r>
      <w:r w:rsidRPr="00784604">
        <w:rPr>
          <w:rFonts w:ascii="Times New Roman" w:hAnsi="Times New Roman" w:cs="Times New Roman"/>
          <w:sz w:val="28"/>
          <w:szCs w:val="28"/>
        </w:rPr>
        <w:t xml:space="preserve"> и остается на уровне краевых показателей, естественная убыль составила </w:t>
      </w:r>
      <w:r w:rsidR="000B27B0" w:rsidRPr="00784604">
        <w:rPr>
          <w:rFonts w:ascii="Times New Roman" w:hAnsi="Times New Roman" w:cs="Times New Roman"/>
          <w:sz w:val="28"/>
          <w:szCs w:val="28"/>
        </w:rPr>
        <w:t>71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человек. Миграционные процессы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>е характериз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 xml:space="preserve">ют следующие </w:t>
      </w:r>
      <w:r w:rsidR="00B51281" w:rsidRPr="00784604">
        <w:rPr>
          <w:rFonts w:ascii="Times New Roman" w:hAnsi="Times New Roman" w:cs="Times New Roman"/>
          <w:sz w:val="28"/>
          <w:szCs w:val="28"/>
        </w:rPr>
        <w:t>положительные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показатели: за январь-</w:t>
      </w:r>
      <w:r w:rsidR="003C22EF" w:rsidRPr="00784604">
        <w:rPr>
          <w:rFonts w:ascii="Times New Roman" w:hAnsi="Times New Roman" w:cs="Times New Roman"/>
          <w:sz w:val="28"/>
          <w:szCs w:val="28"/>
        </w:rPr>
        <w:t>сентябрь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B10B11" w:rsidRPr="00784604">
        <w:rPr>
          <w:rFonts w:ascii="Times New Roman" w:hAnsi="Times New Roman" w:cs="Times New Roman"/>
          <w:sz w:val="28"/>
          <w:szCs w:val="28"/>
        </w:rPr>
        <w:t>202</w:t>
      </w:r>
      <w:r w:rsidR="000B27B0" w:rsidRPr="00784604">
        <w:rPr>
          <w:rFonts w:ascii="Times New Roman" w:hAnsi="Times New Roman" w:cs="Times New Roman"/>
          <w:sz w:val="28"/>
          <w:szCs w:val="28"/>
        </w:rPr>
        <w:t>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10B11" w:rsidRPr="00784604">
        <w:rPr>
          <w:rFonts w:ascii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hAnsi="Times New Roman" w:cs="Times New Roman"/>
          <w:sz w:val="28"/>
          <w:szCs w:val="28"/>
        </w:rPr>
        <w:t xml:space="preserve"> прибыл</w:t>
      </w:r>
      <w:r w:rsidR="00B356C4"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233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человек, выбыл</w:t>
      </w:r>
      <w:r w:rsidR="00B356C4" w:rsidRPr="00784604">
        <w:rPr>
          <w:rFonts w:ascii="Times New Roman" w:hAnsi="Times New Roman" w:cs="Times New Roman"/>
          <w:sz w:val="28"/>
          <w:szCs w:val="28"/>
        </w:rPr>
        <w:t>и</w:t>
      </w:r>
      <w:r w:rsidR="00B51281"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313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человек. Миграционн</w:t>
      </w:r>
      <w:r w:rsidR="003C22EF" w:rsidRPr="00784604">
        <w:rPr>
          <w:rFonts w:ascii="Times New Roman" w:hAnsi="Times New Roman" w:cs="Times New Roman"/>
          <w:sz w:val="28"/>
          <w:szCs w:val="28"/>
        </w:rPr>
        <w:t>ый отток с</w:t>
      </w:r>
      <w:r w:rsidR="003C22EF" w:rsidRPr="00784604">
        <w:rPr>
          <w:rFonts w:ascii="Times New Roman" w:hAnsi="Times New Roman" w:cs="Times New Roman"/>
          <w:sz w:val="28"/>
          <w:szCs w:val="28"/>
        </w:rPr>
        <w:t>о</w:t>
      </w:r>
      <w:r w:rsidR="003C22EF" w:rsidRPr="00784604">
        <w:rPr>
          <w:rFonts w:ascii="Times New Roman" w:hAnsi="Times New Roman" w:cs="Times New Roman"/>
          <w:sz w:val="28"/>
          <w:szCs w:val="28"/>
        </w:rPr>
        <w:t>ставил</w:t>
      </w:r>
      <w:r w:rsidRPr="00784604">
        <w:rPr>
          <w:rFonts w:ascii="Times New Roman" w:hAnsi="Times New Roman" w:cs="Times New Roman"/>
          <w:sz w:val="28"/>
          <w:szCs w:val="28"/>
        </w:rPr>
        <w:t xml:space="preserve"> </w:t>
      </w:r>
      <w:r w:rsidR="000B27B0" w:rsidRPr="00784604">
        <w:rPr>
          <w:rFonts w:ascii="Times New Roman" w:hAnsi="Times New Roman" w:cs="Times New Roman"/>
          <w:sz w:val="28"/>
          <w:szCs w:val="28"/>
        </w:rPr>
        <w:t>80</w:t>
      </w:r>
      <w:r w:rsidRPr="00784604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Pr="00784604">
        <w:rPr>
          <w:rFonts w:ascii="Times New Roman" w:hAnsi="Times New Roman"/>
          <w:sz w:val="28"/>
          <w:szCs w:val="28"/>
        </w:rPr>
        <w:t>По предварительным данным до конца текущего года с</w:t>
      </w:r>
      <w:r w:rsidRPr="00784604">
        <w:rPr>
          <w:rFonts w:ascii="Times New Roman" w:hAnsi="Times New Roman"/>
          <w:sz w:val="28"/>
          <w:szCs w:val="28"/>
        </w:rPr>
        <w:t>о</w:t>
      </w:r>
      <w:r w:rsidRPr="00784604">
        <w:rPr>
          <w:rFonts w:ascii="Times New Roman" w:hAnsi="Times New Roman"/>
          <w:sz w:val="28"/>
          <w:szCs w:val="28"/>
        </w:rPr>
        <w:t>хранится отрицательная динамика демографических показателей.</w:t>
      </w:r>
    </w:p>
    <w:p w:rsidR="00457B41" w:rsidRPr="00784604" w:rsidRDefault="00457B41" w:rsidP="00B36B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0B27B0" w:rsidRPr="00784604">
        <w:rPr>
          <w:rFonts w:ascii="Times New Roman" w:eastAsia="Calibri" w:hAnsi="Times New Roman" w:cs="Times New Roman"/>
          <w:sz w:val="28"/>
          <w:szCs w:val="28"/>
        </w:rPr>
        <w:t>3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 года в центре занятости  в качестве безр</w:t>
      </w:r>
      <w:r w:rsidRPr="00784604">
        <w:rPr>
          <w:rFonts w:ascii="Times New Roman" w:eastAsia="Calibri" w:hAnsi="Times New Roman" w:cs="Times New Roman"/>
          <w:sz w:val="28"/>
          <w:szCs w:val="28"/>
        </w:rPr>
        <w:t>а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ботных были зарегистрированы </w:t>
      </w:r>
      <w:r w:rsidR="000B27B0" w:rsidRPr="00784604">
        <w:rPr>
          <w:rFonts w:ascii="Times New Roman" w:eastAsia="Calibri" w:hAnsi="Times New Roman" w:cs="Times New Roman"/>
          <w:sz w:val="28"/>
          <w:szCs w:val="28"/>
        </w:rPr>
        <w:t>155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 человек, за </w:t>
      </w:r>
      <w:r w:rsidR="003C22EF" w:rsidRPr="00784604">
        <w:rPr>
          <w:rFonts w:ascii="Times New Roman" w:eastAsia="Calibri" w:hAnsi="Times New Roman" w:cs="Times New Roman"/>
          <w:sz w:val="28"/>
          <w:szCs w:val="28"/>
        </w:rPr>
        <w:t>9 месяцев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B27B0" w:rsidRPr="00784604">
        <w:rPr>
          <w:rFonts w:ascii="Times New Roman" w:eastAsia="Calibri" w:hAnsi="Times New Roman" w:cs="Times New Roman"/>
          <w:sz w:val="28"/>
          <w:szCs w:val="28"/>
        </w:rPr>
        <w:t>3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 года обрат</w:t>
      </w:r>
      <w:r w:rsidRPr="00784604">
        <w:rPr>
          <w:rFonts w:ascii="Times New Roman" w:eastAsia="Calibri" w:hAnsi="Times New Roman" w:cs="Times New Roman"/>
          <w:sz w:val="28"/>
          <w:szCs w:val="28"/>
        </w:rPr>
        <w:t>и</w:t>
      </w:r>
      <w:r w:rsidRPr="00784604">
        <w:rPr>
          <w:rFonts w:ascii="Times New Roman" w:eastAsia="Calibri" w:hAnsi="Times New Roman" w:cs="Times New Roman"/>
          <w:sz w:val="28"/>
          <w:szCs w:val="28"/>
        </w:rPr>
        <w:t>лись - 294 человека, из них 238 трудоустроены. На постоянные рабочие места  трудоустроены – 124 чел., на временные – 114 чел., из них женщины соста</w:t>
      </w:r>
      <w:r w:rsidRPr="00784604">
        <w:rPr>
          <w:rFonts w:ascii="Times New Roman" w:eastAsia="Calibri" w:hAnsi="Times New Roman" w:cs="Times New Roman"/>
          <w:sz w:val="28"/>
          <w:szCs w:val="28"/>
        </w:rPr>
        <w:t>в</w:t>
      </w:r>
      <w:r w:rsidRPr="00784604">
        <w:rPr>
          <w:rFonts w:ascii="Times New Roman" w:eastAsia="Calibri" w:hAnsi="Times New Roman" w:cs="Times New Roman"/>
          <w:sz w:val="28"/>
          <w:szCs w:val="28"/>
        </w:rPr>
        <w:t>ляют 37,8%,  молодежь в возрасте 14-29 лет – 39,5%, инвалиды – 2,5%, гра</w:t>
      </w:r>
      <w:r w:rsidRPr="00784604">
        <w:rPr>
          <w:rFonts w:ascii="Times New Roman" w:eastAsia="Calibri" w:hAnsi="Times New Roman" w:cs="Times New Roman"/>
          <w:sz w:val="28"/>
          <w:szCs w:val="28"/>
        </w:rPr>
        <w:t>ж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дане предпенсионного возраста – 12,2%. </w:t>
      </w:r>
    </w:p>
    <w:p w:rsidR="00457B41" w:rsidRPr="00784604" w:rsidRDefault="00457B41" w:rsidP="00B36B7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lastRenderedPageBreak/>
        <w:t>На 01.</w:t>
      </w:r>
      <w:r w:rsidR="00B36B7A" w:rsidRPr="00784604">
        <w:rPr>
          <w:rFonts w:ascii="Times New Roman" w:eastAsia="Calibri" w:hAnsi="Times New Roman" w:cs="Times New Roman"/>
          <w:sz w:val="28"/>
          <w:szCs w:val="28"/>
        </w:rPr>
        <w:t>10</w:t>
      </w:r>
      <w:r w:rsidRPr="00784604">
        <w:rPr>
          <w:rFonts w:ascii="Times New Roman" w:eastAsia="Calibri" w:hAnsi="Times New Roman" w:cs="Times New Roman"/>
          <w:sz w:val="28"/>
          <w:szCs w:val="28"/>
        </w:rPr>
        <w:t>.202</w:t>
      </w:r>
      <w:r w:rsidR="00ED73E7" w:rsidRPr="00784604">
        <w:rPr>
          <w:rFonts w:ascii="Times New Roman" w:eastAsia="Calibri" w:hAnsi="Times New Roman" w:cs="Times New Roman"/>
          <w:sz w:val="28"/>
          <w:szCs w:val="28"/>
        </w:rPr>
        <w:t>3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 года состоят на учете в центре занятости 135 безрабо</w:t>
      </w:r>
      <w:r w:rsidRPr="00784604">
        <w:rPr>
          <w:rFonts w:ascii="Times New Roman" w:eastAsia="Calibri" w:hAnsi="Times New Roman" w:cs="Times New Roman"/>
          <w:sz w:val="28"/>
          <w:szCs w:val="28"/>
        </w:rPr>
        <w:t>т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ных граждан. Уровень зарегистрированной безработицы составил 1,3%, (на 01.01.2022 – </w:t>
      </w:r>
      <w:r w:rsidR="00ED73E7" w:rsidRPr="00784604">
        <w:rPr>
          <w:rFonts w:ascii="Times New Roman" w:eastAsia="Calibri" w:hAnsi="Times New Roman" w:cs="Times New Roman"/>
          <w:sz w:val="28"/>
          <w:szCs w:val="28"/>
        </w:rPr>
        <w:t>1,4%)</w:t>
      </w:r>
      <w:r w:rsidRPr="007846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7B41" w:rsidRPr="00784604" w:rsidRDefault="00457B41" w:rsidP="00B36B7A">
      <w:pPr>
        <w:pStyle w:val="af0"/>
        <w:spacing w:after="0"/>
        <w:ind w:firstLine="709"/>
        <w:contextualSpacing/>
      </w:pPr>
      <w:r w:rsidRPr="00784604">
        <w:t>Из 135 граждан, зарегистрированных в качестве безработных,  женщ</w:t>
      </w:r>
      <w:r w:rsidRPr="00784604">
        <w:t>и</w:t>
      </w:r>
      <w:r w:rsidRPr="00784604">
        <w:t>ны составили 58,5%, молодежь в возрасте 16-29 лет – 8,1%, инвалиды – 8,1%, предпенсионного возраста – 26,7%, стремящиеся возобновить трудовую де</w:t>
      </w:r>
      <w:r w:rsidRPr="00784604">
        <w:t>я</w:t>
      </w:r>
      <w:r w:rsidRPr="00784604">
        <w:t>тельность после длительного (более года) перерыва – 17,8%.</w:t>
      </w:r>
    </w:p>
    <w:p w:rsidR="00457B41" w:rsidRPr="00784604" w:rsidRDefault="00457B41" w:rsidP="00B36B7A">
      <w:pPr>
        <w:pStyle w:val="af0"/>
        <w:spacing w:after="0"/>
        <w:contextualSpacing/>
      </w:pPr>
      <w:r w:rsidRPr="00784604">
        <w:t>17,4% зарегистрированных безработных – граждане, уволенные по с</w:t>
      </w:r>
      <w:r w:rsidRPr="00784604">
        <w:t>о</w:t>
      </w:r>
      <w:r w:rsidRPr="00784604">
        <w:t>глашению сторон;  53,2</w:t>
      </w:r>
      <w:r w:rsidRPr="00784604">
        <w:rPr>
          <w:lang w:val="en-US"/>
        </w:rPr>
        <w:t> </w:t>
      </w:r>
      <w:r w:rsidRPr="00784604">
        <w:t>%, уволившиеся по собственному желанию; 12,7% - уволенные в связи с сокращением численности или штата работников орг</w:t>
      </w:r>
      <w:r w:rsidRPr="00784604">
        <w:t>а</w:t>
      </w:r>
      <w:r w:rsidRPr="00784604">
        <w:t xml:space="preserve">низации. </w:t>
      </w:r>
    </w:p>
    <w:p w:rsidR="00457B41" w:rsidRPr="00784604" w:rsidRDefault="00457B41" w:rsidP="00B36B7A">
      <w:pPr>
        <w:pStyle w:val="af0"/>
        <w:spacing w:after="0"/>
        <w:ind w:firstLine="709"/>
        <w:contextualSpacing/>
      </w:pPr>
      <w:r w:rsidRPr="00784604">
        <w:t>Имеющие высшее образование – 15,5 %, среднее профессиональное образование (включая начальное профессиональное образование) – 28,9%.</w:t>
      </w:r>
    </w:p>
    <w:p w:rsidR="00457B41" w:rsidRPr="00784604" w:rsidRDefault="00457B41" w:rsidP="00B36B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>С начала 2022 года работодателями Арзгирского района заявлены св</w:t>
      </w:r>
      <w:r w:rsidRPr="00784604">
        <w:rPr>
          <w:rFonts w:ascii="Times New Roman" w:eastAsia="Calibri" w:hAnsi="Times New Roman" w:cs="Times New Roman"/>
          <w:sz w:val="28"/>
          <w:szCs w:val="28"/>
        </w:rPr>
        <w:t>е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дения о потребности в работниках для замещения 521 свободных рабочих мест. </w:t>
      </w:r>
    </w:p>
    <w:p w:rsidR="00457B41" w:rsidRPr="00784604" w:rsidRDefault="00457B41" w:rsidP="00B36B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>С начала года с работодателями  было заключено 24 договора и создано для граждан 114 временных рабочих мест. На эти рабочие места, за счет средств, выделяемых из краевого бюджета, были трудоустроены 101 гражд</w:t>
      </w:r>
      <w:r w:rsidRPr="00784604">
        <w:rPr>
          <w:rFonts w:ascii="Times New Roman" w:eastAsia="Calibri" w:hAnsi="Times New Roman" w:cs="Times New Roman"/>
          <w:sz w:val="28"/>
          <w:szCs w:val="28"/>
        </w:rPr>
        <w:t>а</w:t>
      </w:r>
      <w:r w:rsidRPr="00784604">
        <w:rPr>
          <w:rFonts w:ascii="Times New Roman" w:eastAsia="Calibri" w:hAnsi="Times New Roman" w:cs="Times New Roman"/>
          <w:sz w:val="28"/>
          <w:szCs w:val="28"/>
        </w:rPr>
        <w:t>нин:</w:t>
      </w:r>
    </w:p>
    <w:p w:rsidR="00457B41" w:rsidRPr="00784604" w:rsidRDefault="00457B41" w:rsidP="00B36B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20 человек на общественные работы, </w:t>
      </w:r>
    </w:p>
    <w:p w:rsidR="00457B41" w:rsidRPr="00784604" w:rsidRDefault="00457B41" w:rsidP="00B36B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75  несовершеннолетних граждан в возрасте от 14 до 18 лет в свободное от учебы время, </w:t>
      </w:r>
    </w:p>
    <w:p w:rsidR="00457B41" w:rsidRPr="00784604" w:rsidRDefault="00457B41" w:rsidP="00B36B7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>6 граждан,  испытывающих трудности в поиске работы.</w:t>
      </w:r>
    </w:p>
    <w:p w:rsidR="00457B41" w:rsidRPr="00784604" w:rsidRDefault="00457B41" w:rsidP="00B36B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>Услуги по  профессиональной ориентации оказаны 238 чел.</w:t>
      </w:r>
    </w:p>
    <w:p w:rsidR="00457B41" w:rsidRPr="00784604" w:rsidRDefault="00457B41" w:rsidP="00B36B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>Услуги по социальной адаптации получили 47 чел., психологической поддержке - 42 чел.</w:t>
      </w:r>
    </w:p>
    <w:p w:rsidR="00457B41" w:rsidRPr="00784604" w:rsidRDefault="00457B41" w:rsidP="00B36B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36B7A" w:rsidRPr="00784604">
        <w:rPr>
          <w:rFonts w:ascii="Times New Roman" w:eastAsia="Calibri" w:hAnsi="Times New Roman" w:cs="Times New Roman"/>
          <w:sz w:val="28"/>
          <w:szCs w:val="28"/>
        </w:rPr>
        <w:t>истекший период</w:t>
      </w:r>
      <w:r w:rsidRPr="00784604">
        <w:rPr>
          <w:rFonts w:ascii="Times New Roman" w:eastAsia="Calibri" w:hAnsi="Times New Roman" w:cs="Times New Roman"/>
          <w:sz w:val="28"/>
          <w:szCs w:val="28"/>
        </w:rPr>
        <w:t xml:space="preserve"> 2022 года прошли профессиональное обучение 4 безработных гражданина по профессиям: управление персоналом, бизнес-планирование, кадровый менеджмент и делопроизводство.</w:t>
      </w:r>
    </w:p>
    <w:p w:rsidR="00457B41" w:rsidRPr="00784604" w:rsidRDefault="00457B41" w:rsidP="00B36B7A">
      <w:pPr>
        <w:pStyle w:val="contentparagraph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84604">
        <w:rPr>
          <w:sz w:val="28"/>
          <w:szCs w:val="28"/>
        </w:rPr>
        <w:t>20 граждан приняли участие в профессиональном обучении в рамках федерального проекта «Содействие занятости» национального проекта «Д</w:t>
      </w:r>
      <w:r w:rsidRPr="00784604">
        <w:rPr>
          <w:sz w:val="28"/>
          <w:szCs w:val="28"/>
        </w:rPr>
        <w:t>е</w:t>
      </w:r>
      <w:r w:rsidRPr="00784604">
        <w:rPr>
          <w:sz w:val="28"/>
          <w:szCs w:val="28"/>
        </w:rPr>
        <w:t>мография».</w:t>
      </w:r>
    </w:p>
    <w:p w:rsidR="00B36B7A" w:rsidRPr="00784604" w:rsidRDefault="00B36B7A" w:rsidP="0061448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На территории округа осуществляют деятельность 998 хозяйствующих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субъектов, из которых 84</w:t>
      </w:r>
      <w:r w:rsidR="00ED73E7" w:rsidRPr="00784604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- субъекты малого  и среднего предпринимател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ства, в том числе </w:t>
      </w:r>
      <w:r w:rsidR="00ED73E7" w:rsidRPr="00784604">
        <w:rPr>
          <w:rFonts w:ascii="Times New Roman" w:eastAsia="Times New Roman" w:hAnsi="Times New Roman" w:cs="Times New Roman"/>
          <w:sz w:val="28"/>
          <w:szCs w:val="28"/>
        </w:rPr>
        <w:t>799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– индивидуальные предприниматели, кроме того в </w:t>
      </w:r>
      <w:r w:rsidR="00ED73E7" w:rsidRPr="00784604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="00ED73E7" w:rsidRPr="00784604">
        <w:rPr>
          <w:rFonts w:ascii="Times New Roman" w:eastAsia="Times New Roman" w:hAnsi="Times New Roman" w:cs="Times New Roman"/>
          <w:sz w:val="28"/>
          <w:szCs w:val="28"/>
        </w:rPr>
        <w:t>регистрированы 119 самоза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нятых граждан. По предварительным данным Росстата среднемесячная заработная плата в крупных и средних 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ганизациях по итогам 9 месяцев 202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года составит 3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119,7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% к уровню аналогичного периода 202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675CFB" w:rsidRPr="00784604">
        <w:rPr>
          <w:rFonts w:ascii="Times New Roman" w:eastAsia="Times New Roman" w:hAnsi="Times New Roman" w:cs="Times New Roman"/>
          <w:sz w:val="28"/>
          <w:szCs w:val="28"/>
        </w:rPr>
        <w:t xml:space="preserve"> до конца текущего года планируется довести показатель до 37,4 тыс.рублей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. Среди основных отра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лей экономики округа наивысший уровень заработной платы зафиксирован в отрасли 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строительства – 52,4 тыс.рублей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, самый низкий уровень в 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области предоставления услуг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17,4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тыс.рублей, в сельскохозяйственном произво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стве – 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34,4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тыс.рублей. По субъектам малого и среднего предпринимател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ства ситуация с уровнем заработной платы складывается следующим обр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lastRenderedPageBreak/>
        <w:t>зом: часть работодателей предпочитают не оформлять трудовые отношения, большая же доля субъектов малого и среднего предпринимательства для м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нимизации налоговых отчислений выплачивают работникам заработную пл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ту на уровне МРОТ, либо оформляют трудовой договор на неполную зан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тость, в результате уровень заработной платы в малом бизнесе составляет по итогам 9 месяцев 202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года около 1</w:t>
      </w:r>
      <w:r w:rsidR="00614484" w:rsidRPr="0078460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 w:rsidR="00B36B7A" w:rsidRPr="00784604" w:rsidRDefault="00B36B7A" w:rsidP="006144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Для повышения уровня заработной платы во всех отраслях экономики специалистами администрации совместно с Межрайонной ИФНС России </w:t>
      </w:r>
      <w:r w:rsidR="001633FC" w:rsidRPr="0078460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№ 6 по Ставропольскому краю предпринимаются меры по доведению уровня заработной платы в субъектах малого и среднего предпринимательства до среднего по отрасли, а также по пресечению неформальной занятости на подведомственной территории.</w:t>
      </w:r>
    </w:p>
    <w:p w:rsidR="002C735B" w:rsidRPr="00784604" w:rsidRDefault="00B36B7A" w:rsidP="001633F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Последовательное повышение уровня жизни населения, совершенств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вание качества предоставляемых услуг, в том числе за счет выполнения гос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>дарственных полномочий по социальной защите населения и предоставл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нию различных льгот и выплат, так по состоянию </w:t>
      </w:r>
      <w:bookmarkStart w:id="4" w:name="OLE_LINK33"/>
      <w:bookmarkStart w:id="5" w:name="OLE_LINK34"/>
      <w:bookmarkStart w:id="6" w:name="OLE_LINK38"/>
      <w:bookmarkStart w:id="7" w:name="OLE_LINK39"/>
      <w:bookmarkEnd w:id="1"/>
      <w:bookmarkEnd w:id="2"/>
      <w:bookmarkEnd w:id="3"/>
      <w:r w:rsidR="002C735B" w:rsidRPr="00784604">
        <w:rPr>
          <w:rFonts w:ascii="Times New Roman" w:hAnsi="Times New Roman" w:cs="Times New Roman"/>
          <w:sz w:val="28"/>
          <w:szCs w:val="28"/>
        </w:rPr>
        <w:t>30.</w:t>
      </w:r>
      <w:r w:rsidRPr="00784604">
        <w:rPr>
          <w:rFonts w:ascii="Times New Roman" w:hAnsi="Times New Roman" w:cs="Times New Roman"/>
          <w:sz w:val="28"/>
          <w:szCs w:val="28"/>
        </w:rPr>
        <w:t>09</w:t>
      </w:r>
      <w:r w:rsidR="002C735B" w:rsidRPr="00784604">
        <w:rPr>
          <w:rFonts w:ascii="Times New Roman" w:hAnsi="Times New Roman" w:cs="Times New Roman"/>
          <w:sz w:val="28"/>
          <w:szCs w:val="28"/>
        </w:rPr>
        <w:t>.202</w:t>
      </w:r>
      <w:r w:rsidR="00675CFB" w:rsidRPr="00784604">
        <w:rPr>
          <w:rFonts w:ascii="Times New Roman" w:hAnsi="Times New Roman" w:cs="Times New Roman"/>
          <w:sz w:val="28"/>
          <w:szCs w:val="28"/>
        </w:rPr>
        <w:t>3</w:t>
      </w:r>
      <w:r w:rsidR="002C735B" w:rsidRPr="00784604">
        <w:rPr>
          <w:rFonts w:ascii="Times New Roman" w:hAnsi="Times New Roman" w:cs="Times New Roman"/>
          <w:sz w:val="28"/>
          <w:szCs w:val="28"/>
        </w:rPr>
        <w:t xml:space="preserve"> года на учете в управлении труда и социальной защиты населения состоит 1012</w:t>
      </w:r>
      <w:r w:rsidRPr="00784604">
        <w:rPr>
          <w:rFonts w:ascii="Times New Roman" w:hAnsi="Times New Roman" w:cs="Times New Roman"/>
          <w:sz w:val="28"/>
          <w:szCs w:val="28"/>
        </w:rPr>
        <w:t>8</w:t>
      </w:r>
      <w:r w:rsidR="002C735B" w:rsidRPr="00784604">
        <w:rPr>
          <w:rFonts w:ascii="Times New Roman" w:hAnsi="Times New Roman" w:cs="Times New Roman"/>
          <w:sz w:val="28"/>
          <w:szCs w:val="28"/>
        </w:rPr>
        <w:t xml:space="preserve"> человек, получающих различные виды социальной поддержки.</w:t>
      </w:r>
    </w:p>
    <w:p w:rsidR="002C735B" w:rsidRPr="00784604" w:rsidRDefault="002C735B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Всего за отчетный период гражданам из всех источников финансиров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ния в виде пособий, субсидий, выплат и компенсаций </w:t>
      </w:r>
      <w:r w:rsidR="00675CFB" w:rsidRPr="00784604">
        <w:rPr>
          <w:rFonts w:ascii="Times New Roman" w:hAnsi="Times New Roman" w:cs="Times New Roman"/>
          <w:sz w:val="28"/>
          <w:szCs w:val="28"/>
        </w:rPr>
        <w:t>при годовом плане</w:t>
      </w:r>
      <w:r w:rsidR="00B36B7A" w:rsidRPr="007846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75CFB" w:rsidRPr="00784604">
        <w:rPr>
          <w:rFonts w:ascii="Times New Roman" w:eastAsia="Times New Roman" w:hAnsi="Times New Roman"/>
          <w:sz w:val="28"/>
          <w:szCs w:val="28"/>
        </w:rPr>
        <w:t xml:space="preserve">198 812,75 тыс.руб., израсходовано за 9 месяцев 2023 года </w:t>
      </w:r>
      <w:r w:rsidR="00675CFB" w:rsidRPr="00784604">
        <w:rPr>
          <w:rFonts w:ascii="Times New Roman" w:hAnsi="Times New Roman"/>
          <w:sz w:val="28"/>
          <w:szCs w:val="28"/>
        </w:rPr>
        <w:t>157 279,24</w:t>
      </w:r>
      <w:r w:rsidR="00675CFB" w:rsidRPr="00784604">
        <w:t xml:space="preserve"> </w:t>
      </w:r>
      <w:r w:rsidR="00675CFB" w:rsidRPr="00784604">
        <w:rPr>
          <w:rFonts w:ascii="Times New Roman" w:eastAsia="Times New Roman" w:hAnsi="Times New Roman"/>
          <w:sz w:val="28"/>
          <w:szCs w:val="28"/>
        </w:rPr>
        <w:t>тыс.руб. или 79,1%</w:t>
      </w:r>
      <w:r w:rsidRPr="0078460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75CFB" w:rsidRPr="00784604">
        <w:rPr>
          <w:rFonts w:ascii="Times New Roman" w:hAnsi="Times New Roman" w:cs="Times New Roman"/>
          <w:sz w:val="28"/>
          <w:szCs w:val="28"/>
        </w:rPr>
        <w:t>20,4</w:t>
      </w:r>
      <w:r w:rsidRPr="00784604">
        <w:rPr>
          <w:rFonts w:ascii="Times New Roman" w:hAnsi="Times New Roman" w:cs="Times New Roman"/>
          <w:sz w:val="28"/>
          <w:szCs w:val="28"/>
        </w:rPr>
        <w:t xml:space="preserve">млн.руб. из федерального бюджета и </w:t>
      </w:r>
      <w:r w:rsidR="00675CFB" w:rsidRPr="00784604">
        <w:rPr>
          <w:rFonts w:ascii="Times New Roman" w:hAnsi="Times New Roman" w:cs="Times New Roman"/>
          <w:sz w:val="28"/>
          <w:szCs w:val="28"/>
        </w:rPr>
        <w:t>178,4</w:t>
      </w:r>
      <w:r w:rsidRPr="00784604">
        <w:rPr>
          <w:rFonts w:ascii="Times New Roman" w:hAnsi="Times New Roman" w:cs="Times New Roman"/>
          <w:sz w:val="28"/>
          <w:szCs w:val="28"/>
        </w:rPr>
        <w:t xml:space="preserve">млн.руб. из бюджета Ставропольского края. </w:t>
      </w:r>
    </w:p>
    <w:p w:rsidR="002C735B" w:rsidRPr="00784604" w:rsidRDefault="002C735B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Особое внимание в текущем году уделялось оказанию гражданам п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мощи для самостоятельного выхода из ситуации отсутствия доходов либо их низкого уровня. Так, было заключено 19 «активных» социальных контрактов – для развития/открытия предпринимательской деятельности, развития ли</w:t>
      </w:r>
      <w:r w:rsidRPr="00784604">
        <w:rPr>
          <w:rFonts w:ascii="Times New Roman" w:hAnsi="Times New Roman" w:cs="Times New Roman"/>
          <w:sz w:val="28"/>
          <w:szCs w:val="28"/>
        </w:rPr>
        <w:t>ч</w:t>
      </w:r>
      <w:r w:rsidRPr="00784604">
        <w:rPr>
          <w:rFonts w:ascii="Times New Roman" w:hAnsi="Times New Roman" w:cs="Times New Roman"/>
          <w:sz w:val="28"/>
          <w:szCs w:val="28"/>
        </w:rPr>
        <w:t>ного подсобного хозяйства, трудоустройства на общую сумму 3269,8тыс.руб. Ещё 4 контракта было заключено на преодоление трудной жизненной ситу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ции (приобретение продуктов питания и предметов первой необходимости) на общую сумму 156,4тыс.руб. Всего на выплаты по социальным контрактам было направлено 3140,0тыс.руб. </w:t>
      </w:r>
    </w:p>
    <w:p w:rsidR="002C735B" w:rsidRPr="00784604" w:rsidRDefault="002C735B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Государственная социальная помощь оказана 78 семьям на сумму 346,3 тыс.руб.</w:t>
      </w:r>
    </w:p>
    <w:p w:rsidR="002C735B" w:rsidRPr="00784604" w:rsidRDefault="002C735B" w:rsidP="00B36B7A">
      <w:pPr>
        <w:spacing w:after="0" w:line="240" w:lineRule="auto"/>
        <w:contextualSpacing/>
      </w:pPr>
    </w:p>
    <w:p w:rsidR="008E6F67" w:rsidRPr="00784604" w:rsidRDefault="008E6F6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Образование</w:t>
      </w:r>
    </w:p>
    <w:p w:rsidR="00EF374A" w:rsidRPr="00784604" w:rsidRDefault="00EF374A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bookmarkEnd w:id="4"/>
    <w:bookmarkEnd w:id="5"/>
    <w:bookmarkEnd w:id="6"/>
    <w:bookmarkEnd w:id="7"/>
    <w:p w:rsidR="009F1953" w:rsidRPr="00784604" w:rsidRDefault="009F1953" w:rsidP="00784604">
      <w:pPr>
        <w:pStyle w:val="31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 системе образования Арзгирского муниципального округа Ставр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польского края функционируют 28 образовательных учреждений, в том чи</w:t>
      </w:r>
      <w:r w:rsidRPr="00784604">
        <w:rPr>
          <w:rFonts w:ascii="Times New Roman" w:hAnsi="Times New Roman" w:cs="Times New Roman"/>
          <w:sz w:val="28"/>
          <w:szCs w:val="28"/>
        </w:rPr>
        <w:t>с</w:t>
      </w:r>
      <w:r w:rsidRPr="00784604">
        <w:rPr>
          <w:rFonts w:ascii="Times New Roman" w:hAnsi="Times New Roman" w:cs="Times New Roman"/>
          <w:sz w:val="28"/>
          <w:szCs w:val="28"/>
        </w:rPr>
        <w:t>ле общеобразовательных  – 11 учреждений, дошкольных – 14, дополнител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ного образования - 4. В целях реализации приоритетного национального пр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екта «Образование» отделом  образования администрации Арзгирского м</w:t>
      </w:r>
      <w:r w:rsidRPr="00784604">
        <w:rPr>
          <w:rFonts w:ascii="Times New Roman" w:hAnsi="Times New Roman" w:cs="Times New Roman"/>
          <w:sz w:val="28"/>
          <w:szCs w:val="28"/>
        </w:rPr>
        <w:t>у</w:t>
      </w:r>
      <w:r w:rsidRPr="00784604">
        <w:rPr>
          <w:rFonts w:ascii="Times New Roman" w:hAnsi="Times New Roman" w:cs="Times New Roman"/>
          <w:sz w:val="28"/>
          <w:szCs w:val="28"/>
        </w:rPr>
        <w:t>ниципального округа совместно с образовательными учреждениями пров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дится целенаправленная работа по повышению качества образовательного процесса и придания ему инновационного характера. </w:t>
      </w:r>
    </w:p>
    <w:p w:rsidR="00784604" w:rsidRPr="00784604" w:rsidRDefault="00784604" w:rsidP="0078460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Одной из основных задач, стоящих перед детскими садами, является </w:t>
      </w:r>
      <w:r w:rsidRPr="00784604">
        <w:rPr>
          <w:rFonts w:ascii="Times New Roman" w:hAnsi="Times New Roman" w:cs="Times New Roman"/>
          <w:sz w:val="28"/>
          <w:szCs w:val="28"/>
        </w:rPr>
        <w:lastRenderedPageBreak/>
        <w:t>обеспечение  полной доступности дошкольного образования для детей от 0 до 7 лет. Существующая сеть дошкольных образовательных организаций полностью удовлетворяет потребности населения округа в качественном о</w:t>
      </w:r>
      <w:r w:rsidRPr="00784604">
        <w:rPr>
          <w:rFonts w:ascii="Times New Roman" w:hAnsi="Times New Roman" w:cs="Times New Roman"/>
          <w:sz w:val="28"/>
          <w:szCs w:val="28"/>
        </w:rPr>
        <w:t>б</w:t>
      </w:r>
      <w:r w:rsidRPr="00784604">
        <w:rPr>
          <w:rFonts w:ascii="Times New Roman" w:hAnsi="Times New Roman" w:cs="Times New Roman"/>
          <w:sz w:val="28"/>
          <w:szCs w:val="28"/>
        </w:rPr>
        <w:t>щедоступном дошкольном образовании.</w:t>
      </w:r>
    </w:p>
    <w:p w:rsidR="00784604" w:rsidRPr="00784604" w:rsidRDefault="00784604" w:rsidP="0078460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 2023 году дошкольным образованием охвачено 992 ребенка д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школьного возраста. Не менее важную роль в обеспечении доступности д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школьного  образования играет развитие вариативных форм дошкольного образования. Все созданные за предыдущие  несколько лет вариативные формы сохранены и функционируют в полной мере. Это 8 консультативных пунктов, которые  работают на базе МКДОУ д/с № 2  п. Чограйский, МКДОУ д/с № 3 а. Башанта, МКДОУ д/с № 4 с. Арзгир, МКДОУ № 5 с. Арзгир, МКДОУ д/с №11 с. Арзгир и МКДОУ д/с №12 с. Арзгир, МКДОУ д/с №13                  с. Арзгир и МКДОУ д/с №15 с. Арзгир. Актуальной очереди в Арзгирском муниципальном округе нет, доступность мест в дошкольных организациях для детей в возрасте от 3 до 7 лет обеспечена на 100 %.</w:t>
      </w:r>
    </w:p>
    <w:p w:rsidR="00784604" w:rsidRPr="00784604" w:rsidRDefault="00784604" w:rsidP="007846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В округе по-прежнему сохраняются льготы по оплате за детский сад семьям, воспитывающим детей-инвалидов, детей-сирот и детей, оставшихся без попечения родителей, детей со статусом ОВЗ, а также матерям-одиночкам. Количество льготников составляет  86 человека, из них:</w:t>
      </w:r>
    </w:p>
    <w:p w:rsidR="00784604" w:rsidRPr="00784604" w:rsidRDefault="00784604" w:rsidP="007846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5 детей-инвалидов и 1 опекаемый ребенок, родители которых полностью освобождены от родительской платы;</w:t>
      </w:r>
    </w:p>
    <w:p w:rsidR="00784604" w:rsidRPr="00784604" w:rsidRDefault="00784604" w:rsidP="007846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25 семей, у которых 3 и более детей посещают одно ДОУ, оплачивают 50% родительской платы;</w:t>
      </w:r>
    </w:p>
    <w:p w:rsidR="00784604" w:rsidRPr="00784604" w:rsidRDefault="00784604" w:rsidP="007846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56 матерей-одиночек оплачивают 50% родительской платы;</w:t>
      </w:r>
    </w:p>
    <w:p w:rsidR="00784604" w:rsidRPr="00784604" w:rsidRDefault="00784604" w:rsidP="0078460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9 детей со статусом ОВЗ, родители которых полностью освобождены от родительской платы.</w:t>
      </w:r>
    </w:p>
    <w:p w:rsidR="00A12AAA" w:rsidRPr="00784604" w:rsidRDefault="00784604" w:rsidP="00784604">
      <w:pPr>
        <w:pStyle w:val="af"/>
        <w:ind w:left="0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784604">
        <w:rPr>
          <w:rFonts w:eastAsiaTheme="minorEastAsia"/>
          <w:sz w:val="28"/>
          <w:szCs w:val="28"/>
          <w:lang w:eastAsia="ru-RU"/>
        </w:rPr>
        <w:tab/>
        <w:t>В дошкольных образовательных учреждениях продолжается выплата компенсации части родительской платы за содержание воспитанников. В 2023 году  число детей, пользующихся компенсацией, составило 816 человека (88,50 % от общего количества детей, посещающих детские сады.</w:t>
      </w:r>
    </w:p>
    <w:p w:rsidR="00784604" w:rsidRPr="00784604" w:rsidRDefault="00784604" w:rsidP="007846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 2023 году по федеральным государственным образовательным стандартам обучались  2666  обучающихся 1-11 классов, из них 2576 обучающихся 1-10 классов обучались по обновленным федеральным государственным образовательным стандартам начального общего, основного общего образования и среднего общего образования. </w:t>
      </w:r>
    </w:p>
    <w:p w:rsidR="00784604" w:rsidRPr="00784604" w:rsidRDefault="00784604" w:rsidP="00784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В 2023 году прошли курсы повышения квалификации  156 педагогич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ских работников образовательных учреждений, что составляет  60 % от о</w:t>
      </w:r>
      <w:r w:rsidRPr="00784604">
        <w:rPr>
          <w:rFonts w:ascii="Times New Roman" w:hAnsi="Times New Roman" w:cs="Times New Roman"/>
          <w:sz w:val="28"/>
          <w:szCs w:val="28"/>
        </w:rPr>
        <w:t>б</w:t>
      </w:r>
      <w:r w:rsidRPr="00784604">
        <w:rPr>
          <w:rFonts w:ascii="Times New Roman" w:hAnsi="Times New Roman" w:cs="Times New Roman"/>
          <w:sz w:val="28"/>
          <w:szCs w:val="28"/>
        </w:rPr>
        <w:t>щего количества учителей.</w:t>
      </w:r>
    </w:p>
    <w:p w:rsidR="00784604" w:rsidRPr="00784604" w:rsidRDefault="00784604" w:rsidP="0078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Мониторинговые исследования уровня усвоения учебных программ обучающимися первых-одиннадцатых классов показывают оптимальный уровень образовательных результатов учащихся Арзгирского муниципальн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 xml:space="preserve">го округа. </w:t>
      </w:r>
    </w:p>
    <w:p w:rsidR="00784604" w:rsidRPr="00784604" w:rsidRDefault="00784604" w:rsidP="00784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 xml:space="preserve">Создание Центров образования «Точка роста» расширяет возможности для предоставления качественного современного образования, способствует уменьшению разрыва между городскими и сельскими школами. Данные Центры в  2023 году функционировали на базе МБОУ СОШ № 2                                   </w:t>
      </w:r>
      <w:r w:rsidRPr="00784604">
        <w:rPr>
          <w:rFonts w:ascii="Times New Roman" w:hAnsi="Times New Roman" w:cs="Times New Roman"/>
          <w:sz w:val="28"/>
          <w:szCs w:val="28"/>
        </w:rPr>
        <w:lastRenderedPageBreak/>
        <w:t>с. Арзгир, МБОУ СОШ № 3 с. Арзгир, МКОУ СОШ № 5                                                с. Новоромановского, МКОУ СОШ № 6  с. Серафимовского, МКОУ СОШ № 8 с. Садового, МКОУ СОШ № 10 с. Каменная Балка.  Охват детей основными и дополнительными программами цифрового, естественнонаучного и гум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нитарного профилей составил 1520  человек, из них 52 ребенка были охвач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ны сетевой формой обучения.</w:t>
      </w:r>
    </w:p>
    <w:p w:rsidR="00784604" w:rsidRPr="00784604" w:rsidRDefault="00784604" w:rsidP="007846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ab/>
        <w:t>Школами-участницами проекта (МКОУ СОШ № 4 с. Петропавловского и МКОУ ООШ № 11 а. Башанта) продолжена реализация проекта «Цифровая образовательная среда», который направлен на создание условий для внедр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ния современной и безопасной цифровой образовательной среды, обеспеч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вающей высокое качество и доступность образования. В  новом учебном году в реализации  проекта принимает участие МБОУ СОШ № 3          с. Арзгир. Проведены ремонтные работы в кабинетах физики и информатики в соотве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Pr="00784604">
        <w:rPr>
          <w:rFonts w:ascii="Times New Roman" w:hAnsi="Times New Roman" w:cs="Times New Roman"/>
          <w:sz w:val="28"/>
          <w:szCs w:val="28"/>
        </w:rPr>
        <w:t>ствии с требованиями брендбука, получено новое компьютерное оборудов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ние: ноутбуки, телевизоры, видеокамеры. Все это позволит ребятам в новом формате изучать математику, физику, химию, биологию, финансовую и функциональную грамотность, а также участвовать в вебинарах и готовиться к ГИА. </w:t>
      </w:r>
    </w:p>
    <w:p w:rsidR="00784604" w:rsidRPr="00784604" w:rsidRDefault="00784604" w:rsidP="00784604">
      <w:pPr>
        <w:pStyle w:val="af"/>
        <w:ind w:left="0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784604">
        <w:rPr>
          <w:rFonts w:eastAsiaTheme="minorEastAsia"/>
          <w:sz w:val="28"/>
          <w:szCs w:val="28"/>
          <w:lang w:eastAsia="ru-RU"/>
        </w:rPr>
        <w:tab/>
        <w:t>Все выпускники 11-х классов (84 человека) получили аттестаты о среднем общем образовании, 276 выпускников 9-х классов (100%) получили аттестат об основном общем образовании.</w:t>
      </w:r>
    </w:p>
    <w:p w:rsidR="00784604" w:rsidRPr="00784604" w:rsidRDefault="00784604" w:rsidP="00784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Организация воспитательной работы в округе осуществляется через вовлеч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ние обучающихся в различные  формы  деятельности - классные и  о</w:t>
      </w:r>
      <w:r w:rsidRPr="00784604">
        <w:rPr>
          <w:rFonts w:ascii="Times New Roman" w:hAnsi="Times New Roman" w:cs="Times New Roman"/>
          <w:sz w:val="28"/>
          <w:szCs w:val="28"/>
        </w:rPr>
        <w:t>б</w:t>
      </w:r>
      <w:r w:rsidRPr="00784604">
        <w:rPr>
          <w:rFonts w:ascii="Times New Roman" w:hAnsi="Times New Roman" w:cs="Times New Roman"/>
          <w:sz w:val="28"/>
          <w:szCs w:val="28"/>
        </w:rPr>
        <w:t>щешкольные мероприятия, систему дополнительного образования, факульт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тивные курсы,  систему классных часов, различные конкурсы, викторины, индивидуальную  работу с каждым школьником. Приоритетными  направл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Pr="00784604">
        <w:rPr>
          <w:rFonts w:ascii="Times New Roman" w:hAnsi="Times New Roman" w:cs="Times New Roman"/>
          <w:sz w:val="28"/>
          <w:szCs w:val="28"/>
        </w:rPr>
        <w:t>ниями являются гражданско-патриотическое, духовно-нравственное, экол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гическое, физкультурно - оздоровительное.  Организации дополнительного образования реализовывали  124 программы дополнительного образования</w:t>
      </w:r>
    </w:p>
    <w:p w:rsidR="00784604" w:rsidRPr="00784604" w:rsidRDefault="00784604" w:rsidP="00784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Все объединения в программах функционировали на безвозмездной основе. В Арзгирском муниципальном округе  согласно утвержденной дислокации в июле и августе 2023 года  была организована работа 13 организаций отдыха, которые относятся к отдыху с питанием: </w:t>
      </w:r>
    </w:p>
    <w:p w:rsidR="00784604" w:rsidRPr="00784604" w:rsidRDefault="00784604" w:rsidP="007846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12 лагерей с дневным пребыванием детей, в том числе 10 – на базе о</w:t>
      </w:r>
      <w:r w:rsidRPr="00784604">
        <w:rPr>
          <w:rFonts w:ascii="Times New Roman" w:hAnsi="Times New Roman" w:cs="Times New Roman"/>
          <w:sz w:val="28"/>
          <w:szCs w:val="28"/>
        </w:rPr>
        <w:t>б</w:t>
      </w:r>
      <w:r w:rsidRPr="00784604">
        <w:rPr>
          <w:rFonts w:ascii="Times New Roman" w:hAnsi="Times New Roman" w:cs="Times New Roman"/>
          <w:sz w:val="28"/>
          <w:szCs w:val="28"/>
        </w:rPr>
        <w:t>щеобразовательных организаций, 2 – на базе организаций дополнительного образования,  в них отдохнули  480 детей;</w:t>
      </w:r>
    </w:p>
    <w:p w:rsidR="00784604" w:rsidRPr="00784604" w:rsidRDefault="00784604" w:rsidP="007846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1 загородный центр – МКУ ДО ДОЦ «Степнячок» с охватом 136 детей.</w:t>
      </w:r>
    </w:p>
    <w:p w:rsidR="00784604" w:rsidRPr="00784604" w:rsidRDefault="00784604" w:rsidP="00784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22 подростка в возрасте от 14 до 18 лет были трудоустроены в июне разнор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бочими, помощниками вожатых в организации дополнительного образов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ния, общеобразовательные организации.</w:t>
      </w:r>
    </w:p>
    <w:p w:rsidR="00784604" w:rsidRPr="00784604" w:rsidRDefault="00784604" w:rsidP="007846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Здоровое питание является необходимым условием гармоничного р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ста, физического и нервно-психического развития человека, устойчивости к действию инфекций и других неблагоприятных факторов внешней среды.  В 2022/23 учебном году бесплатным горячим питанием были охвачены 100%  обучающихся 1-4 классов, из них 141 учащихся обеспечены горячими обед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ми, а 918 учащихся – горячими завтраками. Стоимость питания в 1-4 классах </w:t>
      </w:r>
      <w:r w:rsidRPr="00784604">
        <w:rPr>
          <w:rFonts w:ascii="Times New Roman" w:hAnsi="Times New Roman" w:cs="Times New Roman"/>
          <w:sz w:val="28"/>
          <w:szCs w:val="28"/>
        </w:rPr>
        <w:lastRenderedPageBreak/>
        <w:t>составила 73,65 руб. 1325 обучающихся 5-11 классов  получали горячие за</w:t>
      </w:r>
      <w:r w:rsidRPr="00784604">
        <w:rPr>
          <w:rFonts w:ascii="Times New Roman" w:hAnsi="Times New Roman" w:cs="Times New Roman"/>
          <w:sz w:val="28"/>
          <w:szCs w:val="28"/>
        </w:rPr>
        <w:t>в</w:t>
      </w:r>
      <w:r w:rsidRPr="00784604">
        <w:rPr>
          <w:rFonts w:ascii="Times New Roman" w:hAnsi="Times New Roman" w:cs="Times New Roman"/>
          <w:sz w:val="28"/>
          <w:szCs w:val="28"/>
        </w:rPr>
        <w:t>траки,  охват горячим питанием составил 91%.</w:t>
      </w:r>
    </w:p>
    <w:p w:rsidR="00784604" w:rsidRPr="00784604" w:rsidRDefault="00784604" w:rsidP="007846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6F67" w:rsidRPr="00784604" w:rsidRDefault="00336266" w:rsidP="00B36B7A">
      <w:pPr>
        <w:pStyle w:val="af"/>
        <w:ind w:left="1069"/>
        <w:contextualSpacing/>
        <w:jc w:val="center"/>
        <w:rPr>
          <w:i/>
          <w:sz w:val="28"/>
          <w:szCs w:val="28"/>
        </w:rPr>
      </w:pPr>
      <w:r w:rsidRPr="00784604">
        <w:rPr>
          <w:i/>
          <w:sz w:val="28"/>
          <w:szCs w:val="28"/>
        </w:rPr>
        <w:t>З</w:t>
      </w:r>
      <w:r w:rsidR="008E6F67" w:rsidRPr="00784604">
        <w:rPr>
          <w:i/>
          <w:sz w:val="28"/>
          <w:szCs w:val="28"/>
        </w:rPr>
        <w:t>дравоохранение</w:t>
      </w:r>
    </w:p>
    <w:p w:rsidR="00A12AAA" w:rsidRPr="00784604" w:rsidRDefault="00A12AAA" w:rsidP="00B36B7A">
      <w:pPr>
        <w:pStyle w:val="af"/>
        <w:ind w:left="1069"/>
        <w:contextualSpacing/>
        <w:jc w:val="center"/>
        <w:rPr>
          <w:i/>
          <w:sz w:val="10"/>
          <w:szCs w:val="10"/>
        </w:rPr>
      </w:pPr>
    </w:p>
    <w:p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Арзгирского округа обеспечивает ГБУЗ СК «Арзги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ская районная больница», 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которой является оказ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ние квалифицированной лечебно-диагностической, консультативно-диагностической, реабилитационной, специализированной медицинской п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мощи пациентам. Учреждение выполняет работы (услуги) по оказанию доврачебной, амбулаторно- поликлинической, стационарной и скорой пом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щи, относится к первому уровню оказания медицинской помощи населению округа.</w:t>
      </w:r>
    </w:p>
    <w:p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ГБУЗ СК «Арзгирская РБ» имеет лицензию на осуществление 78 видов работ и услуг по оказанию медицинской помощи населению округа.</w:t>
      </w:r>
    </w:p>
    <w:p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Медицинскую помощь населению Арзгирского муниципального окр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га, оказывает больница на 126 коек круглосуточного пребывания и амбул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торно- поликлинические учреждения округа на 535 посещений в смену, одна участковая больница в селе Петропавловском на 25 коек, четыре врачебные амбулатории, при которых функционируют дневные стационары на 25 мест, три ФАПа.</w:t>
      </w:r>
    </w:p>
    <w:p w:rsidR="00D72C8B" w:rsidRPr="00784604" w:rsidRDefault="00D72C8B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>В здравоохранении округа работают 317 специалистов, в том числе              41 врач и 141единица среднего медицинского персонала. Обеспеченность врачами составляет 16,9 на 10000 населения, обеспеченность средним мед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цинским персоналом в первом полугодии 2022 года составила 58,3. Несмотря на неполную укомплектованность штатного расписания медицинскими р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ботниками, обеспечено функционирование всех служб путем замещения и совмещения должностей (коэффициент совмещения - 1,1).</w:t>
      </w:r>
    </w:p>
    <w:p w:rsidR="00496A6C" w:rsidRPr="00784604" w:rsidRDefault="00496A6C" w:rsidP="00B36B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6F67" w:rsidRPr="00784604" w:rsidRDefault="008E6F67" w:rsidP="00B36B7A">
      <w:pPr>
        <w:pStyle w:val="af"/>
        <w:ind w:left="0"/>
        <w:contextualSpacing/>
        <w:jc w:val="center"/>
        <w:rPr>
          <w:i/>
          <w:sz w:val="28"/>
          <w:szCs w:val="28"/>
        </w:rPr>
      </w:pPr>
      <w:bookmarkStart w:id="8" w:name="OLE_LINK40"/>
      <w:bookmarkStart w:id="9" w:name="OLE_LINK41"/>
      <w:bookmarkStart w:id="10" w:name="OLE_LINK42"/>
      <w:r w:rsidRPr="00784604">
        <w:rPr>
          <w:i/>
          <w:sz w:val="28"/>
          <w:szCs w:val="28"/>
        </w:rPr>
        <w:t>Молодежная политика</w:t>
      </w:r>
    </w:p>
    <w:p w:rsidR="00EF374A" w:rsidRPr="00784604" w:rsidRDefault="00EF374A" w:rsidP="00B36B7A">
      <w:pPr>
        <w:pStyle w:val="af"/>
        <w:ind w:left="0"/>
        <w:contextualSpacing/>
        <w:jc w:val="center"/>
        <w:rPr>
          <w:i/>
          <w:sz w:val="10"/>
          <w:szCs w:val="10"/>
        </w:rPr>
      </w:pPr>
    </w:p>
    <w:p w:rsidR="00661E09" w:rsidRPr="00784604" w:rsidRDefault="00661E09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 xml:space="preserve">Молодежь Арзгирского </w:t>
      </w:r>
      <w:r w:rsidRPr="00784604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округа</w:t>
      </w:r>
      <w:r w:rsidRPr="00784604">
        <w:rPr>
          <w:rFonts w:ascii="Times New Roman" w:hAnsi="Times New Roman" w:cs="Times New Roman"/>
          <w:sz w:val="28"/>
          <w:szCs w:val="28"/>
        </w:rPr>
        <w:t xml:space="preserve"> сегодня - это более 5000 тысяч активных, творческих, талантливых, инициативных и стремящи</w:t>
      </w:r>
      <w:r w:rsidRPr="00784604">
        <w:rPr>
          <w:rFonts w:ascii="Times New Roman" w:hAnsi="Times New Roman" w:cs="Times New Roman"/>
          <w:sz w:val="28"/>
          <w:szCs w:val="28"/>
        </w:rPr>
        <w:t>х</w:t>
      </w:r>
      <w:r w:rsidRPr="00784604">
        <w:rPr>
          <w:rFonts w:ascii="Times New Roman" w:hAnsi="Times New Roman" w:cs="Times New Roman"/>
          <w:sz w:val="28"/>
          <w:szCs w:val="28"/>
        </w:rPr>
        <w:t>ся к победам молодых людей.</w:t>
      </w:r>
    </w:p>
    <w:p w:rsidR="00661E09" w:rsidRPr="00784604" w:rsidRDefault="00661E09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Основной направленностью работы с молодежью остается патриотич</w:t>
      </w:r>
      <w:r w:rsidRPr="00784604">
        <w:rPr>
          <w:rFonts w:ascii="Times New Roman" w:hAnsi="Times New Roman" w:cs="Times New Roman"/>
          <w:sz w:val="28"/>
          <w:szCs w:val="28"/>
        </w:rPr>
        <w:t>е</w:t>
      </w:r>
      <w:r w:rsidR="00B25109" w:rsidRPr="00784604">
        <w:rPr>
          <w:rFonts w:ascii="Times New Roman" w:hAnsi="Times New Roman" w:cs="Times New Roman"/>
          <w:sz w:val="28"/>
          <w:szCs w:val="28"/>
        </w:rPr>
        <w:t>ское воспитание, так в истекшем периоде 2023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году проведено более 20-ти  мероприятий патриотической направленности, приуроченных к 8</w:t>
      </w:r>
      <w:r w:rsidR="00B25109" w:rsidRPr="00784604">
        <w:rPr>
          <w:rFonts w:ascii="Times New Roman" w:hAnsi="Times New Roman" w:cs="Times New Roman"/>
          <w:sz w:val="28"/>
          <w:szCs w:val="28"/>
        </w:rPr>
        <w:t>2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годо</w:t>
      </w:r>
      <w:r w:rsidRPr="00784604">
        <w:rPr>
          <w:rFonts w:ascii="Times New Roman" w:hAnsi="Times New Roman" w:cs="Times New Roman"/>
          <w:sz w:val="28"/>
          <w:szCs w:val="28"/>
        </w:rPr>
        <w:t>в</w:t>
      </w:r>
      <w:r w:rsidRPr="00784604">
        <w:rPr>
          <w:rFonts w:ascii="Times New Roman" w:hAnsi="Times New Roman" w:cs="Times New Roman"/>
          <w:sz w:val="28"/>
          <w:szCs w:val="28"/>
        </w:rPr>
        <w:t>щине начала Великой Отечественной войны и 7</w:t>
      </w:r>
      <w:r w:rsidR="00B25109" w:rsidRPr="00784604">
        <w:rPr>
          <w:rFonts w:ascii="Times New Roman" w:hAnsi="Times New Roman" w:cs="Times New Roman"/>
          <w:sz w:val="28"/>
          <w:szCs w:val="28"/>
        </w:rPr>
        <w:t>8</w:t>
      </w:r>
      <w:r w:rsidRPr="00784604">
        <w:rPr>
          <w:rFonts w:ascii="Times New Roman" w:hAnsi="Times New Roman" w:cs="Times New Roman"/>
          <w:sz w:val="28"/>
          <w:szCs w:val="28"/>
        </w:rPr>
        <w:t xml:space="preserve"> годовщине Победы.</w:t>
      </w:r>
    </w:p>
    <w:p w:rsidR="00661E09" w:rsidRPr="00784604" w:rsidRDefault="00661E09" w:rsidP="00B36B7A">
      <w:pPr>
        <w:pStyle w:val="2003c9fbcc5ba826aee4a9f8b8244e64p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784604">
        <w:rPr>
          <w:rStyle w:val="8fbbc9574f1126d0e623268c383f13bbs1"/>
          <w:bCs/>
          <w:sz w:val="28"/>
          <w:szCs w:val="28"/>
        </w:rPr>
        <w:t>В Арзгирском округе активно развивается добровольческая деятел</w:t>
      </w:r>
      <w:r w:rsidRPr="00784604">
        <w:rPr>
          <w:rStyle w:val="8fbbc9574f1126d0e623268c383f13bbs1"/>
          <w:bCs/>
          <w:sz w:val="28"/>
          <w:szCs w:val="28"/>
        </w:rPr>
        <w:t>ь</w:t>
      </w:r>
      <w:r w:rsidRPr="00784604">
        <w:rPr>
          <w:rStyle w:val="8fbbc9574f1126d0e623268c383f13bbs1"/>
          <w:bCs/>
          <w:sz w:val="28"/>
          <w:szCs w:val="28"/>
        </w:rPr>
        <w:t>ность, увеличивается число волонтёров, в 202</w:t>
      </w:r>
      <w:r w:rsidR="00045501" w:rsidRPr="00784604">
        <w:rPr>
          <w:rStyle w:val="8fbbc9574f1126d0e623268c383f13bbs1"/>
          <w:bCs/>
          <w:sz w:val="28"/>
          <w:szCs w:val="28"/>
        </w:rPr>
        <w:t>3</w:t>
      </w:r>
      <w:r w:rsidRPr="00784604">
        <w:rPr>
          <w:rStyle w:val="8fbbc9574f1126d0e623268c383f13bbs1"/>
          <w:bCs/>
          <w:sz w:val="28"/>
          <w:szCs w:val="28"/>
        </w:rPr>
        <w:t xml:space="preserve"> году в</w:t>
      </w:r>
      <w:r w:rsidRPr="00784604">
        <w:rPr>
          <w:sz w:val="28"/>
          <w:szCs w:val="28"/>
        </w:rPr>
        <w:t xml:space="preserve"> округе действовали 12 волонтерских отрядов на базе 11 общеобразовательных учреждений и 1 учреждении дополнительного образования (МКУ ДО Центр детско-юношеского туризма и экскурсий Арзгирского округа), общей численностью более 300 человек. Основной задачей деятельности волонтерских отрядов я</w:t>
      </w:r>
      <w:r w:rsidRPr="00784604">
        <w:rPr>
          <w:sz w:val="28"/>
          <w:szCs w:val="28"/>
        </w:rPr>
        <w:t>в</w:t>
      </w:r>
      <w:r w:rsidRPr="00784604">
        <w:rPr>
          <w:sz w:val="28"/>
          <w:szCs w:val="28"/>
        </w:rPr>
        <w:t>ляется оказание помощи ветеранам войны и труда, проведение Всеросси</w:t>
      </w:r>
      <w:r w:rsidRPr="00784604">
        <w:rPr>
          <w:sz w:val="28"/>
          <w:szCs w:val="28"/>
        </w:rPr>
        <w:t>й</w:t>
      </w:r>
      <w:r w:rsidRPr="00784604">
        <w:rPr>
          <w:sz w:val="28"/>
          <w:szCs w:val="28"/>
        </w:rPr>
        <w:t xml:space="preserve">ских, краевых, муниципальных благотворительных акций и мероприятий. Волонтерскими отрядами проведены такие акции, как: «Молодежь за ЗОЖ!», </w:t>
      </w:r>
      <w:r w:rsidRPr="00784604">
        <w:rPr>
          <w:sz w:val="28"/>
          <w:szCs w:val="28"/>
        </w:rPr>
        <w:lastRenderedPageBreak/>
        <w:t>«Осторожно, мошенники!», «Нет, коррупции!», «Георгиевская ленточка», «Успей сказать: спасибо», «Сад Памяти», «Zа наших», «Осторожно! Терр</w:t>
      </w:r>
      <w:r w:rsidRPr="00784604">
        <w:rPr>
          <w:sz w:val="28"/>
          <w:szCs w:val="28"/>
        </w:rPr>
        <w:t>о</w:t>
      </w:r>
      <w:r w:rsidRPr="00784604">
        <w:rPr>
          <w:sz w:val="28"/>
          <w:szCs w:val="28"/>
        </w:rPr>
        <w:t>ризм!» «#Вместе против наркотиков!»  и другие.</w:t>
      </w:r>
    </w:p>
    <w:p w:rsidR="00661E09" w:rsidRPr="00784604" w:rsidRDefault="00661E09" w:rsidP="00B36B7A">
      <w:pPr>
        <w:tabs>
          <w:tab w:val="left" w:pos="189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784604">
        <w:rPr>
          <w:rFonts w:ascii="Times New Roman" w:hAnsi="Times New Roman" w:cs="Times New Roman"/>
          <w:sz w:val="28"/>
          <w:szCs w:val="28"/>
        </w:rPr>
        <w:t>популяризация позитивного имиджа молодой семьи и форм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 xml:space="preserve">рованию ценностных ориентаций уважения к обычаям и традициям семьи, пропаганде здорового образа жизни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с 21 марта по 25 апреля на территории округа прошел конкурс «Семья года-202</w:t>
      </w:r>
      <w:r w:rsidR="00045501"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» среди молодых семей Арзгирск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го муниципального округа, основной целью которого являлась формиров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ние понятия ценности доброжелательных семейных отношений и повышение общественного престижа молодых семей Арзгирского муниципального окр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га. По итогам конкурса победителями стали 6 семей. </w:t>
      </w:r>
    </w:p>
    <w:p w:rsidR="00661E09" w:rsidRPr="00784604" w:rsidRDefault="00661E09" w:rsidP="00B36B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         На территории Арзгирского муниципального округа </w:t>
      </w:r>
      <w:r w:rsidR="00045501"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с 2017 года 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>де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>й</w:t>
      </w:r>
      <w:r w:rsidRPr="00784604">
        <w:rPr>
          <w:rFonts w:ascii="Times New Roman" w:hAnsi="Times New Roman" w:cs="Times New Roman"/>
          <w:sz w:val="28"/>
          <w:szCs w:val="28"/>
          <w:shd w:val="clear" w:color="auto" w:fill="F9FCFD"/>
        </w:rPr>
        <w:t xml:space="preserve">ствует общественное объединение правоохранительной направленности «Авангард», работа которого 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направлена на содействие органам внутренних дел (полиции) и иным правоохранительным органам в охране общественного порядка, участие в предупреждении и пресечении правонарушений, распр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странение правовых знаний, разъяснение норм поведения в общественных местах, участие в деятельности по поиску лиц, пропавших без вести, монит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о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ринг сети «Интернет» с целью выявления сайтов, содержащих  запрещенную информацию об изготовлении и использовании наркотических и психотро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п</w:t>
      </w:r>
      <w:r w:rsidRPr="00784604">
        <w:rPr>
          <w:rFonts w:ascii="Times New Roman" w:eastAsia="Arial Unicode MS" w:hAnsi="Times New Roman" w:cs="Times New Roman"/>
          <w:kern w:val="1"/>
          <w:sz w:val="28"/>
          <w:szCs w:val="28"/>
        </w:rPr>
        <w:t>ных средств, пропаганду суицида, профилактику мошеннических действий в сети Интернет.</w:t>
      </w:r>
    </w:p>
    <w:p w:rsidR="00661E09" w:rsidRPr="00784604" w:rsidRDefault="00045501" w:rsidP="00B36B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79734670"/>
      <w:r w:rsidRPr="007846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61E09" w:rsidRPr="00784604">
        <w:rPr>
          <w:rFonts w:ascii="Times New Roman" w:hAnsi="Times New Roman" w:cs="Times New Roman"/>
          <w:sz w:val="28"/>
          <w:szCs w:val="28"/>
        </w:rPr>
        <w:t>редставители молодежи входят</w:t>
      </w:r>
      <w:r w:rsidR="00661E09" w:rsidRPr="00784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784604">
        <w:rPr>
          <w:rFonts w:ascii="Times New Roman" w:hAnsi="Times New Roman" w:cs="Times New Roman"/>
          <w:sz w:val="28"/>
          <w:szCs w:val="28"/>
        </w:rPr>
        <w:t xml:space="preserve">молодёного и </w:t>
      </w:r>
      <w:r w:rsidR="00661E09" w:rsidRPr="00784604">
        <w:rPr>
          <w:rFonts w:ascii="Times New Roman" w:hAnsi="Times New Roman" w:cs="Times New Roman"/>
          <w:sz w:val="28"/>
          <w:szCs w:val="28"/>
        </w:rPr>
        <w:t>этнического совет</w:t>
      </w:r>
      <w:r w:rsidRPr="00784604">
        <w:rPr>
          <w:rFonts w:ascii="Times New Roman" w:hAnsi="Times New Roman" w:cs="Times New Roman"/>
          <w:sz w:val="28"/>
          <w:szCs w:val="28"/>
        </w:rPr>
        <w:t>ов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 Арзгирского муниципального округа, которые помогают координ</w:t>
      </w:r>
      <w:r w:rsidR="00661E09" w:rsidRPr="00784604">
        <w:rPr>
          <w:rFonts w:ascii="Times New Roman" w:hAnsi="Times New Roman" w:cs="Times New Roman"/>
          <w:sz w:val="28"/>
          <w:szCs w:val="28"/>
        </w:rPr>
        <w:t>и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ровать </w:t>
      </w:r>
      <w:r w:rsidR="00661E09" w:rsidRPr="0078460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="00661E09" w:rsidRPr="00784604">
        <w:rPr>
          <w:rFonts w:ascii="Times New Roman" w:hAnsi="Times New Roman" w:cs="Times New Roman"/>
          <w:sz w:val="28"/>
          <w:szCs w:val="28"/>
        </w:rPr>
        <w:t xml:space="preserve"> в сфере межэтнических и межконфессиональных отношений в молодежной среде.</w:t>
      </w:r>
    </w:p>
    <w:bookmarkEnd w:id="11"/>
    <w:p w:rsidR="00661E09" w:rsidRPr="00784604" w:rsidRDefault="00661E09" w:rsidP="00B36B7A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Перспектива дальнейшего подъёма массовости молодёжного движения во многом зависит от наличия и состояния материально-технической базы, наличия клубов по интересам, кадрового состава. Понимание всей сложности решения проблем в молодежной среде предопределяет использование спец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алистами по молодежной политике системного, комплексного, совокупного и последовательного подхода по реализации молодёжной политики в округе.</w:t>
      </w:r>
    </w:p>
    <w:p w:rsidR="00B36B7A" w:rsidRPr="00784604" w:rsidRDefault="00B36B7A" w:rsidP="00B36B7A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E6F67" w:rsidRPr="00784604" w:rsidRDefault="008E6F67" w:rsidP="00B36B7A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4604">
        <w:rPr>
          <w:rFonts w:ascii="Times New Roman" w:hAnsi="Times New Roman" w:cs="Times New Roman"/>
          <w:i/>
          <w:sz w:val="28"/>
          <w:szCs w:val="28"/>
        </w:rPr>
        <w:t>Физическая культура и спорт</w:t>
      </w:r>
    </w:p>
    <w:p w:rsidR="00EF374A" w:rsidRPr="00784604" w:rsidRDefault="00EF374A" w:rsidP="00B36B7A">
      <w:pPr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661E09" w:rsidRPr="00784604" w:rsidRDefault="00661E09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Одним из важнейших направлений социального развития Арзгирского муниципального округа, является развитие массового молодежного спорта, внедрение основ здорового образа жизни, организация спортивно – физкул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турных мероприятий. В округе насчитывается 36 учреждений, предприятий, организаций, проводящих спортивно-массовую и физкультурно-оздоровительную работу, из них: 13 – детские сады, 11 – общеобразовател</w:t>
      </w:r>
      <w:r w:rsidRPr="00784604">
        <w:rPr>
          <w:rFonts w:ascii="Times New Roman" w:hAnsi="Times New Roman" w:cs="Times New Roman"/>
          <w:sz w:val="28"/>
          <w:szCs w:val="28"/>
        </w:rPr>
        <w:t>ь</w:t>
      </w:r>
      <w:r w:rsidRPr="00784604">
        <w:rPr>
          <w:rFonts w:ascii="Times New Roman" w:hAnsi="Times New Roman" w:cs="Times New Roman"/>
          <w:sz w:val="28"/>
          <w:szCs w:val="28"/>
        </w:rPr>
        <w:t>ные учреждения, 2 – образовательные учреждения дополнительного образ</w:t>
      </w:r>
      <w:r w:rsidRPr="00784604">
        <w:rPr>
          <w:rFonts w:ascii="Times New Roman" w:hAnsi="Times New Roman" w:cs="Times New Roman"/>
          <w:sz w:val="28"/>
          <w:szCs w:val="28"/>
        </w:rPr>
        <w:t>о</w:t>
      </w:r>
      <w:r w:rsidRPr="00784604">
        <w:rPr>
          <w:rFonts w:ascii="Times New Roman" w:hAnsi="Times New Roman" w:cs="Times New Roman"/>
          <w:sz w:val="28"/>
          <w:szCs w:val="28"/>
        </w:rPr>
        <w:t>вания, 10 – сельхозпредприятий, организации и поселения, координацию ук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занной деятельности осуществляет отдел социального развития администр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 xml:space="preserve">ции. </w:t>
      </w:r>
      <w:r w:rsidRPr="00784604">
        <w:rPr>
          <w:rFonts w:ascii="Times New Roman" w:hAnsi="Times New Roman" w:cs="Times New Roman"/>
          <w:sz w:val="28"/>
          <w:szCs w:val="28"/>
        </w:rPr>
        <w:tab/>
      </w:r>
    </w:p>
    <w:p w:rsidR="00661E09" w:rsidRPr="00784604" w:rsidRDefault="00661E09" w:rsidP="00B36B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84604">
        <w:rPr>
          <w:rFonts w:ascii="Times New Roman" w:eastAsia="Times New Roman" w:hAnsi="Times New Roman"/>
          <w:sz w:val="28"/>
          <w:szCs w:val="28"/>
        </w:rPr>
        <w:lastRenderedPageBreak/>
        <w:t>В школах округа учителя физической культуры проводят первенства школ по видам спорта для комплектования сборных команд на окружные с</w:t>
      </w:r>
      <w:r w:rsidRPr="00784604">
        <w:rPr>
          <w:rFonts w:ascii="Times New Roman" w:eastAsia="Times New Roman" w:hAnsi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/>
          <w:sz w:val="28"/>
          <w:szCs w:val="28"/>
        </w:rPr>
        <w:t>ревнования, ведётся работа по вовлечению учащихся в систематические з</w:t>
      </w:r>
      <w:r w:rsidRPr="00784604">
        <w:rPr>
          <w:rFonts w:ascii="Times New Roman" w:eastAsia="Times New Roman" w:hAnsi="Times New Roman"/>
          <w:sz w:val="28"/>
          <w:szCs w:val="28"/>
        </w:rPr>
        <w:t>а</w:t>
      </w:r>
      <w:r w:rsidRPr="00784604">
        <w:rPr>
          <w:rFonts w:ascii="Times New Roman" w:eastAsia="Times New Roman" w:hAnsi="Times New Roman"/>
          <w:sz w:val="28"/>
          <w:szCs w:val="28"/>
        </w:rPr>
        <w:t>нятия физической культурой и спортом, по пропаганде здорового образа жизни, также практикуется проведение в конце каждой четверти «Дней зд</w:t>
      </w:r>
      <w:r w:rsidRPr="00784604">
        <w:rPr>
          <w:rFonts w:ascii="Times New Roman" w:eastAsia="Times New Roman" w:hAnsi="Times New Roman"/>
          <w:sz w:val="28"/>
          <w:szCs w:val="28"/>
        </w:rPr>
        <w:t>о</w:t>
      </w:r>
      <w:r w:rsidRPr="00784604">
        <w:rPr>
          <w:rFonts w:ascii="Times New Roman" w:eastAsia="Times New Roman" w:hAnsi="Times New Roman"/>
          <w:sz w:val="28"/>
          <w:szCs w:val="28"/>
        </w:rPr>
        <w:t>ровья».</w:t>
      </w:r>
      <w:r w:rsidR="000F473F" w:rsidRPr="0078460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F473F" w:rsidRPr="00784604" w:rsidRDefault="000F473F" w:rsidP="00B36B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84604">
        <w:rPr>
          <w:rFonts w:ascii="Times New Roman" w:eastAsia="Times New Roman" w:hAnsi="Times New Roman"/>
          <w:sz w:val="28"/>
          <w:szCs w:val="28"/>
        </w:rPr>
        <w:t>В результате проводимой работы удалось достичь показателя числе</w:t>
      </w:r>
      <w:r w:rsidRPr="00784604">
        <w:rPr>
          <w:rFonts w:ascii="Times New Roman" w:eastAsia="Times New Roman" w:hAnsi="Times New Roman"/>
          <w:sz w:val="28"/>
          <w:szCs w:val="28"/>
        </w:rPr>
        <w:t>н</w:t>
      </w:r>
      <w:r w:rsidRPr="00784604">
        <w:rPr>
          <w:rFonts w:ascii="Times New Roman" w:eastAsia="Times New Roman" w:hAnsi="Times New Roman"/>
          <w:sz w:val="28"/>
          <w:szCs w:val="28"/>
        </w:rPr>
        <w:t>ности населения систематически занимающегося физической культурой и спортом на уровне 63%, учащихся общеобразовательных учреждений – 92%.</w:t>
      </w:r>
    </w:p>
    <w:p w:rsidR="00661E09" w:rsidRPr="00784604" w:rsidRDefault="00661E09" w:rsidP="00B36B7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F473F" w:rsidRPr="00784604">
        <w:rPr>
          <w:rFonts w:ascii="Times New Roman" w:eastAsia="Times New Roman" w:hAnsi="Times New Roman" w:cs="Times New Roman"/>
          <w:sz w:val="28"/>
          <w:szCs w:val="28"/>
        </w:rPr>
        <w:t>январе - сентябре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0F473F" w:rsidRPr="007846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округа в сдаче норм ГТО принимали участие различные возрастные категории населения, при этом </w:t>
      </w:r>
      <w:r w:rsidR="000F473F" w:rsidRPr="00784604">
        <w:rPr>
          <w:rFonts w:ascii="Times New Roman" w:eastAsia="Times New Roman" w:hAnsi="Times New Roman" w:cs="Times New Roman"/>
          <w:sz w:val="28"/>
          <w:szCs w:val="28"/>
        </w:rPr>
        <w:t xml:space="preserve">    87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 лиц выполнили нормативы испытаний (тестов) Всероссийского физкул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84604">
        <w:rPr>
          <w:rFonts w:ascii="Times New Roman" w:eastAsia="Times New Roman" w:hAnsi="Times New Roman" w:cs="Times New Roman"/>
          <w:sz w:val="28"/>
          <w:szCs w:val="28"/>
        </w:rPr>
        <w:t xml:space="preserve">турно-спортивного комплекса «Готов к труду и обороне» (ГТО), </w:t>
      </w:r>
      <w:r w:rsidRPr="00784604">
        <w:rPr>
          <w:rFonts w:ascii="Times New Roman" w:hAnsi="Times New Roman" w:cs="Times New Roman"/>
          <w:sz w:val="28"/>
          <w:szCs w:val="28"/>
        </w:rPr>
        <w:t>на знак о</w:t>
      </w:r>
      <w:r w:rsidRPr="00784604">
        <w:rPr>
          <w:rFonts w:ascii="Times New Roman" w:hAnsi="Times New Roman" w:cs="Times New Roman"/>
          <w:sz w:val="28"/>
          <w:szCs w:val="28"/>
        </w:rPr>
        <w:t>т</w:t>
      </w:r>
      <w:r w:rsidRPr="00784604">
        <w:rPr>
          <w:rFonts w:ascii="Times New Roman" w:hAnsi="Times New Roman" w:cs="Times New Roman"/>
          <w:sz w:val="28"/>
          <w:szCs w:val="28"/>
        </w:rPr>
        <w:t>личия: золотой знак</w:t>
      </w:r>
      <w:r w:rsidR="000F473F" w:rsidRPr="00784604">
        <w:rPr>
          <w:rFonts w:ascii="Times New Roman" w:hAnsi="Times New Roman" w:cs="Times New Roman"/>
          <w:sz w:val="28"/>
          <w:szCs w:val="28"/>
        </w:rPr>
        <w:t>.</w:t>
      </w:r>
    </w:p>
    <w:p w:rsidR="00661E09" w:rsidRPr="00784604" w:rsidRDefault="00661E09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604">
        <w:rPr>
          <w:rFonts w:ascii="Times New Roman" w:hAnsi="Times New Roman" w:cs="Times New Roman"/>
          <w:sz w:val="28"/>
          <w:szCs w:val="28"/>
        </w:rPr>
        <w:t>Несмотря на модернизацию и строительство спортивных объектов на территории округа, в области развития физической культуры и спорта ост</w:t>
      </w:r>
      <w:r w:rsidRPr="00784604">
        <w:rPr>
          <w:rFonts w:ascii="Times New Roman" w:hAnsi="Times New Roman" w:cs="Times New Roman"/>
          <w:sz w:val="28"/>
          <w:szCs w:val="28"/>
        </w:rPr>
        <w:t>а</w:t>
      </w:r>
      <w:r w:rsidRPr="00784604">
        <w:rPr>
          <w:rFonts w:ascii="Times New Roman" w:hAnsi="Times New Roman" w:cs="Times New Roman"/>
          <w:sz w:val="28"/>
          <w:szCs w:val="28"/>
        </w:rPr>
        <w:t>ются и проблемные вопросы, среди которых основным является квалифиц</w:t>
      </w:r>
      <w:r w:rsidRPr="00784604">
        <w:rPr>
          <w:rFonts w:ascii="Times New Roman" w:hAnsi="Times New Roman" w:cs="Times New Roman"/>
          <w:sz w:val="28"/>
          <w:szCs w:val="28"/>
        </w:rPr>
        <w:t>и</w:t>
      </w:r>
      <w:r w:rsidRPr="00784604">
        <w:rPr>
          <w:rFonts w:ascii="Times New Roman" w:hAnsi="Times New Roman" w:cs="Times New Roman"/>
          <w:sz w:val="28"/>
          <w:szCs w:val="28"/>
        </w:rPr>
        <w:t>рованное кадровое обеспечение.</w:t>
      </w:r>
    </w:p>
    <w:bookmarkEnd w:id="8"/>
    <w:bookmarkEnd w:id="9"/>
    <w:bookmarkEnd w:id="10"/>
    <w:p w:rsidR="00661E09" w:rsidRPr="00784604" w:rsidRDefault="00661E09" w:rsidP="00B36B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61E09" w:rsidRPr="00784604" w:rsidSect="00EF374A">
      <w:headerReference w:type="default" r:id="rId9"/>
      <w:pgSz w:w="11906" w:h="16838"/>
      <w:pgMar w:top="1134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C5" w:rsidRDefault="003335C5" w:rsidP="00875F12">
      <w:pPr>
        <w:spacing w:after="0" w:line="240" w:lineRule="auto"/>
      </w:pPr>
      <w:r>
        <w:separator/>
      </w:r>
    </w:p>
  </w:endnote>
  <w:endnote w:type="continuationSeparator" w:id="0">
    <w:p w:rsidR="003335C5" w:rsidRDefault="003335C5" w:rsidP="0087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C5" w:rsidRDefault="003335C5" w:rsidP="00875F12">
      <w:pPr>
        <w:spacing w:after="0" w:line="240" w:lineRule="auto"/>
      </w:pPr>
      <w:r>
        <w:separator/>
      </w:r>
    </w:p>
  </w:footnote>
  <w:footnote w:type="continuationSeparator" w:id="0">
    <w:p w:rsidR="003335C5" w:rsidRDefault="003335C5" w:rsidP="0087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55835"/>
      <w:docPartObj>
        <w:docPartGallery w:val="Page Numbers (Top of Page)"/>
        <w:docPartUnique/>
      </w:docPartObj>
    </w:sdtPr>
    <w:sdtEndPr/>
    <w:sdtContent>
      <w:p w:rsidR="00A97ACB" w:rsidRDefault="00A97AC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E9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97ACB" w:rsidRDefault="00A97A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98E"/>
    <w:multiLevelType w:val="hybridMultilevel"/>
    <w:tmpl w:val="8A485762"/>
    <w:lvl w:ilvl="0" w:tplc="517A3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12"/>
    <w:rsid w:val="00014790"/>
    <w:rsid w:val="00031CA5"/>
    <w:rsid w:val="00045501"/>
    <w:rsid w:val="00066E04"/>
    <w:rsid w:val="000856AA"/>
    <w:rsid w:val="000B27B0"/>
    <w:rsid w:val="000B2FF7"/>
    <w:rsid w:val="000B4067"/>
    <w:rsid w:val="000E2454"/>
    <w:rsid w:val="000F451C"/>
    <w:rsid w:val="000F473F"/>
    <w:rsid w:val="00101D48"/>
    <w:rsid w:val="00113008"/>
    <w:rsid w:val="0012100F"/>
    <w:rsid w:val="00122316"/>
    <w:rsid w:val="00131C81"/>
    <w:rsid w:val="001434DA"/>
    <w:rsid w:val="0015291D"/>
    <w:rsid w:val="00156589"/>
    <w:rsid w:val="001633FC"/>
    <w:rsid w:val="0016693E"/>
    <w:rsid w:val="00176367"/>
    <w:rsid w:val="00186E90"/>
    <w:rsid w:val="001906D7"/>
    <w:rsid w:val="001A290A"/>
    <w:rsid w:val="001B0B0C"/>
    <w:rsid w:val="001D3244"/>
    <w:rsid w:val="001E29EC"/>
    <w:rsid w:val="001E68AC"/>
    <w:rsid w:val="001F0D3E"/>
    <w:rsid w:val="00202509"/>
    <w:rsid w:val="00224A05"/>
    <w:rsid w:val="0026230B"/>
    <w:rsid w:val="00263C77"/>
    <w:rsid w:val="002667F5"/>
    <w:rsid w:val="0027076E"/>
    <w:rsid w:val="00277F99"/>
    <w:rsid w:val="00282578"/>
    <w:rsid w:val="00286E98"/>
    <w:rsid w:val="002C735B"/>
    <w:rsid w:val="002D20FC"/>
    <w:rsid w:val="002E1E23"/>
    <w:rsid w:val="003335C5"/>
    <w:rsid w:val="00336266"/>
    <w:rsid w:val="00345CD8"/>
    <w:rsid w:val="00386CBB"/>
    <w:rsid w:val="00394975"/>
    <w:rsid w:val="003A0541"/>
    <w:rsid w:val="003B549B"/>
    <w:rsid w:val="003B7FAD"/>
    <w:rsid w:val="003C03E7"/>
    <w:rsid w:val="003C0F24"/>
    <w:rsid w:val="003C22EF"/>
    <w:rsid w:val="003C2669"/>
    <w:rsid w:val="003C3116"/>
    <w:rsid w:val="003C3AEE"/>
    <w:rsid w:val="003D2E5C"/>
    <w:rsid w:val="003D47E7"/>
    <w:rsid w:val="00402AD1"/>
    <w:rsid w:val="00403961"/>
    <w:rsid w:val="00406CF6"/>
    <w:rsid w:val="004103A2"/>
    <w:rsid w:val="00413412"/>
    <w:rsid w:val="00413C0C"/>
    <w:rsid w:val="00433524"/>
    <w:rsid w:val="0044571B"/>
    <w:rsid w:val="00446153"/>
    <w:rsid w:val="00457B41"/>
    <w:rsid w:val="00467D4B"/>
    <w:rsid w:val="00484F16"/>
    <w:rsid w:val="00494858"/>
    <w:rsid w:val="00496A6C"/>
    <w:rsid w:val="004A629D"/>
    <w:rsid w:val="004C0509"/>
    <w:rsid w:val="004E542D"/>
    <w:rsid w:val="004F1DE7"/>
    <w:rsid w:val="00501ADB"/>
    <w:rsid w:val="00517876"/>
    <w:rsid w:val="00543BD0"/>
    <w:rsid w:val="00554B8C"/>
    <w:rsid w:val="00571A8E"/>
    <w:rsid w:val="005741CF"/>
    <w:rsid w:val="005A1CE3"/>
    <w:rsid w:val="005C02C7"/>
    <w:rsid w:val="005E6A2F"/>
    <w:rsid w:val="005E742A"/>
    <w:rsid w:val="005F64A2"/>
    <w:rsid w:val="00614484"/>
    <w:rsid w:val="00635E77"/>
    <w:rsid w:val="00651200"/>
    <w:rsid w:val="0065385A"/>
    <w:rsid w:val="00661E09"/>
    <w:rsid w:val="00662287"/>
    <w:rsid w:val="00671287"/>
    <w:rsid w:val="00675CFB"/>
    <w:rsid w:val="00680668"/>
    <w:rsid w:val="00681FFB"/>
    <w:rsid w:val="006902A0"/>
    <w:rsid w:val="0069667C"/>
    <w:rsid w:val="006B2EE5"/>
    <w:rsid w:val="006B471F"/>
    <w:rsid w:val="006C7153"/>
    <w:rsid w:val="006F545B"/>
    <w:rsid w:val="00716548"/>
    <w:rsid w:val="00726673"/>
    <w:rsid w:val="007348DF"/>
    <w:rsid w:val="00741702"/>
    <w:rsid w:val="007464AC"/>
    <w:rsid w:val="00746C08"/>
    <w:rsid w:val="00750AC1"/>
    <w:rsid w:val="00775C11"/>
    <w:rsid w:val="007819D3"/>
    <w:rsid w:val="00784604"/>
    <w:rsid w:val="00792A87"/>
    <w:rsid w:val="00795360"/>
    <w:rsid w:val="007E29CE"/>
    <w:rsid w:val="007F26DE"/>
    <w:rsid w:val="007F7B1B"/>
    <w:rsid w:val="00827313"/>
    <w:rsid w:val="008309DD"/>
    <w:rsid w:val="0086177B"/>
    <w:rsid w:val="00866742"/>
    <w:rsid w:val="00875F12"/>
    <w:rsid w:val="008C2522"/>
    <w:rsid w:val="008D10B1"/>
    <w:rsid w:val="008E0673"/>
    <w:rsid w:val="008E6F67"/>
    <w:rsid w:val="008F7AAD"/>
    <w:rsid w:val="0091612A"/>
    <w:rsid w:val="00923BDA"/>
    <w:rsid w:val="0092764B"/>
    <w:rsid w:val="009408AC"/>
    <w:rsid w:val="0095720C"/>
    <w:rsid w:val="00961806"/>
    <w:rsid w:val="0099089A"/>
    <w:rsid w:val="009A27D3"/>
    <w:rsid w:val="009A6B89"/>
    <w:rsid w:val="009B5FCA"/>
    <w:rsid w:val="009B641F"/>
    <w:rsid w:val="009B75E8"/>
    <w:rsid w:val="009B7F1E"/>
    <w:rsid w:val="009D44C7"/>
    <w:rsid w:val="009E064E"/>
    <w:rsid w:val="009E24FE"/>
    <w:rsid w:val="009E4BA0"/>
    <w:rsid w:val="009F1953"/>
    <w:rsid w:val="009F6C73"/>
    <w:rsid w:val="00A12AAA"/>
    <w:rsid w:val="00A272BD"/>
    <w:rsid w:val="00A4001F"/>
    <w:rsid w:val="00A46CAB"/>
    <w:rsid w:val="00A50722"/>
    <w:rsid w:val="00A52AC5"/>
    <w:rsid w:val="00A66785"/>
    <w:rsid w:val="00A83D61"/>
    <w:rsid w:val="00A9162B"/>
    <w:rsid w:val="00A97ACB"/>
    <w:rsid w:val="00AB4781"/>
    <w:rsid w:val="00AE7FE8"/>
    <w:rsid w:val="00AF180C"/>
    <w:rsid w:val="00B10B11"/>
    <w:rsid w:val="00B17993"/>
    <w:rsid w:val="00B25109"/>
    <w:rsid w:val="00B356C4"/>
    <w:rsid w:val="00B36B7A"/>
    <w:rsid w:val="00B4249E"/>
    <w:rsid w:val="00B51281"/>
    <w:rsid w:val="00B55914"/>
    <w:rsid w:val="00B644AB"/>
    <w:rsid w:val="00B67EDE"/>
    <w:rsid w:val="00BE58FA"/>
    <w:rsid w:val="00BF7C8D"/>
    <w:rsid w:val="00C00A74"/>
    <w:rsid w:val="00C02841"/>
    <w:rsid w:val="00C03802"/>
    <w:rsid w:val="00C12914"/>
    <w:rsid w:val="00C14CCE"/>
    <w:rsid w:val="00C47ACF"/>
    <w:rsid w:val="00C63395"/>
    <w:rsid w:val="00C676E3"/>
    <w:rsid w:val="00C747CE"/>
    <w:rsid w:val="00C82963"/>
    <w:rsid w:val="00C83E56"/>
    <w:rsid w:val="00C961B8"/>
    <w:rsid w:val="00CB5427"/>
    <w:rsid w:val="00CC0643"/>
    <w:rsid w:val="00CC4F54"/>
    <w:rsid w:val="00D01BBE"/>
    <w:rsid w:val="00D140B5"/>
    <w:rsid w:val="00D42C38"/>
    <w:rsid w:val="00D45914"/>
    <w:rsid w:val="00D46706"/>
    <w:rsid w:val="00D61301"/>
    <w:rsid w:val="00D70F4C"/>
    <w:rsid w:val="00D72C8B"/>
    <w:rsid w:val="00D8375A"/>
    <w:rsid w:val="00D85E24"/>
    <w:rsid w:val="00DA4B8A"/>
    <w:rsid w:val="00DB1FA1"/>
    <w:rsid w:val="00DC0E13"/>
    <w:rsid w:val="00DC1658"/>
    <w:rsid w:val="00DC59C4"/>
    <w:rsid w:val="00DD6344"/>
    <w:rsid w:val="00DE7CDD"/>
    <w:rsid w:val="00E02C70"/>
    <w:rsid w:val="00E208A7"/>
    <w:rsid w:val="00E564F8"/>
    <w:rsid w:val="00E76624"/>
    <w:rsid w:val="00E83857"/>
    <w:rsid w:val="00E84FB2"/>
    <w:rsid w:val="00E96650"/>
    <w:rsid w:val="00EC1CA5"/>
    <w:rsid w:val="00EC2310"/>
    <w:rsid w:val="00EC394C"/>
    <w:rsid w:val="00ED73E7"/>
    <w:rsid w:val="00EF374A"/>
    <w:rsid w:val="00F04652"/>
    <w:rsid w:val="00F06F10"/>
    <w:rsid w:val="00F2575B"/>
    <w:rsid w:val="00F46B65"/>
    <w:rsid w:val="00F574D6"/>
    <w:rsid w:val="00F65F0C"/>
    <w:rsid w:val="00F96221"/>
    <w:rsid w:val="00F97ECD"/>
    <w:rsid w:val="00FA0A91"/>
    <w:rsid w:val="00FC7122"/>
    <w:rsid w:val="00FD4086"/>
    <w:rsid w:val="00FE5A2E"/>
    <w:rsid w:val="00FE64A3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5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12"/>
  </w:style>
  <w:style w:type="paragraph" w:styleId="a6">
    <w:name w:val="footer"/>
    <w:basedOn w:val="a"/>
    <w:link w:val="a7"/>
    <w:uiPriority w:val="99"/>
    <w:semiHidden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F12"/>
  </w:style>
  <w:style w:type="character" w:styleId="a8">
    <w:name w:val="Hyperlink"/>
    <w:basedOn w:val="a0"/>
    <w:uiPriority w:val="99"/>
    <w:unhideWhenUsed/>
    <w:rsid w:val="00875F12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67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7EDE"/>
  </w:style>
  <w:style w:type="paragraph" w:styleId="31">
    <w:name w:val="Body Text 3"/>
    <w:basedOn w:val="a"/>
    <w:link w:val="32"/>
    <w:uiPriority w:val="99"/>
    <w:unhideWhenUsed/>
    <w:rsid w:val="00B67E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E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6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C129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914"/>
  </w:style>
  <w:style w:type="paragraph" w:styleId="ae">
    <w:name w:val="No Spacing"/>
    <w:uiPriority w:val="1"/>
    <w:qFormat/>
    <w:rsid w:val="00C12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C12914"/>
    <w:rPr>
      <w:rFonts w:ascii="Times New Roman" w:hAnsi="Times New Roman" w:cs="Times New Roman" w:hint="default"/>
      <w:sz w:val="28"/>
      <w:szCs w:val="28"/>
    </w:rPr>
  </w:style>
  <w:style w:type="character" w:customStyle="1" w:styleId="s2">
    <w:name w:val="s2"/>
    <w:basedOn w:val="a0"/>
    <w:rsid w:val="00C12914"/>
  </w:style>
  <w:style w:type="character" w:customStyle="1" w:styleId="20">
    <w:name w:val="Заголовок 2 Знак"/>
    <w:basedOn w:val="a0"/>
    <w:link w:val="2"/>
    <w:uiPriority w:val="9"/>
    <w:semiHidden/>
    <w:rsid w:val="0015658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FR1">
    <w:name w:val="FR1"/>
    <w:rsid w:val="00263C77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E6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qFormat/>
    <w:rsid w:val="003D2E5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Основной"/>
    <w:basedOn w:val="a"/>
    <w:link w:val="af1"/>
    <w:rsid w:val="003D2E5C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Знак"/>
    <w:aliases w:val="Мой Заголовок 1 Знак Знак"/>
    <w:link w:val="af0"/>
    <w:locked/>
    <w:rsid w:val="003D2E5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E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6712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1287"/>
  </w:style>
  <w:style w:type="paragraph" w:customStyle="1" w:styleId="contentparagraph">
    <w:name w:val="content__paragraph"/>
    <w:basedOn w:val="a"/>
    <w:rsid w:val="004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3c9fbcc5ba826aee4a9f8b8244e64p1">
    <w:name w:val="2003c9fbcc5ba826aee4a9f8b8244e64p1"/>
    <w:basedOn w:val="a"/>
    <w:rsid w:val="0066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61E09"/>
  </w:style>
  <w:style w:type="paragraph" w:customStyle="1" w:styleId="Default">
    <w:name w:val="Default"/>
    <w:rsid w:val="005E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565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E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F12"/>
  </w:style>
  <w:style w:type="paragraph" w:styleId="a6">
    <w:name w:val="footer"/>
    <w:basedOn w:val="a"/>
    <w:link w:val="a7"/>
    <w:uiPriority w:val="99"/>
    <w:semiHidden/>
    <w:unhideWhenUsed/>
    <w:rsid w:val="0087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5F12"/>
  </w:style>
  <w:style w:type="character" w:styleId="a8">
    <w:name w:val="Hyperlink"/>
    <w:basedOn w:val="a0"/>
    <w:uiPriority w:val="99"/>
    <w:unhideWhenUsed/>
    <w:rsid w:val="00875F12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B67ED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7EDE"/>
  </w:style>
  <w:style w:type="paragraph" w:styleId="31">
    <w:name w:val="Body Text 3"/>
    <w:basedOn w:val="a"/>
    <w:link w:val="32"/>
    <w:uiPriority w:val="99"/>
    <w:unhideWhenUsed/>
    <w:rsid w:val="00B67E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67E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B6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C1291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12914"/>
  </w:style>
  <w:style w:type="paragraph" w:styleId="ae">
    <w:name w:val="No Spacing"/>
    <w:uiPriority w:val="1"/>
    <w:qFormat/>
    <w:rsid w:val="00C129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C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C12914"/>
    <w:rPr>
      <w:rFonts w:ascii="Times New Roman" w:hAnsi="Times New Roman" w:cs="Times New Roman" w:hint="default"/>
      <w:sz w:val="28"/>
      <w:szCs w:val="28"/>
    </w:rPr>
  </w:style>
  <w:style w:type="character" w:customStyle="1" w:styleId="s2">
    <w:name w:val="s2"/>
    <w:basedOn w:val="a0"/>
    <w:rsid w:val="00C12914"/>
  </w:style>
  <w:style w:type="character" w:customStyle="1" w:styleId="20">
    <w:name w:val="Заголовок 2 Знак"/>
    <w:basedOn w:val="a0"/>
    <w:link w:val="2"/>
    <w:uiPriority w:val="9"/>
    <w:semiHidden/>
    <w:rsid w:val="0015658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FR1">
    <w:name w:val="FR1"/>
    <w:rsid w:val="00263C77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8E6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List Paragraph"/>
    <w:basedOn w:val="a"/>
    <w:qFormat/>
    <w:rsid w:val="003D2E5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Основной"/>
    <w:basedOn w:val="a"/>
    <w:link w:val="af1"/>
    <w:rsid w:val="003D2E5C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Знак"/>
    <w:aliases w:val="Мой Заголовок 1 Знак Знак"/>
    <w:link w:val="af0"/>
    <w:locked/>
    <w:rsid w:val="003D2E5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2E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6712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71287"/>
  </w:style>
  <w:style w:type="paragraph" w:customStyle="1" w:styleId="contentparagraph">
    <w:name w:val="content__paragraph"/>
    <w:basedOn w:val="a"/>
    <w:rsid w:val="00457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3c9fbcc5ba826aee4a9f8b8244e64p1">
    <w:name w:val="2003c9fbcc5ba826aee4a9f8b8244e64p1"/>
    <w:basedOn w:val="a"/>
    <w:rsid w:val="0066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61E09"/>
  </w:style>
  <w:style w:type="paragraph" w:customStyle="1" w:styleId="Default">
    <w:name w:val="Default"/>
    <w:rsid w:val="005E6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79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3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67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62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64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24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2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45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9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7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7712-6C11-4D43-B238-6CF5DF49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37026</CharactersWithSpaces>
  <SharedDoc>false</SharedDoc>
  <HLinks>
    <vt:vector size="6" baseType="variant"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http://arzgiradmin.ru/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</dc:creator>
  <cp:lastModifiedBy>Пользователь</cp:lastModifiedBy>
  <cp:revision>2</cp:revision>
  <cp:lastPrinted>2020-07-31T12:56:00Z</cp:lastPrinted>
  <dcterms:created xsi:type="dcterms:W3CDTF">2023-11-13T05:57:00Z</dcterms:created>
  <dcterms:modified xsi:type="dcterms:W3CDTF">2023-11-13T05:57:00Z</dcterms:modified>
</cp:coreProperties>
</file>