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C6249" w14:textId="77777777" w:rsidR="00C676E3" w:rsidRPr="00784604" w:rsidRDefault="00C676E3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604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14:paraId="19237A77" w14:textId="77777777" w:rsidR="00C676E3" w:rsidRPr="00784604" w:rsidRDefault="00C676E3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84604">
        <w:rPr>
          <w:rFonts w:ascii="Times New Roman" w:hAnsi="Times New Roman" w:cs="Times New Roman"/>
          <w:sz w:val="27"/>
          <w:szCs w:val="27"/>
        </w:rPr>
        <w:t xml:space="preserve">СОЦИАЛЬНО-ЭКОНОМИЧЕСКОГО РАЗВИТИЯ </w:t>
      </w:r>
    </w:p>
    <w:p w14:paraId="011DE919" w14:textId="77777777" w:rsidR="00C676E3" w:rsidRPr="00784604" w:rsidRDefault="00C676E3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7"/>
          <w:szCs w:val="27"/>
        </w:rPr>
        <w:t>АРЗГИРСКОГО МУНИЦИПАЛЬНОГО ОКРУГА СТАВРОПОЛЬСКОГО КРАЯ ЗА 9 МЕСЯЦЕВ 202</w:t>
      </w:r>
      <w:r w:rsidR="00A54D12">
        <w:rPr>
          <w:rFonts w:ascii="Times New Roman" w:hAnsi="Times New Roman" w:cs="Times New Roman"/>
          <w:sz w:val="27"/>
          <w:szCs w:val="27"/>
        </w:rPr>
        <w:t>4</w:t>
      </w:r>
      <w:r w:rsidRPr="00784604">
        <w:rPr>
          <w:rFonts w:ascii="Times New Roman" w:hAnsi="Times New Roman" w:cs="Times New Roman"/>
          <w:sz w:val="27"/>
          <w:szCs w:val="27"/>
        </w:rPr>
        <w:t xml:space="preserve"> ГОДА И НА ПЕРИОД ДО КОНЦА ГОДА</w:t>
      </w:r>
    </w:p>
    <w:p w14:paraId="73840A98" w14:textId="77777777" w:rsidR="00C676E3" w:rsidRPr="00784604" w:rsidRDefault="00C676E3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B9750FF" w14:textId="77777777" w:rsidR="00B67EDE" w:rsidRPr="00784604" w:rsidRDefault="00B67EDE" w:rsidP="00B36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B1BAE" w14:textId="77777777" w:rsidR="00263C77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 xml:space="preserve">Экономика, финансы, бюджет. Инвестиции. Реализация </w:t>
      </w:r>
      <w:r w:rsidR="00C63395" w:rsidRPr="00784604">
        <w:rPr>
          <w:i/>
          <w:sz w:val="28"/>
          <w:szCs w:val="28"/>
        </w:rPr>
        <w:t xml:space="preserve">федеральных, краевых, </w:t>
      </w:r>
      <w:r w:rsidRPr="00784604">
        <w:rPr>
          <w:i/>
          <w:sz w:val="28"/>
          <w:szCs w:val="28"/>
        </w:rPr>
        <w:t>государственных и муници</w:t>
      </w:r>
      <w:r w:rsidR="00775C11" w:rsidRPr="00784604">
        <w:rPr>
          <w:i/>
          <w:sz w:val="28"/>
          <w:szCs w:val="28"/>
        </w:rPr>
        <w:t xml:space="preserve">пальных </w:t>
      </w:r>
      <w:r w:rsidR="00336266" w:rsidRPr="00784604">
        <w:rPr>
          <w:i/>
          <w:sz w:val="28"/>
          <w:szCs w:val="28"/>
        </w:rPr>
        <w:t xml:space="preserve">целевых </w:t>
      </w:r>
      <w:r w:rsidR="00775C11" w:rsidRPr="00784604">
        <w:rPr>
          <w:i/>
          <w:sz w:val="28"/>
          <w:szCs w:val="28"/>
        </w:rPr>
        <w:t>программ</w:t>
      </w:r>
    </w:p>
    <w:p w14:paraId="3031C245" w14:textId="77777777" w:rsidR="009E4BA0" w:rsidRPr="00784604" w:rsidRDefault="009E4BA0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14:paraId="7FF6A5A8" w14:textId="77777777" w:rsidR="008C2522" w:rsidRPr="00784604" w:rsidRDefault="008C2522" w:rsidP="00B36B7A">
      <w:pPr>
        <w:pStyle w:val="ab"/>
        <w:tabs>
          <w:tab w:val="left" w:pos="720"/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84604">
        <w:rPr>
          <w:sz w:val="28"/>
          <w:szCs w:val="28"/>
        </w:rPr>
        <w:tab/>
        <w:t>По</w:t>
      </w:r>
      <w:r w:rsidR="00E84FB2" w:rsidRPr="00784604">
        <w:rPr>
          <w:sz w:val="28"/>
          <w:szCs w:val="28"/>
        </w:rPr>
        <w:t xml:space="preserve"> итогам</w:t>
      </w:r>
      <w:r w:rsidRPr="00784604">
        <w:rPr>
          <w:sz w:val="28"/>
          <w:szCs w:val="28"/>
        </w:rPr>
        <w:t xml:space="preserve"> </w:t>
      </w:r>
      <w:r w:rsidR="00C676E3" w:rsidRPr="00784604">
        <w:rPr>
          <w:sz w:val="28"/>
          <w:szCs w:val="28"/>
        </w:rPr>
        <w:t>января-сентября</w:t>
      </w:r>
      <w:r w:rsidR="00E84FB2" w:rsidRPr="00784604">
        <w:rPr>
          <w:sz w:val="28"/>
          <w:szCs w:val="28"/>
        </w:rPr>
        <w:t xml:space="preserve"> </w:t>
      </w:r>
      <w:r w:rsidR="00B10B11" w:rsidRPr="00784604">
        <w:rPr>
          <w:sz w:val="28"/>
          <w:szCs w:val="28"/>
        </w:rPr>
        <w:t>202</w:t>
      </w:r>
      <w:r w:rsidR="00A54D12">
        <w:rPr>
          <w:sz w:val="28"/>
          <w:szCs w:val="28"/>
        </w:rPr>
        <w:t>4</w:t>
      </w:r>
      <w:r w:rsidRPr="00784604">
        <w:rPr>
          <w:sz w:val="28"/>
          <w:szCs w:val="28"/>
        </w:rPr>
        <w:t xml:space="preserve"> года динамика </w:t>
      </w:r>
      <w:r w:rsidR="009E064E" w:rsidRPr="00784604">
        <w:rPr>
          <w:sz w:val="28"/>
          <w:szCs w:val="28"/>
        </w:rPr>
        <w:t>основных показателей социально-эконо</w:t>
      </w:r>
      <w:r w:rsidR="0027076E" w:rsidRPr="00784604">
        <w:rPr>
          <w:sz w:val="28"/>
          <w:szCs w:val="28"/>
        </w:rPr>
        <w:t xml:space="preserve">мического развития </w:t>
      </w:r>
      <w:r w:rsidR="00B10B11" w:rsidRPr="00784604">
        <w:rPr>
          <w:sz w:val="28"/>
          <w:szCs w:val="28"/>
        </w:rPr>
        <w:t>округ</w:t>
      </w:r>
      <w:r w:rsidR="0027076E" w:rsidRPr="00784604">
        <w:rPr>
          <w:sz w:val="28"/>
          <w:szCs w:val="28"/>
        </w:rPr>
        <w:t xml:space="preserve">а </w:t>
      </w:r>
      <w:r w:rsidR="003D47E7" w:rsidRPr="00784604">
        <w:rPr>
          <w:sz w:val="28"/>
          <w:szCs w:val="28"/>
        </w:rPr>
        <w:t xml:space="preserve">несколько </w:t>
      </w:r>
      <w:r w:rsidR="00A54D12">
        <w:rPr>
          <w:sz w:val="28"/>
          <w:szCs w:val="28"/>
        </w:rPr>
        <w:t>выше</w:t>
      </w:r>
      <w:r w:rsidR="003D47E7" w:rsidRPr="00784604">
        <w:rPr>
          <w:sz w:val="28"/>
          <w:szCs w:val="28"/>
        </w:rPr>
        <w:t xml:space="preserve"> </w:t>
      </w:r>
      <w:r w:rsidR="0027076E" w:rsidRPr="00784604">
        <w:rPr>
          <w:sz w:val="28"/>
          <w:szCs w:val="28"/>
        </w:rPr>
        <w:t>темп</w:t>
      </w:r>
      <w:r w:rsidR="003D47E7" w:rsidRPr="00784604">
        <w:rPr>
          <w:sz w:val="28"/>
          <w:szCs w:val="28"/>
        </w:rPr>
        <w:t>ов</w:t>
      </w:r>
      <w:r w:rsidR="0027076E" w:rsidRPr="00784604">
        <w:rPr>
          <w:sz w:val="28"/>
          <w:szCs w:val="28"/>
        </w:rPr>
        <w:t xml:space="preserve"> анал</w:t>
      </w:r>
      <w:r w:rsidR="0027076E" w:rsidRPr="00784604">
        <w:rPr>
          <w:sz w:val="28"/>
          <w:szCs w:val="28"/>
        </w:rPr>
        <w:t>о</w:t>
      </w:r>
      <w:r w:rsidR="0027076E" w:rsidRPr="00784604">
        <w:rPr>
          <w:sz w:val="28"/>
          <w:szCs w:val="28"/>
        </w:rPr>
        <w:t xml:space="preserve">гичного периода </w:t>
      </w:r>
      <w:r w:rsidR="00B10B11" w:rsidRPr="00784604">
        <w:rPr>
          <w:sz w:val="28"/>
          <w:szCs w:val="28"/>
        </w:rPr>
        <w:t>202</w:t>
      </w:r>
      <w:r w:rsidR="00A54D12">
        <w:rPr>
          <w:sz w:val="28"/>
          <w:szCs w:val="28"/>
        </w:rPr>
        <w:t>3</w:t>
      </w:r>
      <w:r w:rsidR="0027076E" w:rsidRPr="00784604">
        <w:rPr>
          <w:sz w:val="28"/>
          <w:szCs w:val="28"/>
        </w:rPr>
        <w:t xml:space="preserve"> года</w:t>
      </w:r>
      <w:r w:rsidR="00B10B11" w:rsidRPr="00784604">
        <w:rPr>
          <w:sz w:val="28"/>
          <w:szCs w:val="28"/>
        </w:rPr>
        <w:t>, т</w:t>
      </w:r>
      <w:r w:rsidR="0027076E" w:rsidRPr="00784604">
        <w:rPr>
          <w:sz w:val="28"/>
          <w:szCs w:val="28"/>
        </w:rPr>
        <w:t xml:space="preserve">ак </w:t>
      </w:r>
      <w:r w:rsidRPr="00784604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27076E" w:rsidRPr="00784604">
        <w:rPr>
          <w:sz w:val="28"/>
          <w:szCs w:val="28"/>
        </w:rPr>
        <w:t>по пр</w:t>
      </w:r>
      <w:r w:rsidR="0027076E" w:rsidRPr="00784604">
        <w:rPr>
          <w:sz w:val="28"/>
          <w:szCs w:val="28"/>
        </w:rPr>
        <w:t>о</w:t>
      </w:r>
      <w:r w:rsidR="0027076E" w:rsidRPr="00784604">
        <w:rPr>
          <w:sz w:val="28"/>
          <w:szCs w:val="28"/>
        </w:rPr>
        <w:t xml:space="preserve">мышленным видам экономической деятельности </w:t>
      </w:r>
      <w:r w:rsidR="00A54D12">
        <w:rPr>
          <w:sz w:val="28"/>
          <w:szCs w:val="28"/>
        </w:rPr>
        <w:t>вырос</w:t>
      </w:r>
      <w:r w:rsidR="0027076E" w:rsidRPr="00784604">
        <w:rPr>
          <w:sz w:val="28"/>
          <w:szCs w:val="28"/>
        </w:rPr>
        <w:t xml:space="preserve"> на </w:t>
      </w:r>
      <w:r w:rsidR="00A54D12">
        <w:rPr>
          <w:sz w:val="28"/>
          <w:szCs w:val="28"/>
        </w:rPr>
        <w:t>5,4</w:t>
      </w:r>
      <w:r w:rsidR="0027076E" w:rsidRPr="00784604">
        <w:rPr>
          <w:sz w:val="28"/>
          <w:szCs w:val="28"/>
        </w:rPr>
        <w:t>%</w:t>
      </w:r>
      <w:r w:rsidRPr="00784604">
        <w:rPr>
          <w:sz w:val="28"/>
          <w:szCs w:val="28"/>
        </w:rPr>
        <w:t>, оборот о</w:t>
      </w:r>
      <w:r w:rsidRPr="00784604">
        <w:rPr>
          <w:sz w:val="28"/>
          <w:szCs w:val="28"/>
        </w:rPr>
        <w:t>р</w:t>
      </w:r>
      <w:r w:rsidRPr="00784604">
        <w:rPr>
          <w:sz w:val="28"/>
          <w:szCs w:val="28"/>
        </w:rPr>
        <w:t>ганизаций</w:t>
      </w:r>
      <w:r w:rsidR="0027076E" w:rsidRPr="00784604">
        <w:rPr>
          <w:sz w:val="28"/>
          <w:szCs w:val="28"/>
        </w:rPr>
        <w:t xml:space="preserve"> розничной торговли, общественного питания</w:t>
      </w:r>
      <w:r w:rsidRPr="00784604">
        <w:rPr>
          <w:sz w:val="28"/>
          <w:szCs w:val="28"/>
        </w:rPr>
        <w:t xml:space="preserve"> и объем платных услуг, оказанных населению</w:t>
      </w:r>
      <w:r w:rsidR="0027076E" w:rsidRPr="00784604">
        <w:rPr>
          <w:sz w:val="28"/>
          <w:szCs w:val="28"/>
        </w:rPr>
        <w:t xml:space="preserve"> </w:t>
      </w:r>
      <w:r w:rsidR="003D47E7" w:rsidRPr="00784604">
        <w:rPr>
          <w:sz w:val="28"/>
          <w:szCs w:val="28"/>
        </w:rPr>
        <w:t xml:space="preserve">- </w:t>
      </w:r>
      <w:r w:rsidR="005E742A" w:rsidRPr="00784604">
        <w:rPr>
          <w:sz w:val="28"/>
          <w:szCs w:val="28"/>
        </w:rPr>
        <w:t xml:space="preserve">на </w:t>
      </w:r>
      <w:r w:rsidR="00A54D12">
        <w:rPr>
          <w:sz w:val="28"/>
          <w:szCs w:val="28"/>
        </w:rPr>
        <w:t>2,7</w:t>
      </w:r>
      <w:r w:rsidR="005E742A" w:rsidRPr="00784604">
        <w:rPr>
          <w:sz w:val="28"/>
          <w:szCs w:val="28"/>
        </w:rPr>
        <w:t>%</w:t>
      </w:r>
      <w:r w:rsidR="003D47E7" w:rsidRPr="00784604">
        <w:rPr>
          <w:sz w:val="28"/>
          <w:szCs w:val="28"/>
        </w:rPr>
        <w:t xml:space="preserve">, </w:t>
      </w:r>
      <w:r w:rsidR="00CC4F54" w:rsidRPr="00784604">
        <w:rPr>
          <w:sz w:val="28"/>
          <w:szCs w:val="28"/>
        </w:rPr>
        <w:t xml:space="preserve">объем продукции сельского хозяйства на </w:t>
      </w:r>
      <w:r w:rsidR="00A54D12">
        <w:rPr>
          <w:sz w:val="28"/>
          <w:szCs w:val="28"/>
        </w:rPr>
        <w:t>10,8</w:t>
      </w:r>
      <w:r w:rsidR="00CC4F54" w:rsidRPr="00784604">
        <w:rPr>
          <w:sz w:val="28"/>
          <w:szCs w:val="28"/>
        </w:rPr>
        <w:t xml:space="preserve">%, </w:t>
      </w:r>
      <w:r w:rsidR="00A54D12">
        <w:rPr>
          <w:sz w:val="28"/>
          <w:szCs w:val="28"/>
        </w:rPr>
        <w:t>кроме того</w:t>
      </w:r>
      <w:r w:rsidR="003D47E7" w:rsidRPr="00784604">
        <w:rPr>
          <w:sz w:val="28"/>
          <w:szCs w:val="28"/>
        </w:rPr>
        <w:t xml:space="preserve"> </w:t>
      </w:r>
      <w:r w:rsidR="00CC4F54" w:rsidRPr="00784604">
        <w:rPr>
          <w:sz w:val="28"/>
          <w:szCs w:val="28"/>
        </w:rPr>
        <w:t xml:space="preserve">по объему инвестиций в основной капитал темпы роста </w:t>
      </w:r>
      <w:r w:rsidR="00A54D12">
        <w:rPr>
          <w:sz w:val="28"/>
          <w:szCs w:val="28"/>
        </w:rPr>
        <w:t>по отношению к АППГ составил более 5 раз</w:t>
      </w:r>
      <w:r w:rsidRPr="00784604">
        <w:rPr>
          <w:sz w:val="28"/>
          <w:szCs w:val="28"/>
        </w:rPr>
        <w:t>.</w:t>
      </w:r>
    </w:p>
    <w:p w14:paraId="343E2102" w14:textId="77777777" w:rsidR="00263C77" w:rsidRPr="00784604" w:rsidRDefault="00CC4F54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pacing w:val="-4"/>
          <w:sz w:val="28"/>
          <w:szCs w:val="28"/>
        </w:rPr>
        <w:t>Доля прибыльных предприятия среди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крупны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и средни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предприяти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Арзгирского </w:t>
      </w:r>
      <w:r w:rsidR="00B10B11" w:rsidRPr="00784604">
        <w:rPr>
          <w:rFonts w:ascii="Times New Roman" w:hAnsi="Times New Roman" w:cs="Times New Roman"/>
          <w:spacing w:val="-4"/>
          <w:sz w:val="28"/>
          <w:szCs w:val="28"/>
        </w:rPr>
        <w:t>округ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>а составил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3F1C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0%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263C77" w:rsidRPr="00784604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="00263C77" w:rsidRPr="00784604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6A3F1C">
        <w:rPr>
          <w:rFonts w:ascii="Times New Roman" w:hAnsi="Times New Roman" w:cs="Times New Roman"/>
          <w:sz w:val="28"/>
          <w:szCs w:val="28"/>
        </w:rPr>
        <w:t>3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263C77" w:rsidRPr="00784604">
        <w:rPr>
          <w:rFonts w:ascii="Times New Roman" w:hAnsi="Times New Roman" w:cs="Times New Roman"/>
          <w:sz w:val="28"/>
          <w:szCs w:val="28"/>
        </w:rPr>
        <w:t>и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быль получили </w:t>
      </w:r>
      <w:r w:rsidR="006A3F1C">
        <w:rPr>
          <w:rFonts w:ascii="Times New Roman" w:hAnsi="Times New Roman" w:cs="Times New Roman"/>
          <w:sz w:val="28"/>
          <w:szCs w:val="28"/>
        </w:rPr>
        <w:t>6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% предприятий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263C77" w:rsidRPr="00784604">
        <w:rPr>
          <w:rFonts w:ascii="Times New Roman" w:hAnsi="Times New Roman" w:cs="Times New Roman"/>
          <w:sz w:val="28"/>
          <w:szCs w:val="28"/>
        </w:rPr>
        <w:t>а, подлежащих учету.</w:t>
      </w:r>
    </w:p>
    <w:p w14:paraId="4E8510AF" w14:textId="77777777" w:rsidR="005E6A2F" w:rsidRPr="00784604" w:rsidRDefault="00CC4F54" w:rsidP="005E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П</w:t>
      </w:r>
      <w:r w:rsidR="005E742A" w:rsidRPr="00784604">
        <w:rPr>
          <w:rFonts w:ascii="Times New Roman" w:hAnsi="Times New Roman" w:cs="Times New Roman"/>
          <w:sz w:val="28"/>
          <w:szCs w:val="28"/>
        </w:rPr>
        <w:t xml:space="preserve">редприятиям и организациям округа удалось </w:t>
      </w:r>
      <w:r w:rsidR="005F3A9D">
        <w:rPr>
          <w:rFonts w:ascii="Times New Roman" w:hAnsi="Times New Roman" w:cs="Times New Roman"/>
          <w:sz w:val="28"/>
          <w:szCs w:val="28"/>
        </w:rPr>
        <w:t>нарастить</w:t>
      </w:r>
      <w:r w:rsidR="005E742A" w:rsidRPr="00784604">
        <w:rPr>
          <w:rFonts w:ascii="Times New Roman" w:hAnsi="Times New Roman" w:cs="Times New Roman"/>
          <w:sz w:val="28"/>
          <w:szCs w:val="28"/>
        </w:rPr>
        <w:t xml:space="preserve"> темпы </w:t>
      </w:r>
      <w:r w:rsidR="00D70F4C" w:rsidRPr="00784604">
        <w:rPr>
          <w:rFonts w:ascii="Times New Roman" w:hAnsi="Times New Roman" w:cs="Times New Roman"/>
          <w:sz w:val="28"/>
          <w:szCs w:val="28"/>
        </w:rPr>
        <w:t>инв</w:t>
      </w:r>
      <w:r w:rsidR="00D70F4C" w:rsidRPr="00784604">
        <w:rPr>
          <w:rFonts w:ascii="Times New Roman" w:hAnsi="Times New Roman" w:cs="Times New Roman"/>
          <w:sz w:val="28"/>
          <w:szCs w:val="28"/>
        </w:rPr>
        <w:t>е</w:t>
      </w:r>
      <w:r w:rsidR="00D70F4C" w:rsidRPr="00784604">
        <w:rPr>
          <w:rFonts w:ascii="Times New Roman" w:hAnsi="Times New Roman" w:cs="Times New Roman"/>
          <w:sz w:val="28"/>
          <w:szCs w:val="28"/>
        </w:rPr>
        <w:t>стиционн</w:t>
      </w:r>
      <w:r w:rsidR="005E742A" w:rsidRPr="00784604">
        <w:rPr>
          <w:rFonts w:ascii="Times New Roman" w:hAnsi="Times New Roman" w:cs="Times New Roman"/>
          <w:sz w:val="28"/>
          <w:szCs w:val="28"/>
        </w:rPr>
        <w:t>ой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5E742A" w:rsidRPr="00784604">
        <w:rPr>
          <w:rFonts w:ascii="Times New Roman" w:hAnsi="Times New Roman" w:cs="Times New Roman"/>
          <w:sz w:val="28"/>
          <w:szCs w:val="28"/>
        </w:rPr>
        <w:t>и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, так на развитие экономики и социальной сферы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D70F4C" w:rsidRPr="00784604">
        <w:rPr>
          <w:rFonts w:ascii="Times New Roman" w:hAnsi="Times New Roman" w:cs="Times New Roman"/>
          <w:sz w:val="28"/>
          <w:szCs w:val="28"/>
        </w:rPr>
        <w:t>а за январь-</w:t>
      </w:r>
      <w:r w:rsidR="00C676E3" w:rsidRPr="00784604">
        <w:rPr>
          <w:rFonts w:ascii="Times New Roman" w:hAnsi="Times New Roman" w:cs="Times New Roman"/>
          <w:sz w:val="28"/>
          <w:szCs w:val="28"/>
        </w:rPr>
        <w:t>сентябрь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5F3A9D">
        <w:rPr>
          <w:rFonts w:ascii="Times New Roman" w:hAnsi="Times New Roman" w:cs="Times New Roman"/>
          <w:sz w:val="28"/>
          <w:szCs w:val="28"/>
        </w:rPr>
        <w:t>4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хозяйствующими субъектами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9E4BA0" w:rsidRPr="00784604">
        <w:rPr>
          <w:rFonts w:ascii="Times New Roman" w:hAnsi="Times New Roman" w:cs="Times New Roman"/>
          <w:sz w:val="28"/>
          <w:szCs w:val="28"/>
        </w:rPr>
        <w:t>а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9A6B89" w:rsidRPr="00784604">
        <w:rPr>
          <w:rFonts w:ascii="Times New Roman" w:hAnsi="Times New Roman" w:cs="Times New Roman"/>
          <w:sz w:val="28"/>
          <w:szCs w:val="28"/>
        </w:rPr>
        <w:t>более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5F3A9D">
        <w:rPr>
          <w:rFonts w:ascii="Times New Roman" w:hAnsi="Times New Roman" w:cs="Times New Roman"/>
          <w:sz w:val="28"/>
          <w:szCs w:val="28"/>
        </w:rPr>
        <w:t>65</w:t>
      </w:r>
      <w:r w:rsidR="00B738D2">
        <w:rPr>
          <w:rFonts w:ascii="Times New Roman" w:hAnsi="Times New Roman" w:cs="Times New Roman"/>
          <w:sz w:val="28"/>
          <w:szCs w:val="28"/>
        </w:rPr>
        <w:t>5,4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BA0" w:rsidRPr="00784604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9E4BA0" w:rsidRPr="00784604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5F3A9D">
        <w:rPr>
          <w:rFonts w:ascii="Times New Roman" w:hAnsi="Times New Roman" w:cs="Times New Roman"/>
          <w:sz w:val="28"/>
          <w:szCs w:val="28"/>
        </w:rPr>
        <w:t>54</w:t>
      </w:r>
      <w:r w:rsidR="00B738D2">
        <w:rPr>
          <w:rFonts w:ascii="Times New Roman" w:hAnsi="Times New Roman" w:cs="Times New Roman"/>
          <w:sz w:val="28"/>
          <w:szCs w:val="28"/>
        </w:rPr>
        <w:t>7</w:t>
      </w:r>
      <w:r w:rsidR="005F3A9D">
        <w:rPr>
          <w:rFonts w:ascii="Times New Roman" w:hAnsi="Times New Roman" w:cs="Times New Roman"/>
          <w:sz w:val="28"/>
          <w:szCs w:val="28"/>
        </w:rPr>
        <w:t>,0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BA0" w:rsidRPr="00784604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9E4BA0" w:rsidRPr="00784604">
        <w:rPr>
          <w:rFonts w:ascii="Times New Roman" w:hAnsi="Times New Roman" w:cs="Times New Roman"/>
          <w:sz w:val="28"/>
          <w:szCs w:val="28"/>
        </w:rPr>
        <w:t xml:space="preserve"> приходятся на долю субъектов малого предпринимательства, таким </w:t>
      </w:r>
      <w:r w:rsidR="005E6A2F" w:rsidRPr="00784604">
        <w:rPr>
          <w:rFonts w:ascii="Times New Roman" w:hAnsi="Times New Roman" w:cs="Times New Roman"/>
          <w:sz w:val="28"/>
          <w:szCs w:val="28"/>
        </w:rPr>
        <w:t>образом плановый показатель «Объем инвестиций в основной капитал (за исключением бю</w:t>
      </w:r>
      <w:r w:rsidR="005E6A2F" w:rsidRPr="00784604">
        <w:rPr>
          <w:rFonts w:ascii="Times New Roman" w:hAnsi="Times New Roman" w:cs="Times New Roman"/>
          <w:sz w:val="28"/>
          <w:szCs w:val="28"/>
        </w:rPr>
        <w:t>д</w:t>
      </w:r>
      <w:r w:rsidR="005E6A2F" w:rsidRPr="00784604">
        <w:rPr>
          <w:rFonts w:ascii="Times New Roman" w:hAnsi="Times New Roman" w:cs="Times New Roman"/>
          <w:sz w:val="28"/>
          <w:szCs w:val="28"/>
        </w:rPr>
        <w:t>жетных средств)» в 202</w:t>
      </w:r>
      <w:r w:rsidR="005F3A9D">
        <w:rPr>
          <w:rFonts w:ascii="Times New Roman" w:hAnsi="Times New Roman" w:cs="Times New Roman"/>
          <w:sz w:val="28"/>
          <w:szCs w:val="28"/>
        </w:rPr>
        <w:t>4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F3A9D">
        <w:rPr>
          <w:rFonts w:ascii="Times New Roman" w:hAnsi="Times New Roman" w:cs="Times New Roman"/>
          <w:sz w:val="28"/>
          <w:szCs w:val="28"/>
        </w:rPr>
        <w:t>–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5F3A9D">
        <w:rPr>
          <w:rFonts w:ascii="Times New Roman" w:hAnsi="Times New Roman" w:cs="Times New Roman"/>
          <w:sz w:val="28"/>
          <w:szCs w:val="28"/>
        </w:rPr>
        <w:t xml:space="preserve">1100,0 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млн. рублей, доведенный до округа выполнен на </w:t>
      </w:r>
      <w:r w:rsidR="005F3A9D">
        <w:rPr>
          <w:rFonts w:ascii="Times New Roman" w:hAnsi="Times New Roman" w:cs="Times New Roman"/>
          <w:sz w:val="28"/>
          <w:szCs w:val="28"/>
        </w:rPr>
        <w:t>56</w:t>
      </w:r>
      <w:r w:rsidR="005E6A2F" w:rsidRPr="00784604">
        <w:rPr>
          <w:rFonts w:ascii="Times New Roman" w:hAnsi="Times New Roman" w:cs="Times New Roman"/>
          <w:sz w:val="28"/>
          <w:szCs w:val="28"/>
        </w:rPr>
        <w:t>%. При сохранении сложившейся инвестиционной активн</w:t>
      </w:r>
      <w:r w:rsidR="005E6A2F" w:rsidRPr="00784604">
        <w:rPr>
          <w:rFonts w:ascii="Times New Roman" w:hAnsi="Times New Roman" w:cs="Times New Roman"/>
          <w:sz w:val="28"/>
          <w:szCs w:val="28"/>
        </w:rPr>
        <w:t>о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сти хозяйствующих субъектов, выполнение значения планового показателя прогнозируется на уровне </w:t>
      </w:r>
      <w:r w:rsidR="005F3A9D">
        <w:rPr>
          <w:rFonts w:ascii="Times New Roman" w:hAnsi="Times New Roman" w:cs="Times New Roman"/>
          <w:sz w:val="28"/>
          <w:szCs w:val="28"/>
        </w:rPr>
        <w:t>80</w:t>
      </w:r>
      <w:r w:rsidR="005E6A2F" w:rsidRPr="00784604">
        <w:rPr>
          <w:rFonts w:ascii="Times New Roman" w:hAnsi="Times New Roman" w:cs="Times New Roman"/>
          <w:sz w:val="28"/>
          <w:szCs w:val="28"/>
        </w:rPr>
        <w:t>%.</w:t>
      </w:r>
    </w:p>
    <w:p w14:paraId="61DDE3F0" w14:textId="77777777" w:rsidR="005E6A2F" w:rsidRPr="00784604" w:rsidRDefault="005E6A2F" w:rsidP="005E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Вместе с тем, в связи с сельскохозяйственной ориентацией экономики округа, мониторинг инвестиционных вложений прошлых лет показал, что основная сумма инвестиций в основной капитал приходится на конец треть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го квартала начало четвертого квартала. </w:t>
      </w:r>
    </w:p>
    <w:p w14:paraId="187E4A47" w14:textId="77777777" w:rsidR="005E6A2F" w:rsidRPr="00784604" w:rsidRDefault="005E6A2F" w:rsidP="005E6A2F">
      <w:pPr>
        <w:pStyle w:val="ac"/>
        <w:tabs>
          <w:tab w:val="left" w:pos="900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604">
        <w:rPr>
          <w:rFonts w:ascii="Times New Roman" w:hAnsi="Times New Roman" w:cs="Times New Roman"/>
          <w:sz w:val="28"/>
          <w:szCs w:val="28"/>
        </w:rPr>
        <w:t xml:space="preserve">По направлениям инвестиционных потоков приоритетными остаются приобретение машин и оборудования (около 40%), строительство и ремонт зданий и сооружений (38%), прочие инвестиции в оборотные активы                       (22%), при этом стоит отметить, что в соответствии с методикой расчета                   </w:t>
      </w:r>
      <w:proofErr w:type="spellStart"/>
      <w:r w:rsidRPr="00784604">
        <w:rPr>
          <w:rFonts w:ascii="Times New Roman" w:hAnsi="Times New Roman" w:cs="Times New Roman"/>
          <w:sz w:val="28"/>
          <w:szCs w:val="28"/>
        </w:rPr>
        <w:t>РОССТАТа</w:t>
      </w:r>
      <w:proofErr w:type="spellEnd"/>
      <w:r w:rsidRPr="00784604">
        <w:rPr>
          <w:rFonts w:ascii="Times New Roman" w:hAnsi="Times New Roman" w:cs="Times New Roman"/>
          <w:sz w:val="28"/>
          <w:szCs w:val="28"/>
        </w:rPr>
        <w:t xml:space="preserve"> в объеме инвестиций не учитываются затраты на приобретение земельных участков, а предприятия Арзгирского района практически не инв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стируют в сферу инноваций.</w:t>
      </w:r>
      <w:proofErr w:type="gramEnd"/>
    </w:p>
    <w:p w14:paraId="3FF44256" w14:textId="77777777"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>Отраслевое распределение инвестиций в основной капитал по итогам первого полугодия следующее:</w:t>
      </w:r>
    </w:p>
    <w:p w14:paraId="18A1AE18" w14:textId="77777777"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 xml:space="preserve">сельское хозяйство – </w:t>
      </w:r>
      <w:r w:rsidR="00B738D2">
        <w:rPr>
          <w:color w:val="auto"/>
          <w:sz w:val="28"/>
          <w:szCs w:val="28"/>
        </w:rPr>
        <w:t>240,2</w:t>
      </w:r>
      <w:r w:rsidRPr="00784604">
        <w:rPr>
          <w:color w:val="auto"/>
          <w:sz w:val="28"/>
          <w:szCs w:val="28"/>
        </w:rPr>
        <w:t xml:space="preserve"> </w:t>
      </w:r>
      <w:proofErr w:type="spellStart"/>
      <w:r w:rsidRPr="00784604">
        <w:rPr>
          <w:color w:val="auto"/>
          <w:sz w:val="28"/>
          <w:szCs w:val="28"/>
        </w:rPr>
        <w:t>млн</w:t>
      </w:r>
      <w:proofErr w:type="gramStart"/>
      <w:r w:rsidRPr="00784604">
        <w:rPr>
          <w:color w:val="auto"/>
          <w:sz w:val="28"/>
          <w:szCs w:val="28"/>
        </w:rPr>
        <w:t>.р</w:t>
      </w:r>
      <w:proofErr w:type="gramEnd"/>
      <w:r w:rsidRPr="00784604">
        <w:rPr>
          <w:color w:val="auto"/>
          <w:sz w:val="28"/>
          <w:szCs w:val="28"/>
        </w:rPr>
        <w:t>ублей</w:t>
      </w:r>
      <w:proofErr w:type="spellEnd"/>
      <w:r w:rsidRPr="00784604">
        <w:rPr>
          <w:color w:val="auto"/>
          <w:sz w:val="28"/>
          <w:szCs w:val="28"/>
        </w:rPr>
        <w:t xml:space="preserve"> (</w:t>
      </w:r>
      <w:r w:rsidR="00B738D2">
        <w:rPr>
          <w:color w:val="auto"/>
          <w:sz w:val="28"/>
          <w:szCs w:val="28"/>
        </w:rPr>
        <w:t>39,6</w:t>
      </w:r>
      <w:r w:rsidRPr="00784604">
        <w:rPr>
          <w:color w:val="auto"/>
          <w:sz w:val="28"/>
          <w:szCs w:val="28"/>
        </w:rPr>
        <w:t>% от общего объема);</w:t>
      </w:r>
    </w:p>
    <w:p w14:paraId="0DA081D3" w14:textId="77777777"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 xml:space="preserve">капитальное строительство, в том числе ИЖС – </w:t>
      </w:r>
      <w:r w:rsidR="00B738D2">
        <w:rPr>
          <w:color w:val="auto"/>
          <w:sz w:val="28"/>
          <w:szCs w:val="28"/>
        </w:rPr>
        <w:t>291,3</w:t>
      </w:r>
      <w:r w:rsidRPr="00784604">
        <w:rPr>
          <w:color w:val="auto"/>
          <w:sz w:val="28"/>
          <w:szCs w:val="28"/>
        </w:rPr>
        <w:t xml:space="preserve"> </w:t>
      </w:r>
      <w:proofErr w:type="spellStart"/>
      <w:r w:rsidRPr="00784604">
        <w:rPr>
          <w:color w:val="auto"/>
          <w:sz w:val="28"/>
          <w:szCs w:val="28"/>
        </w:rPr>
        <w:t>млн</w:t>
      </w:r>
      <w:proofErr w:type="gramStart"/>
      <w:r w:rsidRPr="00784604">
        <w:rPr>
          <w:color w:val="auto"/>
          <w:sz w:val="28"/>
          <w:szCs w:val="28"/>
        </w:rPr>
        <w:t>.р</w:t>
      </w:r>
      <w:proofErr w:type="gramEnd"/>
      <w:r w:rsidRPr="00784604">
        <w:rPr>
          <w:color w:val="auto"/>
          <w:sz w:val="28"/>
          <w:szCs w:val="28"/>
        </w:rPr>
        <w:t>ублей</w:t>
      </w:r>
      <w:proofErr w:type="spellEnd"/>
      <w:r w:rsidRPr="00784604">
        <w:rPr>
          <w:color w:val="auto"/>
          <w:sz w:val="28"/>
          <w:szCs w:val="28"/>
        </w:rPr>
        <w:t xml:space="preserve"> (</w:t>
      </w:r>
      <w:r w:rsidR="00B738D2">
        <w:rPr>
          <w:color w:val="auto"/>
          <w:sz w:val="28"/>
          <w:szCs w:val="28"/>
        </w:rPr>
        <w:t>48</w:t>
      </w:r>
      <w:r w:rsidRPr="00784604">
        <w:rPr>
          <w:color w:val="auto"/>
          <w:sz w:val="28"/>
          <w:szCs w:val="28"/>
        </w:rPr>
        <w:t>%);</w:t>
      </w:r>
    </w:p>
    <w:p w14:paraId="61A12A7B" w14:textId="77777777"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 xml:space="preserve">потребительский рынок – </w:t>
      </w:r>
      <w:r w:rsidR="00B738D2">
        <w:rPr>
          <w:color w:val="auto"/>
          <w:sz w:val="28"/>
          <w:szCs w:val="28"/>
        </w:rPr>
        <w:t xml:space="preserve">25,4 </w:t>
      </w:r>
      <w:proofErr w:type="spellStart"/>
      <w:r w:rsidR="00B738D2">
        <w:rPr>
          <w:color w:val="auto"/>
          <w:sz w:val="28"/>
          <w:szCs w:val="28"/>
        </w:rPr>
        <w:t>млн</w:t>
      </w:r>
      <w:proofErr w:type="gramStart"/>
      <w:r w:rsidR="00B738D2">
        <w:rPr>
          <w:color w:val="auto"/>
          <w:sz w:val="28"/>
          <w:szCs w:val="28"/>
        </w:rPr>
        <w:t>.р</w:t>
      </w:r>
      <w:proofErr w:type="gramEnd"/>
      <w:r w:rsidR="00B738D2">
        <w:rPr>
          <w:color w:val="auto"/>
          <w:sz w:val="28"/>
          <w:szCs w:val="28"/>
        </w:rPr>
        <w:t>ублей</w:t>
      </w:r>
      <w:proofErr w:type="spellEnd"/>
      <w:r w:rsidRPr="00784604">
        <w:rPr>
          <w:color w:val="auto"/>
          <w:sz w:val="28"/>
          <w:szCs w:val="28"/>
        </w:rPr>
        <w:t xml:space="preserve"> (</w:t>
      </w:r>
      <w:r w:rsidR="00B738D2">
        <w:rPr>
          <w:color w:val="auto"/>
          <w:sz w:val="28"/>
          <w:szCs w:val="28"/>
        </w:rPr>
        <w:t>4,2</w:t>
      </w:r>
      <w:r w:rsidRPr="00784604">
        <w:rPr>
          <w:color w:val="auto"/>
          <w:sz w:val="28"/>
          <w:szCs w:val="28"/>
        </w:rPr>
        <w:t>%);</w:t>
      </w:r>
    </w:p>
    <w:p w14:paraId="7EE79EAD" w14:textId="77777777"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lastRenderedPageBreak/>
        <w:t xml:space="preserve">прочие виды деятельности – </w:t>
      </w:r>
      <w:r w:rsidR="00B738D2">
        <w:rPr>
          <w:color w:val="auto"/>
          <w:sz w:val="28"/>
          <w:szCs w:val="28"/>
        </w:rPr>
        <w:t>50,5</w:t>
      </w:r>
      <w:r w:rsidRPr="00784604">
        <w:rPr>
          <w:color w:val="auto"/>
          <w:sz w:val="28"/>
          <w:szCs w:val="28"/>
        </w:rPr>
        <w:t xml:space="preserve"> </w:t>
      </w:r>
      <w:proofErr w:type="spellStart"/>
      <w:r w:rsidRPr="00784604">
        <w:rPr>
          <w:color w:val="auto"/>
          <w:sz w:val="28"/>
          <w:szCs w:val="28"/>
        </w:rPr>
        <w:t>млн</w:t>
      </w:r>
      <w:proofErr w:type="gramStart"/>
      <w:r w:rsidRPr="00784604">
        <w:rPr>
          <w:color w:val="auto"/>
          <w:sz w:val="28"/>
          <w:szCs w:val="28"/>
        </w:rPr>
        <w:t>.р</w:t>
      </w:r>
      <w:proofErr w:type="gramEnd"/>
      <w:r w:rsidRPr="00784604">
        <w:rPr>
          <w:color w:val="auto"/>
          <w:sz w:val="28"/>
          <w:szCs w:val="28"/>
        </w:rPr>
        <w:t>ублей</w:t>
      </w:r>
      <w:proofErr w:type="spellEnd"/>
      <w:r w:rsidRPr="00784604">
        <w:rPr>
          <w:color w:val="auto"/>
          <w:sz w:val="28"/>
          <w:szCs w:val="28"/>
        </w:rPr>
        <w:t xml:space="preserve"> (</w:t>
      </w:r>
      <w:r w:rsidR="00B738D2">
        <w:rPr>
          <w:color w:val="auto"/>
          <w:sz w:val="28"/>
          <w:szCs w:val="28"/>
        </w:rPr>
        <w:t>8</w:t>
      </w:r>
      <w:r w:rsidRPr="00784604">
        <w:rPr>
          <w:color w:val="auto"/>
          <w:sz w:val="28"/>
          <w:szCs w:val="28"/>
        </w:rPr>
        <w:t>,</w:t>
      </w:r>
      <w:r w:rsidR="00B738D2">
        <w:rPr>
          <w:color w:val="auto"/>
          <w:sz w:val="28"/>
          <w:szCs w:val="28"/>
        </w:rPr>
        <w:t>2</w:t>
      </w:r>
      <w:r w:rsidRPr="00784604">
        <w:rPr>
          <w:color w:val="auto"/>
          <w:sz w:val="28"/>
          <w:szCs w:val="28"/>
        </w:rPr>
        <w:t>%).</w:t>
      </w:r>
    </w:p>
    <w:p w14:paraId="16BF4591" w14:textId="77777777" w:rsidR="00671287" w:rsidRPr="00784604" w:rsidRDefault="00671287" w:rsidP="00B36B7A">
      <w:pPr>
        <w:pStyle w:val="23"/>
        <w:tabs>
          <w:tab w:val="left" w:pos="1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Бюджетные инвестиции привлечены в основном в социальную сферу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в рамках реализации федеральных, краевых, ведомственных целевых и муниципальных программ. </w:t>
      </w:r>
    </w:p>
    <w:p w14:paraId="42DC82C0" w14:textId="77777777" w:rsidR="00671287" w:rsidRDefault="00671287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национальных проектов, определенных Указом Президента РФ от 07.05.2018 г. № 204, а также федеральных и региональных проектов, направленных на развитие инфраструктуры и социальной сферы, в </w:t>
      </w:r>
      <w:r w:rsidR="005E6A2F" w:rsidRPr="00784604">
        <w:rPr>
          <w:rFonts w:ascii="Times New Roman" w:hAnsi="Times New Roman" w:cs="Times New Roman"/>
          <w:sz w:val="28"/>
          <w:szCs w:val="28"/>
        </w:rPr>
        <w:t>январе-сентябре 202</w:t>
      </w:r>
      <w:r w:rsidR="00B738D2">
        <w:rPr>
          <w:rFonts w:ascii="Times New Roman" w:hAnsi="Times New Roman" w:cs="Times New Roman"/>
          <w:sz w:val="28"/>
          <w:szCs w:val="28"/>
        </w:rPr>
        <w:t>4</w:t>
      </w:r>
      <w:r w:rsidR="003B7FAD" w:rsidRPr="0078460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3B7FAD" w:rsidRPr="00784604">
        <w:rPr>
          <w:rFonts w:ascii="Times New Roman" w:hAnsi="Times New Roman" w:cs="Times New Roman"/>
          <w:sz w:val="28"/>
          <w:szCs w:val="28"/>
        </w:rPr>
        <w:t xml:space="preserve">е 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реализуются мероприятия </w:t>
      </w:r>
      <w:r w:rsidR="00B738D2">
        <w:rPr>
          <w:rFonts w:ascii="Times New Roman" w:hAnsi="Times New Roman" w:cs="Times New Roman"/>
          <w:sz w:val="28"/>
          <w:szCs w:val="28"/>
        </w:rPr>
        <w:t>четырех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 нац</w:t>
      </w:r>
      <w:r w:rsidR="005E6A2F" w:rsidRPr="00784604">
        <w:rPr>
          <w:rFonts w:ascii="Times New Roman" w:hAnsi="Times New Roman" w:cs="Times New Roman"/>
          <w:sz w:val="28"/>
          <w:szCs w:val="28"/>
        </w:rPr>
        <w:t>и</w:t>
      </w:r>
      <w:r w:rsidR="005E6A2F" w:rsidRPr="00784604">
        <w:rPr>
          <w:rFonts w:ascii="Times New Roman" w:hAnsi="Times New Roman" w:cs="Times New Roman"/>
          <w:sz w:val="28"/>
          <w:szCs w:val="28"/>
        </w:rPr>
        <w:t>ональных проектов, в том числе два про</w:t>
      </w:r>
      <w:r w:rsidR="00B738D2">
        <w:rPr>
          <w:rFonts w:ascii="Times New Roman" w:hAnsi="Times New Roman" w:cs="Times New Roman"/>
          <w:sz w:val="28"/>
          <w:szCs w:val="28"/>
        </w:rPr>
        <w:t>екта «Жильё и городская среда» -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 «</w:t>
      </w:r>
      <w:r w:rsidR="00B738D2">
        <w:rPr>
          <w:rFonts w:ascii="Times New Roman" w:hAnsi="Times New Roman" w:cs="Times New Roman"/>
          <w:sz w:val="28"/>
          <w:szCs w:val="28"/>
        </w:rPr>
        <w:t>Повышение комфортности городской среды</w:t>
      </w:r>
      <w:r w:rsidR="005E6A2F" w:rsidRPr="00784604">
        <w:rPr>
          <w:rFonts w:ascii="Times New Roman" w:hAnsi="Times New Roman" w:cs="Times New Roman"/>
          <w:sz w:val="28"/>
          <w:szCs w:val="28"/>
        </w:rPr>
        <w:t>» предусматривающие капит</w:t>
      </w:r>
      <w:r w:rsidR="005E6A2F" w:rsidRPr="00784604">
        <w:rPr>
          <w:rFonts w:ascii="Times New Roman" w:hAnsi="Times New Roman" w:cs="Times New Roman"/>
          <w:sz w:val="28"/>
          <w:szCs w:val="28"/>
        </w:rPr>
        <w:t>а</w:t>
      </w:r>
      <w:r w:rsidR="005E6A2F" w:rsidRPr="00784604">
        <w:rPr>
          <w:rFonts w:ascii="Times New Roman" w:hAnsi="Times New Roman" w:cs="Times New Roman"/>
          <w:sz w:val="28"/>
          <w:szCs w:val="28"/>
        </w:rPr>
        <w:t>ловложения в объекты муниципальной собственности</w:t>
      </w:r>
      <w:r w:rsidR="00B738D2">
        <w:rPr>
          <w:rFonts w:ascii="Times New Roman" w:hAnsi="Times New Roman" w:cs="Times New Roman"/>
          <w:sz w:val="28"/>
          <w:szCs w:val="28"/>
        </w:rPr>
        <w:t xml:space="preserve"> по объекту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: </w:t>
      </w:r>
      <w:r w:rsidR="00B738D2">
        <w:rPr>
          <w:rFonts w:ascii="Times New Roman" w:hAnsi="Times New Roman" w:cs="Times New Roman"/>
          <w:sz w:val="28"/>
          <w:szCs w:val="28"/>
        </w:rPr>
        <w:t>«</w:t>
      </w:r>
      <w:r w:rsidR="00B738D2" w:rsidRPr="00B738D2">
        <w:rPr>
          <w:rFonts w:ascii="Times New Roman" w:hAnsi="Times New Roman" w:cs="Times New Roman"/>
          <w:sz w:val="28"/>
          <w:szCs w:val="28"/>
        </w:rPr>
        <w:t>Благ</w:t>
      </w:r>
      <w:r w:rsidR="00B738D2" w:rsidRPr="00B738D2">
        <w:rPr>
          <w:rFonts w:ascii="Times New Roman" w:hAnsi="Times New Roman" w:cs="Times New Roman"/>
          <w:sz w:val="28"/>
          <w:szCs w:val="28"/>
        </w:rPr>
        <w:t>о</w:t>
      </w:r>
      <w:r w:rsidR="00B738D2" w:rsidRPr="00B738D2">
        <w:rPr>
          <w:rFonts w:ascii="Times New Roman" w:hAnsi="Times New Roman" w:cs="Times New Roman"/>
          <w:sz w:val="28"/>
          <w:szCs w:val="28"/>
        </w:rPr>
        <w:t xml:space="preserve">устройство сквера по ул. </w:t>
      </w:r>
      <w:proofErr w:type="spellStart"/>
      <w:r w:rsidR="00B738D2" w:rsidRPr="00B738D2">
        <w:rPr>
          <w:rFonts w:ascii="Times New Roman" w:hAnsi="Times New Roman" w:cs="Times New Roman"/>
          <w:sz w:val="28"/>
          <w:szCs w:val="28"/>
        </w:rPr>
        <w:t>П.Базалеева</w:t>
      </w:r>
      <w:proofErr w:type="spellEnd"/>
      <w:r w:rsidR="00B738D2" w:rsidRPr="00B738D2">
        <w:rPr>
          <w:rFonts w:ascii="Times New Roman" w:hAnsi="Times New Roman" w:cs="Times New Roman"/>
          <w:sz w:val="28"/>
          <w:szCs w:val="28"/>
        </w:rPr>
        <w:t xml:space="preserve"> в с. Арзгир Арзгирского района Ста</w:t>
      </w:r>
      <w:r w:rsidR="00B738D2" w:rsidRPr="00B738D2">
        <w:rPr>
          <w:rFonts w:ascii="Times New Roman" w:hAnsi="Times New Roman" w:cs="Times New Roman"/>
          <w:sz w:val="28"/>
          <w:szCs w:val="28"/>
        </w:rPr>
        <w:t>в</w:t>
      </w:r>
      <w:r w:rsidR="00B738D2" w:rsidRPr="00B738D2">
        <w:rPr>
          <w:rFonts w:ascii="Times New Roman" w:hAnsi="Times New Roman" w:cs="Times New Roman"/>
          <w:sz w:val="28"/>
          <w:szCs w:val="28"/>
        </w:rPr>
        <w:t>ропольского края" 1 этап</w:t>
      </w:r>
      <w:r w:rsidR="00B738D2">
        <w:rPr>
          <w:rFonts w:ascii="Times New Roman" w:hAnsi="Times New Roman" w:cs="Times New Roman"/>
          <w:sz w:val="28"/>
          <w:szCs w:val="28"/>
        </w:rPr>
        <w:t>»</w:t>
      </w:r>
      <w:r w:rsidR="00B738D2" w:rsidRPr="00B738D2">
        <w:rPr>
          <w:rFonts w:ascii="Times New Roman" w:hAnsi="Times New Roman" w:cs="Times New Roman"/>
          <w:sz w:val="28"/>
          <w:szCs w:val="28"/>
        </w:rPr>
        <w:t xml:space="preserve"> </w:t>
      </w:r>
      <w:r w:rsidR="00C03802" w:rsidRPr="00784604"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B738D2">
        <w:rPr>
          <w:rFonts w:ascii="Times New Roman" w:hAnsi="Times New Roman" w:cs="Times New Roman"/>
          <w:sz w:val="28"/>
          <w:szCs w:val="28"/>
        </w:rPr>
        <w:t>23,5</w:t>
      </w:r>
      <w:r w:rsidR="00C03802" w:rsidRPr="00784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802" w:rsidRPr="00784604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C03802" w:rsidRPr="00784604">
        <w:rPr>
          <w:rFonts w:ascii="Times New Roman" w:hAnsi="Times New Roman" w:cs="Times New Roman"/>
          <w:sz w:val="28"/>
          <w:szCs w:val="28"/>
        </w:rPr>
        <w:t>.</w:t>
      </w:r>
    </w:p>
    <w:p w14:paraId="2090C6A2" w14:textId="77777777" w:rsidR="00BA5F4F" w:rsidRPr="00784604" w:rsidRDefault="00BA5F4F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«Культура» реализуется проект «</w:t>
      </w:r>
      <w:r w:rsidRPr="00BA5F4F">
        <w:rPr>
          <w:rFonts w:ascii="Times New Roman" w:hAnsi="Times New Roman" w:cs="Times New Roman"/>
          <w:sz w:val="28"/>
          <w:szCs w:val="28"/>
        </w:rPr>
        <w:t>Капитальный ремонт здания Дома культуры МКУ "Центр культуры, досуга и спорта" с. Петропавловское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3,6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21083F" w14:textId="77777777" w:rsidR="0026230B" w:rsidRPr="00784604" w:rsidRDefault="00C02841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государственной программы </w:t>
      </w:r>
      <w:r w:rsidR="001906D7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 «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образования</w:t>
      </w:r>
      <w:r w:rsidR="001906D7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пров</w:t>
      </w:r>
      <w:r w:rsidR="00BA5F4F">
        <w:rPr>
          <w:rFonts w:ascii="Times New Roman" w:hAnsi="Times New Roman" w:cs="Times New Roman"/>
          <w:sz w:val="28"/>
          <w:szCs w:val="28"/>
          <w:shd w:val="clear" w:color="auto" w:fill="FFFFFF"/>
        </w:rPr>
        <w:t>еден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5F4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A5F4F" w:rsidRPr="00BA5F4F">
        <w:rPr>
          <w:rFonts w:ascii="Times New Roman" w:hAnsi="Times New Roman" w:cs="Times New Roman"/>
          <w:sz w:val="28"/>
          <w:szCs w:val="28"/>
          <w:shd w:val="clear" w:color="auto" w:fill="FFFFFF"/>
        </w:rPr>
        <w:t>апитальный ремонт актового зала МБОУ СОШ № 2 с. Арзгир</w:t>
      </w:r>
      <w:r w:rsidR="00BA5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стоимостью </w:t>
      </w:r>
      <w:r w:rsidR="00BA5F4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,9 </w:t>
      </w:r>
      <w:proofErr w:type="spellStart"/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</w:t>
      </w:r>
      <w:proofErr w:type="spellEnd"/>
      <w:r w:rsidR="0026230B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463919" w14:textId="77777777" w:rsidR="00D42C38" w:rsidRPr="00784604" w:rsidRDefault="00E208A7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программой Ставропольского края «Развитие сельск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го хозяйства», помимо мероприятий, направленных на развитие аграрной 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расли предусмотрены и мероприятия </w:t>
      </w:r>
      <w:r w:rsidR="00B356C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 «Комплексное развитие сельских территорий», в рамках которой реализуется проект «Реконструкция здания МБОУ СОШ №1 с. Арзгир Арзгирского района Ставропольского края», общая стоимо</w:t>
      </w:r>
      <w:r w:rsidR="00394975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 проекта 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500,57</w:t>
      </w:r>
      <w:r w:rsidR="00394975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рублей, 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94975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отношении указанного проекта в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ноябре 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а заключен муниципальный контракт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выполн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ние подрядных работ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, общий срок реализации до 20.12.2024 года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 оценка темпа выполнения работ не позволяет прогнозировать их завершение к указанному сроку, таким образом сдача объекта будет перенесена на                         2025 год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093040" w14:textId="77777777" w:rsidR="00C03802" w:rsidRPr="00784604" w:rsidRDefault="00C03802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государственной программы «Сохранение и развитие культ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ры» территориальным отдел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в с. Арзгир 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з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вершен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 мемориал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ьного комплекса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Великой Отечестве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войны на общую сумму 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свыше 11,0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</w:t>
      </w:r>
      <w:proofErr w:type="spellEnd"/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8CDB9F" w14:textId="77777777" w:rsidR="001E68AC" w:rsidRPr="00784604" w:rsidRDefault="001E68AC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Первоочередной задачей в развитии транспортного комплекса округа является реконструкция, капитальный ремонт и строительство автомобил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дорог местного и регионального значения. </w:t>
      </w:r>
      <w:proofErr w:type="gramStart"/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Ремонтные работы автом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бильных  дорог общего пользования и сооружений на них, находящихся в муниципальной собственности, в рамках подпрограммы «Дорожное хозя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и транспортная система» государственной программы Ставропольского края «Развитие транспортной системы» в 202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запланированы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 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187,2</w:t>
      </w:r>
      <w:r w:rsidR="00186E90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рублей, в том числе 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19,1</w:t>
      </w:r>
      <w:r w:rsidR="00186E90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рублей 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 м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роприятий регионального проекта «Дорога в школу»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14:paraId="11D22A79" w14:textId="77777777" w:rsidR="00186E90" w:rsidRPr="00784604" w:rsidRDefault="00186E90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государственной программы Ставропольского края «Развитие жилищно-коммунального хозяйства, защита населения и территории от чре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вычайных ситуаций» в 202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ован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ейший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инфраструктурн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проект для жителей с. Арзгир - Строительство пешеходного перехода через балку р. Чограй с ул. Набережная на ул. Пионерская с Арзгир Арзгирского района Ставропольского 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края стоимостью 22,6 </w:t>
      </w:r>
      <w:proofErr w:type="spellStart"/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</w:t>
      </w:r>
      <w:proofErr w:type="spellEnd"/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, также в рамках указанной программы отремонтирована детская площадка в с. Арзгир на о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щую сумму 0,99 </w:t>
      </w:r>
      <w:proofErr w:type="spellStart"/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млн.рублей</w:t>
      </w:r>
      <w:proofErr w:type="spellEnd"/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6B410EA" w14:textId="77777777" w:rsidR="00B356C4" w:rsidRPr="00784604" w:rsidRDefault="00671287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федеральных и краевых программ разработаны муниц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пальные программы по семи направлениям: экономика, сельское хозяйство, образование, культура, молодежь, социальное развитие, управление фина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56C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сами.</w:t>
      </w:r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 объем финансирования муниципальных программ на 202</w:t>
      </w:r>
      <w:r w:rsidR="001E4AF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составляет </w:t>
      </w:r>
      <w:r w:rsidR="007F1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1036,5 </w:t>
      </w:r>
      <w:proofErr w:type="spellStart"/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Start"/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</w:t>
      </w:r>
      <w:proofErr w:type="spellEnd"/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4F9BA40" w14:textId="77777777" w:rsidR="00186E90" w:rsidRDefault="00671287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В </w:t>
      </w:r>
      <w:r w:rsidR="00B10B11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202</w:t>
      </w:r>
      <w:r w:rsid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4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году на территории </w:t>
      </w:r>
      <w:r w:rsidR="00B10B11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округ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а продолжена реализация Программы поддержки местных инициатив, пионером в реализации которой Арзги</w:t>
      </w:r>
      <w:r w:rsidR="00B356C4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рс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кий </w:t>
      </w:r>
      <w:r w:rsidR="00B10B11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округ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выступил в 2007 году, с тех пор реализовано более </w:t>
      </w:r>
      <w:r w:rsid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100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проектов, 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в о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т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четном периоде программ</w:t>
      </w:r>
      <w:r w:rsidR="00DE7CDD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а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поддержки местных инициатив реализу</w:t>
      </w:r>
      <w:r w:rsidR="00DE7CDD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ется в </w:t>
      </w:r>
      <w:r w:rsidR="00186E9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ч</w:t>
      </w:r>
      <w:r w:rsidR="00186E9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е</w:t>
      </w:r>
      <w:r w:rsidR="00186E9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тырех населенных пунктах округа, в том числе по следующим проектам:</w:t>
      </w:r>
    </w:p>
    <w:p w14:paraId="7B6AE989" w14:textId="77777777" w:rsidR="00401179" w:rsidRPr="00401179" w:rsidRDefault="00401179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- 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Ремонт детской игровой площадки по ул. Бульварная, 81 в с. Родн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и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ковское Арзгирского муниципального округа Ставропольского края</w:t>
      </w: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стоим</w:t>
      </w: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о</w:t>
      </w: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стью 3,8 </w:t>
      </w:r>
      <w:proofErr w:type="spellStart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млн</w:t>
      </w:r>
      <w:proofErr w:type="gramStart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.р</w:t>
      </w:r>
      <w:proofErr w:type="gramEnd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ублей</w:t>
      </w:r>
      <w:proofErr w:type="spellEnd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;</w:t>
      </w:r>
    </w:p>
    <w:p w14:paraId="4F8E2720" w14:textId="77777777" w:rsidR="00401179" w:rsidRPr="00401179" w:rsidRDefault="00401179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- 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Ремонт тротуаров в с. Арзгир Арзгирского муниципального округа Ставропольского края</w:t>
      </w: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стоимостью 9,2 </w:t>
      </w:r>
      <w:proofErr w:type="spellStart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млн</w:t>
      </w:r>
      <w:proofErr w:type="gramStart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.р</w:t>
      </w:r>
      <w:proofErr w:type="gramEnd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ублей</w:t>
      </w:r>
      <w:proofErr w:type="spellEnd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;</w:t>
      </w:r>
    </w:p>
    <w:p w14:paraId="1B7FE84B" w14:textId="77777777" w:rsidR="00401179" w:rsidRPr="00401179" w:rsidRDefault="00401179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- 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Ремонт тротуаров по </w:t>
      </w:r>
      <w:proofErr w:type="spellStart"/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ул</w:t>
      </w:r>
      <w:proofErr w:type="gramStart"/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.М</w:t>
      </w:r>
      <w:proofErr w:type="gramEnd"/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ира</w:t>
      </w:r>
      <w:proofErr w:type="spellEnd"/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(от ул. Кисловодская), </w:t>
      </w:r>
      <w:proofErr w:type="spellStart"/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ул.Симоненко</w:t>
      </w:r>
      <w:proofErr w:type="spellEnd"/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в поселке Чограйский Арзгирского муниципального округа Ставропольского края</w:t>
      </w: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стоимостью 2,0 </w:t>
      </w:r>
      <w:proofErr w:type="spellStart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млн.рублей</w:t>
      </w:r>
      <w:proofErr w:type="spellEnd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;</w:t>
      </w:r>
    </w:p>
    <w:p w14:paraId="14FF4DC8" w14:textId="77777777" w:rsidR="00401179" w:rsidRDefault="00401179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- 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Благоустройство парковой зоны в селе Садовое Арзгирского муниц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и</w:t>
      </w:r>
      <w:r w:rsidRPr="007F15E6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пального округа Ставропольского края 2 этап</w:t>
      </w:r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стоимостью 1,97 </w:t>
      </w:r>
      <w:proofErr w:type="spellStart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млн</w:t>
      </w:r>
      <w:proofErr w:type="gramStart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.р</w:t>
      </w:r>
      <w:proofErr w:type="gramEnd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ублей</w:t>
      </w:r>
      <w:proofErr w:type="spellEnd"/>
      <w:r w:rsidRPr="00401179">
        <w:rPr>
          <w:rFonts w:ascii="Times New Roman" w:eastAsiaTheme="minorEastAsia" w:hAnsi="Times New Roman"/>
          <w:sz w:val="28"/>
          <w:szCs w:val="28"/>
          <w:shd w:val="clear" w:color="auto" w:fill="FFFFFF"/>
        </w:rPr>
        <w:t>.</w:t>
      </w:r>
    </w:p>
    <w:p w14:paraId="21579E8A" w14:textId="77777777" w:rsidR="007F15E6" w:rsidRPr="00784604" w:rsidRDefault="007F15E6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p w14:paraId="3969E668" w14:textId="77777777" w:rsidR="00263C77" w:rsidRPr="00DC689F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DC689F">
        <w:rPr>
          <w:i/>
          <w:sz w:val="28"/>
          <w:szCs w:val="28"/>
          <w:shd w:val="clear" w:color="auto" w:fill="FFFFFF"/>
        </w:rPr>
        <w:t>Сельское хозяйство</w:t>
      </w:r>
    </w:p>
    <w:p w14:paraId="2EB8E831" w14:textId="77777777" w:rsidR="009E4BA0" w:rsidRPr="00DC689F" w:rsidRDefault="009E4BA0" w:rsidP="00B36B7A">
      <w:pPr>
        <w:pStyle w:val="af"/>
        <w:ind w:left="1069"/>
        <w:contextualSpacing/>
        <w:jc w:val="center"/>
        <w:rPr>
          <w:i/>
          <w:sz w:val="10"/>
          <w:szCs w:val="10"/>
          <w:shd w:val="clear" w:color="auto" w:fill="FFFFFF"/>
        </w:rPr>
      </w:pPr>
    </w:p>
    <w:p w14:paraId="06B0736D" w14:textId="77777777" w:rsidR="00A97ACB" w:rsidRPr="00DC689F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9F">
        <w:rPr>
          <w:rFonts w:ascii="Times New Roman" w:eastAsia="Times New Roman" w:hAnsi="Times New Roman" w:cs="Times New Roman"/>
          <w:sz w:val="28"/>
          <w:szCs w:val="28"/>
        </w:rPr>
        <w:t>Агропромышленный комплекс остается для округа основой эконом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ческого благосостояния, в сельском хозяйстве заняты около 1500 человек.</w:t>
      </w:r>
    </w:p>
    <w:p w14:paraId="3A48C4FC" w14:textId="7E17D2CA" w:rsidR="00A97ACB" w:rsidRPr="00DC689F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9F">
        <w:rPr>
          <w:rFonts w:ascii="Times New Roman" w:eastAsia="Times New Roman" w:hAnsi="Times New Roman" w:cs="Times New Roman"/>
          <w:sz w:val="28"/>
          <w:szCs w:val="28"/>
        </w:rPr>
        <w:t>Основным направлением развития сельского хозяйства является раст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ниеводство. Так в 202</w:t>
      </w:r>
      <w:r w:rsidR="00C82078" w:rsidRPr="00DC68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году уборочная площадь по округу составила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110,98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тыс. га. Основной культурой в уборке урожая является озимая пшеница, к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торой занято 103,8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тыс. га. При сложившихся погодных условиях аграриям округа удалось завершить уборочную кампанию со следующими показател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ми: всеми категориями хозяйств собрано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281,84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тыс. тонн зерновых культур, в том числе в сельскохозяйственных предприятиях –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167,99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тыс. тонн, в кр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стьянских  (фермерских) хозяйствах и прочих категориях –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108,85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тыс. тонн, средняя урожайность по округу составила 25,4 ц/га. Как следствие, наибол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ший удельный вес в общем объеме отгруженной продукции приходится на зерновые культуры - 96 %.</w:t>
      </w:r>
    </w:p>
    <w:p w14:paraId="14B9CDB8" w14:textId="0D18449F" w:rsidR="00A97ACB" w:rsidRPr="00DC689F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9F">
        <w:rPr>
          <w:rFonts w:ascii="Times New Roman" w:eastAsia="Times New Roman" w:hAnsi="Times New Roman" w:cs="Times New Roman"/>
          <w:sz w:val="28"/>
          <w:szCs w:val="28"/>
        </w:rPr>
        <w:t>Немаловажную роль в сельскохозяйственном производстве занимает и животноводческая отрасль, по состоянию на 01.10.202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года в хозяйствах округа имеется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13271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голов крупного рогатого скота, что составляет 1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% к уровню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АППГ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коров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5141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голов или 10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5,7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%; овец насчитывае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100650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головы или 10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% к уровню </w:t>
      </w:r>
      <w:r w:rsidR="00DC689F" w:rsidRPr="00DC689F">
        <w:rPr>
          <w:rFonts w:ascii="Times New Roman" w:eastAsia="Times New Roman" w:hAnsi="Times New Roman" w:cs="Times New Roman"/>
          <w:sz w:val="28"/>
          <w:szCs w:val="28"/>
        </w:rPr>
        <w:t>января-сентября 2023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года, основной 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задачей до конца текущего года для животноводов округа остается сохран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ние численности поголовья.</w:t>
      </w:r>
    </w:p>
    <w:p w14:paraId="3715BAF9" w14:textId="4E9C2528" w:rsidR="00A97ACB" w:rsidRPr="00DC689F" w:rsidRDefault="00DC689F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9F">
        <w:rPr>
          <w:rFonts w:ascii="Times New Roman" w:eastAsia="Times New Roman" w:hAnsi="Times New Roman" w:cs="Times New Roman"/>
          <w:sz w:val="28"/>
          <w:szCs w:val="28"/>
        </w:rPr>
        <w:t>За 9 месяцев 2024</w:t>
      </w:r>
      <w:r w:rsidR="00A97ACB"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года объем производства продукции животноводства составил: мясо и птица на убой – 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4064,3</w:t>
      </w:r>
      <w:r w:rsidR="00A97ACB" w:rsidRPr="00DC689F">
        <w:rPr>
          <w:rFonts w:ascii="Times New Roman" w:eastAsia="Times New Roman" w:hAnsi="Times New Roman" w:cs="Times New Roman"/>
          <w:sz w:val="28"/>
          <w:szCs w:val="28"/>
        </w:rPr>
        <w:t xml:space="preserve"> тыс. тонн (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102</w:t>
      </w:r>
      <w:r w:rsidR="00A97ACB" w:rsidRPr="00DC689F">
        <w:rPr>
          <w:rFonts w:ascii="Times New Roman" w:eastAsia="Times New Roman" w:hAnsi="Times New Roman" w:cs="Times New Roman"/>
          <w:sz w:val="28"/>
          <w:szCs w:val="28"/>
        </w:rPr>
        <w:t xml:space="preserve">% к уровню 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АППГ</w:t>
      </w:r>
      <w:r w:rsidR="00A97ACB" w:rsidRPr="00DC689F">
        <w:rPr>
          <w:rFonts w:ascii="Times New Roman" w:eastAsia="Times New Roman" w:hAnsi="Times New Roman" w:cs="Times New Roman"/>
          <w:sz w:val="28"/>
          <w:szCs w:val="28"/>
        </w:rPr>
        <w:t>), молоко – 8996 тыс. тонн (102 %), шерсти – 108,8 тыс. тонн (102%). На долю животноводства приходится около 30% от общего объема продукции агр</w:t>
      </w:r>
      <w:r w:rsidR="00A97ACB" w:rsidRPr="00DC68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97ACB" w:rsidRPr="00DC689F">
        <w:rPr>
          <w:rFonts w:ascii="Times New Roman" w:eastAsia="Times New Roman" w:hAnsi="Times New Roman" w:cs="Times New Roman"/>
          <w:sz w:val="28"/>
          <w:szCs w:val="28"/>
        </w:rPr>
        <w:t>промышленного комплекса. В целом до конца текущего года прогнозируется достижение объемов производства на уровне 100% к аналогичному периоду 202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97ACB" w:rsidRPr="00DC689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7B2C5F6" w14:textId="77777777" w:rsidR="00A97ACB" w:rsidRPr="0087169F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69F">
        <w:rPr>
          <w:rFonts w:ascii="Times New Roman" w:eastAsia="Times New Roman" w:hAnsi="Times New Roman" w:cs="Times New Roman"/>
          <w:sz w:val="28"/>
          <w:szCs w:val="28"/>
        </w:rPr>
        <w:t>Стабильно развивается в округе и производство овощей открытого грунта, в том числе за счет внедрения новых технологий выращивания и с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хранения урожая, так в 202</w:t>
      </w:r>
      <w:r w:rsidR="0087169F" w:rsidRPr="008716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году овощеводами округа овощными культур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ми засеяно 330,5 га, бахчевыми – 62,5 га. По состоянию на 01.10.202</w:t>
      </w:r>
      <w:r w:rsidR="0087169F" w:rsidRPr="008716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года уборка проведена на 64% площадей, отведенных для выращивания овощных и бахчевых культур, объем производства составил </w:t>
      </w:r>
      <w:r w:rsidR="0087169F" w:rsidRPr="0087169F">
        <w:rPr>
          <w:rFonts w:ascii="Times New Roman" w:eastAsia="Times New Roman" w:hAnsi="Times New Roman" w:cs="Times New Roman"/>
          <w:sz w:val="28"/>
          <w:szCs w:val="28"/>
        </w:rPr>
        <w:t>4,1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тыс. тонн, до конца г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да планируется завершить уборку урожая </w:t>
      </w:r>
      <w:proofErr w:type="gramStart"/>
      <w:r w:rsidRPr="008716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не менее </w:t>
      </w:r>
      <w:r w:rsidR="0087169F" w:rsidRPr="0087169F">
        <w:rPr>
          <w:rFonts w:ascii="Times New Roman" w:eastAsia="Times New Roman" w:hAnsi="Times New Roman" w:cs="Times New Roman"/>
          <w:sz w:val="28"/>
          <w:szCs w:val="28"/>
        </w:rPr>
        <w:t>10,9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тыс. тонн.</w:t>
      </w:r>
    </w:p>
    <w:p w14:paraId="0061509A" w14:textId="77777777" w:rsidR="00A97ACB" w:rsidRPr="0087169F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69F">
        <w:rPr>
          <w:rFonts w:ascii="Times New Roman" w:eastAsia="Times New Roman" w:hAnsi="Times New Roman" w:cs="Times New Roman"/>
          <w:sz w:val="28"/>
          <w:szCs w:val="28"/>
        </w:rPr>
        <w:t>Особую роль труженики аграрного сектора уделяют сохранению и ра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витию машинно-тракторного парка, так в январе-сентябре 202</w:t>
      </w:r>
      <w:r w:rsidR="00725464" w:rsidRPr="008716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года хозя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ствами округа приобретены </w:t>
      </w:r>
      <w:r w:rsidR="0087169F" w:rsidRPr="0087169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тракторов и 4 единиц</w:t>
      </w:r>
      <w:r w:rsidR="0087169F" w:rsidRPr="0087169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169F">
        <w:rPr>
          <w:rFonts w:ascii="Times New Roman" w:eastAsia="Times New Roman" w:hAnsi="Times New Roman" w:cs="Times New Roman"/>
          <w:sz w:val="28"/>
          <w:szCs w:val="28"/>
        </w:rPr>
        <w:t xml:space="preserve"> прицепной техники. В крупных хозяйствах создаются комфортные условия для подготовки техники в осенне-зимний период.</w:t>
      </w:r>
    </w:p>
    <w:p w14:paraId="305DDC71" w14:textId="77777777" w:rsidR="00A97ACB" w:rsidRPr="00784604" w:rsidRDefault="00A97ACB" w:rsidP="00A97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DEB33F" w14:textId="77777777" w:rsidR="00263C77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Промышленность</w:t>
      </w:r>
    </w:p>
    <w:p w14:paraId="498F31BB" w14:textId="77777777" w:rsidR="006C7153" w:rsidRPr="00784604" w:rsidRDefault="006C7153" w:rsidP="00B36B7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14:paraId="1573B578" w14:textId="77777777" w:rsidR="00263C77" w:rsidRPr="00784604" w:rsidRDefault="00263C77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по промы</w:t>
      </w:r>
      <w:r w:rsidRPr="00784604">
        <w:rPr>
          <w:rFonts w:ascii="Times New Roman" w:hAnsi="Times New Roman" w:cs="Times New Roman"/>
          <w:sz w:val="28"/>
          <w:szCs w:val="28"/>
        </w:rPr>
        <w:t>ш</w:t>
      </w:r>
      <w:r w:rsidRPr="00784604">
        <w:rPr>
          <w:rFonts w:ascii="Times New Roman" w:hAnsi="Times New Roman" w:cs="Times New Roman"/>
          <w:sz w:val="28"/>
          <w:szCs w:val="28"/>
        </w:rPr>
        <w:t xml:space="preserve">ленным видам экономической деятельности составил </w:t>
      </w:r>
      <w:r w:rsidR="0087169F">
        <w:rPr>
          <w:rFonts w:ascii="Times New Roman" w:hAnsi="Times New Roman" w:cs="Times New Roman"/>
          <w:sz w:val="28"/>
          <w:szCs w:val="28"/>
        </w:rPr>
        <w:t>97,8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87169F">
        <w:rPr>
          <w:rFonts w:ascii="Times New Roman" w:hAnsi="Times New Roman" w:cs="Times New Roman"/>
          <w:sz w:val="28"/>
          <w:szCs w:val="28"/>
        </w:rPr>
        <w:t>5,4% выше</w:t>
      </w:r>
      <w:r w:rsidRPr="00784604">
        <w:rPr>
          <w:rFonts w:ascii="Times New Roman" w:hAnsi="Times New Roman" w:cs="Times New Roman"/>
          <w:sz w:val="28"/>
          <w:szCs w:val="28"/>
        </w:rPr>
        <w:t xml:space="preserve"> уровня аналогичного периода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87169F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7169F">
        <w:rPr>
          <w:rFonts w:ascii="Times New Roman" w:hAnsi="Times New Roman" w:cs="Times New Roman"/>
          <w:sz w:val="28"/>
          <w:szCs w:val="28"/>
        </w:rPr>
        <w:t>Рост</w:t>
      </w:r>
      <w:r w:rsidR="00EC2310" w:rsidRPr="00784604">
        <w:rPr>
          <w:rFonts w:ascii="Times New Roman" w:hAnsi="Times New Roman" w:cs="Times New Roman"/>
          <w:sz w:val="28"/>
          <w:szCs w:val="28"/>
        </w:rPr>
        <w:t xml:space="preserve"> показателя об</w:t>
      </w:r>
      <w:r w:rsidR="00EC2310" w:rsidRPr="00784604">
        <w:rPr>
          <w:rFonts w:ascii="Times New Roman" w:hAnsi="Times New Roman" w:cs="Times New Roman"/>
          <w:sz w:val="28"/>
          <w:szCs w:val="28"/>
        </w:rPr>
        <w:t>у</w:t>
      </w:r>
      <w:r w:rsidR="00EC2310" w:rsidRPr="00784604">
        <w:rPr>
          <w:rFonts w:ascii="Times New Roman" w:hAnsi="Times New Roman" w:cs="Times New Roman"/>
          <w:sz w:val="28"/>
          <w:szCs w:val="28"/>
        </w:rPr>
        <w:t xml:space="preserve">словлен в основном сохранением темпов </w:t>
      </w:r>
      <w:r w:rsidRPr="00784604">
        <w:rPr>
          <w:rFonts w:ascii="Times New Roman" w:hAnsi="Times New Roman" w:cs="Times New Roman"/>
          <w:sz w:val="28"/>
          <w:szCs w:val="28"/>
        </w:rPr>
        <w:t>производства и распределения эле</w:t>
      </w:r>
      <w:r w:rsidRPr="00784604">
        <w:rPr>
          <w:rFonts w:ascii="Times New Roman" w:hAnsi="Times New Roman" w:cs="Times New Roman"/>
          <w:sz w:val="28"/>
          <w:szCs w:val="28"/>
        </w:rPr>
        <w:t>к</w:t>
      </w:r>
      <w:r w:rsidRPr="00784604">
        <w:rPr>
          <w:rFonts w:ascii="Times New Roman" w:hAnsi="Times New Roman" w:cs="Times New Roman"/>
          <w:sz w:val="28"/>
          <w:szCs w:val="28"/>
        </w:rPr>
        <w:t>троэнергии, газа и воды (</w:t>
      </w:r>
      <w:r w:rsidR="0087169F">
        <w:rPr>
          <w:rFonts w:ascii="Times New Roman" w:hAnsi="Times New Roman" w:cs="Times New Roman"/>
          <w:sz w:val="28"/>
          <w:szCs w:val="28"/>
        </w:rPr>
        <w:t>104,5</w:t>
      </w:r>
      <w:r w:rsidRPr="00784604">
        <w:rPr>
          <w:rFonts w:ascii="Times New Roman" w:hAnsi="Times New Roman" w:cs="Times New Roman"/>
          <w:sz w:val="28"/>
          <w:szCs w:val="28"/>
        </w:rPr>
        <w:t xml:space="preserve"> % к аналогичному периоду прошлого го</w:t>
      </w:r>
      <w:r w:rsidR="00EC2310" w:rsidRPr="00784604">
        <w:rPr>
          <w:rFonts w:ascii="Times New Roman" w:hAnsi="Times New Roman" w:cs="Times New Roman"/>
          <w:sz w:val="28"/>
          <w:szCs w:val="28"/>
        </w:rPr>
        <w:t>да)</w:t>
      </w:r>
      <w:r w:rsidR="004C0509" w:rsidRPr="00784604">
        <w:rPr>
          <w:rFonts w:ascii="Times New Roman" w:hAnsi="Times New Roman" w:cs="Times New Roman"/>
          <w:sz w:val="28"/>
          <w:szCs w:val="28"/>
        </w:rPr>
        <w:t>.</w:t>
      </w:r>
    </w:p>
    <w:p w14:paraId="13056A9A" w14:textId="77777777" w:rsidR="00263C77" w:rsidRPr="00784604" w:rsidRDefault="00263C77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 структуре промышленности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</w:t>
      </w:r>
      <w:r w:rsidR="0087169F">
        <w:rPr>
          <w:rFonts w:ascii="Times New Roman" w:hAnsi="Times New Roman" w:cs="Times New Roman"/>
          <w:sz w:val="28"/>
          <w:szCs w:val="28"/>
        </w:rPr>
        <w:t>7</w:t>
      </w:r>
      <w:r w:rsidR="00EC2310" w:rsidRPr="00784604">
        <w:rPr>
          <w:rFonts w:ascii="Times New Roman" w:hAnsi="Times New Roman" w:cs="Times New Roman"/>
          <w:sz w:val="28"/>
          <w:szCs w:val="28"/>
        </w:rPr>
        <w:t>6</w:t>
      </w:r>
      <w:r w:rsidRPr="00784604">
        <w:rPr>
          <w:rFonts w:ascii="Times New Roman" w:hAnsi="Times New Roman" w:cs="Times New Roman"/>
          <w:sz w:val="28"/>
          <w:szCs w:val="28"/>
        </w:rPr>
        <w:t xml:space="preserve"> % (</w:t>
      </w:r>
      <w:r w:rsidR="0087169F">
        <w:rPr>
          <w:rFonts w:ascii="Times New Roman" w:hAnsi="Times New Roman" w:cs="Times New Roman"/>
          <w:sz w:val="28"/>
          <w:szCs w:val="28"/>
        </w:rPr>
        <w:t>74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млн. рублей) приходи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Pr="00784604">
        <w:rPr>
          <w:rFonts w:ascii="Times New Roman" w:hAnsi="Times New Roman" w:cs="Times New Roman"/>
          <w:sz w:val="28"/>
          <w:szCs w:val="28"/>
        </w:rPr>
        <w:t>ся на производство и распределение электроэнергии, газа и воды</w:t>
      </w:r>
      <w:r w:rsidR="00EC2310" w:rsidRPr="00784604">
        <w:rPr>
          <w:rFonts w:ascii="Times New Roman" w:hAnsi="Times New Roman" w:cs="Times New Roman"/>
          <w:sz w:val="28"/>
          <w:szCs w:val="28"/>
        </w:rPr>
        <w:t>, на долю о</w:t>
      </w:r>
      <w:r w:rsidRPr="00784604">
        <w:rPr>
          <w:rFonts w:ascii="Times New Roman" w:hAnsi="Times New Roman" w:cs="Times New Roman"/>
          <w:sz w:val="28"/>
          <w:szCs w:val="28"/>
        </w:rPr>
        <w:t>брабатывающи</w:t>
      </w:r>
      <w:r w:rsidR="00EC2310" w:rsidRPr="00784604">
        <w:rPr>
          <w:rFonts w:ascii="Times New Roman" w:hAnsi="Times New Roman" w:cs="Times New Roman"/>
          <w:sz w:val="28"/>
          <w:szCs w:val="28"/>
        </w:rPr>
        <w:t>х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EC2310" w:rsidRPr="00784604">
        <w:rPr>
          <w:rFonts w:ascii="Times New Roman" w:hAnsi="Times New Roman" w:cs="Times New Roman"/>
          <w:sz w:val="28"/>
          <w:szCs w:val="28"/>
        </w:rPr>
        <w:t xml:space="preserve"> -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87169F">
        <w:rPr>
          <w:rFonts w:ascii="Times New Roman" w:hAnsi="Times New Roman" w:cs="Times New Roman"/>
          <w:sz w:val="28"/>
          <w:szCs w:val="28"/>
        </w:rPr>
        <w:t>24</w:t>
      </w:r>
      <w:r w:rsidRPr="00784604">
        <w:rPr>
          <w:rFonts w:ascii="Times New Roman" w:hAnsi="Times New Roman" w:cs="Times New Roman"/>
          <w:sz w:val="28"/>
          <w:szCs w:val="28"/>
        </w:rPr>
        <w:t xml:space="preserve"> % (</w:t>
      </w:r>
      <w:r w:rsidR="0087169F">
        <w:rPr>
          <w:rFonts w:ascii="Times New Roman" w:hAnsi="Times New Roman" w:cs="Times New Roman"/>
          <w:sz w:val="28"/>
          <w:szCs w:val="28"/>
        </w:rPr>
        <w:t>23,8</w:t>
      </w:r>
      <w:r w:rsidR="00C47ACF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Pr="00784604">
        <w:rPr>
          <w:rFonts w:ascii="Times New Roman" w:hAnsi="Times New Roman" w:cs="Times New Roman"/>
          <w:sz w:val="28"/>
          <w:szCs w:val="28"/>
        </w:rPr>
        <w:t>млн. рублей).</w:t>
      </w:r>
    </w:p>
    <w:p w14:paraId="51D75DA7" w14:textId="77777777" w:rsidR="00263C77" w:rsidRPr="00784604" w:rsidRDefault="00263C77" w:rsidP="00B36B7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4E30A2FD" w14:textId="77777777" w:rsidR="00263C77" w:rsidRPr="00784604" w:rsidRDefault="00263C77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604">
        <w:rPr>
          <w:rFonts w:ascii="Times New Roman" w:hAnsi="Times New Roman" w:cs="Times New Roman"/>
          <w:i/>
          <w:sz w:val="28"/>
          <w:szCs w:val="28"/>
        </w:rPr>
        <w:t>Поддержка субъектов малого и среднего предпринимательства</w:t>
      </w:r>
    </w:p>
    <w:p w14:paraId="3AE99D26" w14:textId="77777777" w:rsidR="00EC2310" w:rsidRPr="00784604" w:rsidRDefault="00EC2310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2F3EA175" w14:textId="77777777" w:rsidR="00E83857" w:rsidRPr="00784604" w:rsidRDefault="00E83857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Весомую роль в экономике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занимает малое предпринимател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ство, по состоянию на 01</w:t>
      </w:r>
      <w:r w:rsidR="00EC2310" w:rsidRPr="00784604">
        <w:rPr>
          <w:rFonts w:ascii="Times New Roman" w:hAnsi="Times New Roman" w:cs="Times New Roman"/>
          <w:sz w:val="28"/>
          <w:szCs w:val="28"/>
        </w:rPr>
        <w:t>.</w:t>
      </w:r>
      <w:r w:rsidR="00AB4781" w:rsidRPr="00784604">
        <w:rPr>
          <w:rFonts w:ascii="Times New Roman" w:hAnsi="Times New Roman" w:cs="Times New Roman"/>
          <w:sz w:val="28"/>
          <w:szCs w:val="28"/>
        </w:rPr>
        <w:t>10</w:t>
      </w:r>
      <w:r w:rsidR="00EC2310" w:rsidRPr="00784604">
        <w:rPr>
          <w:rFonts w:ascii="Times New Roman" w:hAnsi="Times New Roman" w:cs="Times New Roman"/>
          <w:sz w:val="28"/>
          <w:szCs w:val="28"/>
        </w:rPr>
        <w:t>.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87169F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зарегистриров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ны </w:t>
      </w:r>
      <w:r w:rsidR="001E29EC" w:rsidRPr="00784604">
        <w:rPr>
          <w:rFonts w:ascii="Times New Roman" w:hAnsi="Times New Roman" w:cs="Times New Roman"/>
          <w:sz w:val="28"/>
          <w:szCs w:val="28"/>
        </w:rPr>
        <w:t>84</w:t>
      </w:r>
      <w:r w:rsidR="0087169F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EC394C" w:rsidRPr="00784604">
        <w:rPr>
          <w:rFonts w:ascii="Times New Roman" w:hAnsi="Times New Roman" w:cs="Times New Roman"/>
          <w:sz w:val="28"/>
          <w:szCs w:val="28"/>
        </w:rPr>
        <w:t>хозяйствующих субъектов, отнесенных к данной категории</w:t>
      </w:r>
      <w:r w:rsidRPr="00784604">
        <w:rPr>
          <w:rFonts w:ascii="Times New Roman" w:hAnsi="Times New Roman" w:cs="Times New Roman"/>
          <w:sz w:val="28"/>
          <w:szCs w:val="28"/>
        </w:rPr>
        <w:t>. Субъе</w:t>
      </w:r>
      <w:r w:rsidRPr="00784604">
        <w:rPr>
          <w:rFonts w:ascii="Times New Roman" w:hAnsi="Times New Roman" w:cs="Times New Roman"/>
          <w:sz w:val="28"/>
          <w:szCs w:val="28"/>
        </w:rPr>
        <w:t>к</w:t>
      </w:r>
      <w:r w:rsidRPr="00784604">
        <w:rPr>
          <w:rFonts w:ascii="Times New Roman" w:hAnsi="Times New Roman" w:cs="Times New Roman"/>
          <w:sz w:val="28"/>
          <w:szCs w:val="28"/>
        </w:rPr>
        <w:t>ты малого предпринимательства преимущественно сосредоточены в сферах торговли и предоставления услуг населению (5</w:t>
      </w:r>
      <w:r w:rsidR="000856AA" w:rsidRPr="00784604">
        <w:rPr>
          <w:rFonts w:ascii="Times New Roman" w:hAnsi="Times New Roman" w:cs="Times New Roman"/>
          <w:sz w:val="28"/>
          <w:szCs w:val="28"/>
        </w:rPr>
        <w:t>6</w:t>
      </w:r>
      <w:r w:rsidRPr="00784604">
        <w:rPr>
          <w:rFonts w:ascii="Times New Roman" w:hAnsi="Times New Roman" w:cs="Times New Roman"/>
          <w:sz w:val="28"/>
          <w:szCs w:val="28"/>
        </w:rPr>
        <w:t>%), сельском хозяйстве (ок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ло </w:t>
      </w:r>
      <w:r w:rsidR="000856AA" w:rsidRPr="00784604">
        <w:rPr>
          <w:rFonts w:ascii="Times New Roman" w:hAnsi="Times New Roman" w:cs="Times New Roman"/>
          <w:sz w:val="28"/>
          <w:szCs w:val="28"/>
        </w:rPr>
        <w:t>35</w:t>
      </w:r>
      <w:r w:rsidRPr="00784604">
        <w:rPr>
          <w:rFonts w:ascii="Times New Roman" w:hAnsi="Times New Roman" w:cs="Times New Roman"/>
          <w:sz w:val="28"/>
          <w:szCs w:val="28"/>
        </w:rPr>
        <w:t xml:space="preserve">%), 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промышленности (2%), прочих сферах </w:t>
      </w:r>
      <w:r w:rsidRPr="00784604">
        <w:rPr>
          <w:rFonts w:ascii="Times New Roman" w:hAnsi="Times New Roman" w:cs="Times New Roman"/>
          <w:sz w:val="28"/>
          <w:szCs w:val="28"/>
        </w:rPr>
        <w:t>(</w:t>
      </w:r>
      <w:r w:rsidR="000856AA" w:rsidRPr="00784604">
        <w:rPr>
          <w:rFonts w:ascii="Times New Roman" w:hAnsi="Times New Roman" w:cs="Times New Roman"/>
          <w:sz w:val="28"/>
          <w:szCs w:val="28"/>
        </w:rPr>
        <w:t>7</w:t>
      </w:r>
      <w:r w:rsidRPr="00784604">
        <w:rPr>
          <w:rFonts w:ascii="Times New Roman" w:hAnsi="Times New Roman" w:cs="Times New Roman"/>
          <w:sz w:val="28"/>
          <w:szCs w:val="28"/>
        </w:rPr>
        <w:t>%).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Кроме того, на подв</w:t>
      </w:r>
      <w:r w:rsidR="000856AA" w:rsidRPr="00784604">
        <w:rPr>
          <w:rFonts w:ascii="Times New Roman" w:hAnsi="Times New Roman" w:cs="Times New Roman"/>
          <w:sz w:val="28"/>
          <w:szCs w:val="28"/>
        </w:rPr>
        <w:t>е</w:t>
      </w:r>
      <w:r w:rsidR="000856AA" w:rsidRPr="00784604">
        <w:rPr>
          <w:rFonts w:ascii="Times New Roman" w:hAnsi="Times New Roman" w:cs="Times New Roman"/>
          <w:sz w:val="28"/>
          <w:szCs w:val="28"/>
        </w:rPr>
        <w:t>домственной территории осуществляют деятельность 1</w:t>
      </w:r>
      <w:r w:rsidR="0087169F">
        <w:rPr>
          <w:rFonts w:ascii="Times New Roman" w:hAnsi="Times New Roman" w:cs="Times New Roman"/>
          <w:sz w:val="28"/>
          <w:szCs w:val="28"/>
        </w:rPr>
        <w:t>37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самозанятых гра</w:t>
      </w:r>
      <w:r w:rsidR="000856AA" w:rsidRPr="00784604">
        <w:rPr>
          <w:rFonts w:ascii="Times New Roman" w:hAnsi="Times New Roman" w:cs="Times New Roman"/>
          <w:sz w:val="28"/>
          <w:szCs w:val="28"/>
        </w:rPr>
        <w:t>ж</w:t>
      </w:r>
      <w:r w:rsidR="000856AA" w:rsidRPr="00784604">
        <w:rPr>
          <w:rFonts w:ascii="Times New Roman" w:hAnsi="Times New Roman" w:cs="Times New Roman"/>
          <w:sz w:val="28"/>
          <w:szCs w:val="28"/>
        </w:rPr>
        <w:t>дан.</w:t>
      </w:r>
    </w:p>
    <w:p w14:paraId="10C4D980" w14:textId="77777777" w:rsidR="00263C77" w:rsidRPr="00784604" w:rsidRDefault="00263C77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592E54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оказана консультационная поддержка </w:t>
      </w:r>
      <w:r w:rsidR="000856AA" w:rsidRPr="00784604">
        <w:rPr>
          <w:rFonts w:ascii="Times New Roman" w:hAnsi="Times New Roman" w:cs="Times New Roman"/>
          <w:sz w:val="28"/>
          <w:szCs w:val="28"/>
        </w:rPr>
        <w:t>1</w:t>
      </w:r>
      <w:r w:rsidR="00592E5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EC394C" w:rsidRPr="00784604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EC394C" w:rsidRPr="00784604">
        <w:rPr>
          <w:rFonts w:ascii="Times New Roman" w:hAnsi="Times New Roman" w:cs="Times New Roman"/>
          <w:sz w:val="28"/>
          <w:szCs w:val="28"/>
        </w:rPr>
        <w:t>а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и 1</w:t>
      </w:r>
      <w:r w:rsidR="00592E54">
        <w:rPr>
          <w:rFonts w:ascii="Times New Roman" w:hAnsi="Times New Roman" w:cs="Times New Roman"/>
          <w:sz w:val="28"/>
          <w:szCs w:val="28"/>
        </w:rPr>
        <w:t>9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самозанятым гражданам</w:t>
      </w:r>
      <w:r w:rsidRPr="00784604">
        <w:rPr>
          <w:rFonts w:ascii="Times New Roman" w:hAnsi="Times New Roman" w:cs="Times New Roman"/>
          <w:sz w:val="28"/>
          <w:szCs w:val="28"/>
        </w:rPr>
        <w:t xml:space="preserve">, по итогам </w:t>
      </w:r>
      <w:r w:rsidR="00EC394C" w:rsidRPr="00784604">
        <w:rPr>
          <w:rFonts w:ascii="Times New Roman" w:hAnsi="Times New Roman" w:cs="Times New Roman"/>
          <w:sz w:val="28"/>
          <w:szCs w:val="28"/>
        </w:rPr>
        <w:t>индивидуальной работы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592E54">
        <w:rPr>
          <w:rFonts w:ascii="Times New Roman" w:hAnsi="Times New Roman" w:cs="Times New Roman"/>
          <w:sz w:val="28"/>
          <w:szCs w:val="28"/>
        </w:rPr>
        <w:t>8</w:t>
      </w:r>
      <w:r w:rsidRPr="007846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0856AA" w:rsidRPr="00784604">
        <w:rPr>
          <w:rFonts w:ascii="Times New Roman" w:hAnsi="Times New Roman" w:cs="Times New Roman"/>
          <w:sz w:val="28"/>
          <w:szCs w:val="28"/>
        </w:rPr>
        <w:t>ов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 w:rsidRPr="00784604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получил</w:t>
      </w:r>
      <w:r w:rsidR="009B641F"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микрозайм</w:t>
      </w:r>
      <w:r w:rsidR="00EC394C" w:rsidRPr="00784604">
        <w:rPr>
          <w:rFonts w:ascii="Times New Roman" w:hAnsi="Times New Roman" w:cs="Times New Roman"/>
          <w:sz w:val="28"/>
          <w:szCs w:val="28"/>
        </w:rPr>
        <w:t>ы</w:t>
      </w:r>
      <w:r w:rsidRPr="00784604">
        <w:rPr>
          <w:rFonts w:ascii="Times New Roman" w:hAnsi="Times New Roman" w:cs="Times New Roman"/>
          <w:sz w:val="28"/>
          <w:szCs w:val="28"/>
        </w:rPr>
        <w:t xml:space="preserve"> в некоммерческой организации «Фонд микрофинансирования субъектов малого и среднего предприним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="00EC394C" w:rsidRPr="00784604">
        <w:rPr>
          <w:rFonts w:ascii="Times New Roman" w:hAnsi="Times New Roman" w:cs="Times New Roman"/>
          <w:sz w:val="28"/>
          <w:szCs w:val="28"/>
        </w:rPr>
        <w:t xml:space="preserve">ельства в Ставропольском крае» 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592E54">
        <w:rPr>
          <w:rFonts w:ascii="Times New Roman" w:hAnsi="Times New Roman" w:cs="Times New Roman"/>
          <w:sz w:val="28"/>
          <w:szCs w:val="28"/>
        </w:rPr>
        <w:t>12,1</w:t>
      </w:r>
      <w:r w:rsidR="008F5CA1">
        <w:rPr>
          <w:rFonts w:ascii="Times New Roman" w:hAnsi="Times New Roman" w:cs="Times New Roman"/>
          <w:sz w:val="28"/>
          <w:szCs w:val="28"/>
        </w:rPr>
        <w:t xml:space="preserve"> млн. рублей, два предпринимателя воспользовались финансовой поддержкой в форме получ</w:t>
      </w:r>
      <w:r w:rsidR="008F5CA1">
        <w:rPr>
          <w:rFonts w:ascii="Times New Roman" w:hAnsi="Times New Roman" w:cs="Times New Roman"/>
          <w:sz w:val="28"/>
          <w:szCs w:val="28"/>
        </w:rPr>
        <w:t>е</w:t>
      </w:r>
      <w:r w:rsidR="008F5CA1">
        <w:rPr>
          <w:rFonts w:ascii="Times New Roman" w:hAnsi="Times New Roman" w:cs="Times New Roman"/>
          <w:sz w:val="28"/>
          <w:szCs w:val="28"/>
        </w:rPr>
        <w:t xml:space="preserve">ния гарантий и поручительств на сумму 2,25 </w:t>
      </w:r>
      <w:proofErr w:type="spellStart"/>
      <w:r w:rsidR="008F5CA1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8F5CA1">
        <w:rPr>
          <w:rFonts w:ascii="Times New Roman" w:hAnsi="Times New Roman" w:cs="Times New Roman"/>
          <w:sz w:val="28"/>
          <w:szCs w:val="28"/>
        </w:rPr>
        <w:t>, 12 предпринимат</w:t>
      </w:r>
      <w:r w:rsidR="008F5CA1">
        <w:rPr>
          <w:rFonts w:ascii="Times New Roman" w:hAnsi="Times New Roman" w:cs="Times New Roman"/>
          <w:sz w:val="28"/>
          <w:szCs w:val="28"/>
        </w:rPr>
        <w:t>е</w:t>
      </w:r>
      <w:r w:rsidR="008F5CA1">
        <w:rPr>
          <w:rFonts w:ascii="Times New Roman" w:hAnsi="Times New Roman" w:cs="Times New Roman"/>
          <w:sz w:val="28"/>
          <w:szCs w:val="28"/>
        </w:rPr>
        <w:t xml:space="preserve">лей воспользовались услугами </w:t>
      </w:r>
      <w:r w:rsidR="008F5CA1" w:rsidRPr="008F5CA1">
        <w:rPr>
          <w:rFonts w:ascii="Times New Roman" w:hAnsi="Times New Roman" w:cs="Times New Roman"/>
          <w:sz w:val="28"/>
          <w:szCs w:val="28"/>
        </w:rPr>
        <w:t>некоммерческ</w:t>
      </w:r>
      <w:r w:rsidR="008F5CA1">
        <w:rPr>
          <w:rFonts w:ascii="Times New Roman" w:hAnsi="Times New Roman" w:cs="Times New Roman"/>
          <w:sz w:val="28"/>
          <w:szCs w:val="28"/>
        </w:rPr>
        <w:t>ой</w:t>
      </w:r>
      <w:r w:rsidR="008F5CA1" w:rsidRPr="008F5CA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F5CA1">
        <w:rPr>
          <w:rFonts w:ascii="Times New Roman" w:hAnsi="Times New Roman" w:cs="Times New Roman"/>
          <w:sz w:val="28"/>
          <w:szCs w:val="28"/>
        </w:rPr>
        <w:t>и</w:t>
      </w:r>
      <w:r w:rsidR="008F5CA1" w:rsidRPr="008F5CA1">
        <w:rPr>
          <w:rFonts w:ascii="Times New Roman" w:hAnsi="Times New Roman" w:cs="Times New Roman"/>
          <w:sz w:val="28"/>
          <w:szCs w:val="28"/>
        </w:rPr>
        <w:t xml:space="preserve"> "Фонд по</w:t>
      </w:r>
      <w:r w:rsidR="008F5CA1" w:rsidRPr="008F5CA1">
        <w:rPr>
          <w:rFonts w:ascii="Times New Roman" w:hAnsi="Times New Roman" w:cs="Times New Roman"/>
          <w:sz w:val="28"/>
          <w:szCs w:val="28"/>
        </w:rPr>
        <w:t>д</w:t>
      </w:r>
      <w:r w:rsidR="008F5CA1" w:rsidRPr="008F5CA1">
        <w:rPr>
          <w:rFonts w:ascii="Times New Roman" w:hAnsi="Times New Roman" w:cs="Times New Roman"/>
          <w:sz w:val="28"/>
          <w:szCs w:val="28"/>
        </w:rPr>
        <w:t>держки предпринимательства в Ставропольском крае"</w:t>
      </w:r>
      <w:r w:rsidR="008F5CA1">
        <w:rPr>
          <w:rFonts w:ascii="Times New Roman" w:hAnsi="Times New Roman" w:cs="Times New Roman"/>
          <w:sz w:val="28"/>
          <w:szCs w:val="28"/>
        </w:rPr>
        <w:t>, получив нефинанс</w:t>
      </w:r>
      <w:r w:rsidR="008F5CA1">
        <w:rPr>
          <w:rFonts w:ascii="Times New Roman" w:hAnsi="Times New Roman" w:cs="Times New Roman"/>
          <w:sz w:val="28"/>
          <w:szCs w:val="28"/>
        </w:rPr>
        <w:t>о</w:t>
      </w:r>
      <w:r w:rsidR="008F5CA1">
        <w:rPr>
          <w:rFonts w:ascii="Times New Roman" w:hAnsi="Times New Roman" w:cs="Times New Roman"/>
          <w:sz w:val="28"/>
          <w:szCs w:val="28"/>
        </w:rPr>
        <w:t>вую консультационную поддержку.</w:t>
      </w:r>
    </w:p>
    <w:p w14:paraId="6AD8CEBA" w14:textId="77777777" w:rsidR="007F26DE" w:rsidRPr="00784604" w:rsidRDefault="007F26DE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784604">
        <w:rPr>
          <w:rFonts w:ascii="Times New Roman" w:hAnsi="Times New Roman" w:cs="Times New Roman"/>
          <w:bCs/>
          <w:sz w:val="28"/>
          <w:szCs w:val="28"/>
        </w:rPr>
        <w:t>«</w:t>
      </w:r>
      <w:r w:rsidRPr="00784604">
        <w:rPr>
          <w:rFonts w:ascii="Times New Roman" w:hAnsi="Times New Roman" w:cs="Times New Roman"/>
          <w:sz w:val="28"/>
          <w:szCs w:val="28"/>
        </w:rPr>
        <w:t xml:space="preserve">Модернизация экономики, улучшение инвестиционного климата в Арзгирском муниципальном </w:t>
      </w:r>
      <w:r w:rsidR="008F5CA1">
        <w:rPr>
          <w:rFonts w:ascii="Times New Roman" w:hAnsi="Times New Roman" w:cs="Times New Roman"/>
          <w:sz w:val="28"/>
          <w:szCs w:val="28"/>
        </w:rPr>
        <w:t>округе</w:t>
      </w:r>
      <w:r w:rsidR="008F5CA1" w:rsidRPr="00784604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Pr="00784604">
        <w:rPr>
          <w:rFonts w:ascii="Times New Roman" w:hAnsi="Times New Roman" w:cs="Times New Roman"/>
          <w:sz w:val="28"/>
          <w:szCs w:val="28"/>
        </w:rPr>
        <w:t xml:space="preserve"> края, развитие малого и среднего предпринимательства, п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требительского рынка и качества предоставления государственных и мун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ципальных услуг на 202</w:t>
      </w:r>
      <w:r w:rsidR="008F5CA1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>-202</w:t>
      </w:r>
      <w:r w:rsidR="008F5CA1">
        <w:rPr>
          <w:rFonts w:ascii="Times New Roman" w:hAnsi="Times New Roman" w:cs="Times New Roman"/>
          <w:sz w:val="28"/>
          <w:szCs w:val="28"/>
        </w:rPr>
        <w:t>9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84604">
        <w:rPr>
          <w:rFonts w:ascii="Times New Roman" w:hAnsi="Times New Roman" w:cs="Times New Roman"/>
          <w:bCs/>
          <w:sz w:val="28"/>
          <w:szCs w:val="28"/>
        </w:rPr>
        <w:t>», утвержденной постановлением адм</w:t>
      </w:r>
      <w:r w:rsidRPr="00784604">
        <w:rPr>
          <w:rFonts w:ascii="Times New Roman" w:hAnsi="Times New Roman" w:cs="Times New Roman"/>
          <w:bCs/>
          <w:sz w:val="28"/>
          <w:szCs w:val="28"/>
        </w:rPr>
        <w:t>и</w:t>
      </w:r>
      <w:r w:rsidRPr="00784604">
        <w:rPr>
          <w:rFonts w:ascii="Times New Roman" w:hAnsi="Times New Roman" w:cs="Times New Roman"/>
          <w:bCs/>
          <w:sz w:val="28"/>
          <w:szCs w:val="28"/>
        </w:rPr>
        <w:t xml:space="preserve">нистрации Арзгирского муниципального округа Ставропольского края от </w:t>
      </w:r>
      <w:r w:rsidR="008F5CA1">
        <w:rPr>
          <w:rFonts w:ascii="Times New Roman" w:hAnsi="Times New Roman" w:cs="Times New Roman"/>
          <w:bCs/>
          <w:sz w:val="28"/>
          <w:szCs w:val="28"/>
        </w:rPr>
        <w:t>29.12.2023</w:t>
      </w:r>
      <w:r w:rsidRPr="00784604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8F5CA1">
        <w:rPr>
          <w:rFonts w:ascii="Times New Roman" w:hAnsi="Times New Roman" w:cs="Times New Roman"/>
          <w:bCs/>
          <w:sz w:val="28"/>
          <w:szCs w:val="28"/>
        </w:rPr>
        <w:t>936</w:t>
      </w:r>
      <w:r w:rsidRPr="00784604">
        <w:rPr>
          <w:rFonts w:ascii="Times New Roman" w:hAnsi="Times New Roman" w:cs="Times New Roman"/>
          <w:bCs/>
          <w:sz w:val="28"/>
          <w:szCs w:val="28"/>
        </w:rPr>
        <w:t xml:space="preserve"> предусмотрены следующие мероприятия по </w:t>
      </w:r>
      <w:r w:rsidRPr="00784604">
        <w:rPr>
          <w:rFonts w:ascii="Times New Roman" w:hAnsi="Times New Roman" w:cs="Times New Roman"/>
          <w:sz w:val="28"/>
          <w:szCs w:val="28"/>
        </w:rPr>
        <w:t>развитию и поддержке субъектов малого и среднего предпринимательства:</w:t>
      </w:r>
    </w:p>
    <w:p w14:paraId="1A7F9D80" w14:textId="77777777"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содействие в получении финансовой поддержки субъектами малого и среднего предпринимательства, в том числе крестьянскими (фермерскими) хозяйствами;</w:t>
      </w:r>
    </w:p>
    <w:p w14:paraId="2CC9E894" w14:textId="77777777"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совершенствование механизмов использования недвижимого имущ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ства, находящегося в собственности Арзгирского муниципального района для развития малого и среднего предпринимательства;</w:t>
      </w:r>
    </w:p>
    <w:p w14:paraId="58EC4EA1" w14:textId="77777777"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развитие системы информационной и консультационной поддержки субъектов малого и среднего предпринимательства, пропаганда и популяр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зация предпринимательской деятельности;</w:t>
      </w:r>
    </w:p>
    <w:p w14:paraId="7C9160A9" w14:textId="77777777"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оказание содействия субъектам малого и среднего предпринимател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ства в продвижении производимых ими товаров (работ, услуг) на краевой и общероссийский рынок);</w:t>
      </w:r>
    </w:p>
    <w:p w14:paraId="70361BFE" w14:textId="77777777"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расширение доли участия субъектов малого и среднего предприним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тельства района в исполнении государственных и муниципальных заказов.</w:t>
      </w:r>
    </w:p>
    <w:p w14:paraId="66DCCEFD" w14:textId="77777777" w:rsidR="009E7DDE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Указанные мероприятия не предусматривают финансирование з</w:t>
      </w:r>
      <w:r w:rsidR="008F5CA1">
        <w:rPr>
          <w:rFonts w:ascii="Times New Roman" w:hAnsi="Times New Roman" w:cs="Times New Roman"/>
          <w:sz w:val="28"/>
          <w:szCs w:val="28"/>
        </w:rPr>
        <w:t xml:space="preserve">а счет средств местного бюджета, за исключением субсидии </w:t>
      </w:r>
      <w:r w:rsidR="009E7DDE" w:rsidRPr="003F6FAF">
        <w:rPr>
          <w:rFonts w:ascii="Times New Roman" w:hAnsi="Times New Roman" w:cs="Times New Roman"/>
          <w:sz w:val="28"/>
          <w:szCs w:val="28"/>
        </w:rPr>
        <w:t>юридическому лицу, 100 процентов акций (долей) которого</w:t>
      </w:r>
      <w:r w:rsidR="009E7DDE">
        <w:rPr>
          <w:rFonts w:ascii="Times New Roman" w:hAnsi="Times New Roman" w:cs="Times New Roman"/>
          <w:sz w:val="28"/>
          <w:szCs w:val="28"/>
        </w:rPr>
        <w:t xml:space="preserve"> </w:t>
      </w:r>
      <w:r w:rsidR="009E7DDE" w:rsidRPr="003F6FAF">
        <w:rPr>
          <w:rFonts w:ascii="Times New Roman" w:hAnsi="Times New Roman" w:cs="Times New Roman"/>
          <w:sz w:val="28"/>
          <w:szCs w:val="28"/>
        </w:rPr>
        <w:t>принадлежит муниципальному обр</w:t>
      </w:r>
      <w:r w:rsidR="009E7DDE" w:rsidRPr="003F6FAF">
        <w:rPr>
          <w:rFonts w:ascii="Times New Roman" w:hAnsi="Times New Roman" w:cs="Times New Roman"/>
          <w:sz w:val="28"/>
          <w:szCs w:val="28"/>
        </w:rPr>
        <w:t>а</w:t>
      </w:r>
      <w:r w:rsidR="009E7DDE" w:rsidRPr="003F6FAF">
        <w:rPr>
          <w:rFonts w:ascii="Times New Roman" w:hAnsi="Times New Roman" w:cs="Times New Roman"/>
          <w:sz w:val="28"/>
          <w:szCs w:val="28"/>
        </w:rPr>
        <w:t xml:space="preserve">зованию </w:t>
      </w:r>
      <w:r w:rsidR="009E7DDE">
        <w:rPr>
          <w:rFonts w:ascii="Times New Roman" w:hAnsi="Times New Roman" w:cs="Times New Roman"/>
          <w:sz w:val="28"/>
          <w:szCs w:val="28"/>
        </w:rPr>
        <w:t>Арзгирскому муниципальному округу Ставропольского края</w:t>
      </w:r>
      <w:r w:rsidR="009E7DDE" w:rsidRPr="003F6FAF">
        <w:rPr>
          <w:rFonts w:ascii="Times New Roman" w:hAnsi="Times New Roman" w:cs="Times New Roman"/>
          <w:sz w:val="28"/>
          <w:szCs w:val="28"/>
        </w:rPr>
        <w:t>, на осуществление капитальных вложений</w:t>
      </w:r>
      <w:r w:rsidR="009E7DDE">
        <w:rPr>
          <w:rFonts w:ascii="Times New Roman" w:hAnsi="Times New Roman" w:cs="Times New Roman"/>
          <w:sz w:val="28"/>
          <w:szCs w:val="28"/>
        </w:rPr>
        <w:t xml:space="preserve"> </w:t>
      </w:r>
      <w:r w:rsidR="009E7DDE" w:rsidRPr="003F6FAF">
        <w:rPr>
          <w:rFonts w:ascii="Times New Roman" w:hAnsi="Times New Roman" w:cs="Times New Roman"/>
          <w:sz w:val="28"/>
          <w:szCs w:val="28"/>
        </w:rPr>
        <w:t>в объекты капитального строител</w:t>
      </w:r>
      <w:r w:rsidR="009E7DDE" w:rsidRPr="003F6FAF">
        <w:rPr>
          <w:rFonts w:ascii="Times New Roman" w:hAnsi="Times New Roman" w:cs="Times New Roman"/>
          <w:sz w:val="28"/>
          <w:szCs w:val="28"/>
        </w:rPr>
        <w:t>ь</w:t>
      </w:r>
      <w:r w:rsidR="009E7DDE" w:rsidRPr="003F6FAF">
        <w:rPr>
          <w:rFonts w:ascii="Times New Roman" w:hAnsi="Times New Roman" w:cs="Times New Roman"/>
          <w:sz w:val="28"/>
          <w:szCs w:val="28"/>
        </w:rPr>
        <w:t>ства</w:t>
      </w:r>
      <w:r w:rsidR="009E7DDE">
        <w:rPr>
          <w:rFonts w:ascii="Times New Roman" w:hAnsi="Times New Roman" w:cs="Times New Roman"/>
          <w:sz w:val="28"/>
          <w:szCs w:val="28"/>
        </w:rPr>
        <w:t>, в 2024 году указанный вид поддержки предоставлен ООО «Коммунал</w:t>
      </w:r>
      <w:r w:rsidR="009E7DDE">
        <w:rPr>
          <w:rFonts w:ascii="Times New Roman" w:hAnsi="Times New Roman" w:cs="Times New Roman"/>
          <w:sz w:val="28"/>
          <w:szCs w:val="28"/>
        </w:rPr>
        <w:t>ь</w:t>
      </w:r>
      <w:r w:rsidR="009E7DDE">
        <w:rPr>
          <w:rFonts w:ascii="Times New Roman" w:hAnsi="Times New Roman" w:cs="Times New Roman"/>
          <w:sz w:val="28"/>
          <w:szCs w:val="28"/>
        </w:rPr>
        <w:t xml:space="preserve">ное хозяйство» в сумме 509,4 </w:t>
      </w:r>
      <w:proofErr w:type="spellStart"/>
      <w:r w:rsidR="009E7D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E7D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7DD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E7DDE">
        <w:rPr>
          <w:rFonts w:ascii="Times New Roman" w:hAnsi="Times New Roman" w:cs="Times New Roman"/>
          <w:sz w:val="28"/>
          <w:szCs w:val="28"/>
        </w:rPr>
        <w:t>.</w:t>
      </w:r>
    </w:p>
    <w:p w14:paraId="3FFDB985" w14:textId="77777777" w:rsidR="007F26DE" w:rsidRPr="00784604" w:rsidRDefault="009E7DDE" w:rsidP="009E7D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, </w:t>
      </w:r>
      <w:r w:rsidR="000856AA" w:rsidRPr="00784604">
        <w:rPr>
          <w:rFonts w:ascii="Times New Roman" w:hAnsi="Times New Roman" w:cs="Times New Roman"/>
          <w:sz w:val="28"/>
          <w:szCs w:val="28"/>
        </w:rPr>
        <w:t>бизнес-сообществу округа оказана информационная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 по</w:t>
      </w:r>
      <w:r w:rsidR="007F26DE" w:rsidRPr="00784604">
        <w:rPr>
          <w:rFonts w:ascii="Times New Roman" w:hAnsi="Times New Roman" w:cs="Times New Roman"/>
          <w:sz w:val="28"/>
          <w:szCs w:val="28"/>
        </w:rPr>
        <w:t>д</w:t>
      </w:r>
      <w:r w:rsidR="007F26DE" w:rsidRPr="00784604">
        <w:rPr>
          <w:rFonts w:ascii="Times New Roman" w:hAnsi="Times New Roman" w:cs="Times New Roman"/>
          <w:sz w:val="28"/>
          <w:szCs w:val="28"/>
        </w:rPr>
        <w:t>держк</w:t>
      </w:r>
      <w:r w:rsidR="000856AA" w:rsidRPr="00784604">
        <w:rPr>
          <w:rFonts w:ascii="Times New Roman" w:hAnsi="Times New Roman" w:cs="Times New Roman"/>
          <w:sz w:val="28"/>
          <w:szCs w:val="28"/>
        </w:rPr>
        <w:t>а</w:t>
      </w:r>
      <w:r w:rsidR="0016693E" w:rsidRPr="00784604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8F5CA1">
        <w:rPr>
          <w:rFonts w:ascii="Times New Roman" w:hAnsi="Times New Roman" w:cs="Times New Roman"/>
          <w:sz w:val="28"/>
          <w:szCs w:val="28"/>
        </w:rPr>
        <w:t>66</w:t>
      </w:r>
      <w:r w:rsidR="0016693E" w:rsidRPr="00784604">
        <w:rPr>
          <w:rFonts w:ascii="Times New Roman" w:hAnsi="Times New Roman" w:cs="Times New Roman"/>
          <w:sz w:val="28"/>
          <w:szCs w:val="28"/>
        </w:rPr>
        <w:t xml:space="preserve"> информационных материалов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 о мерах государственной поддержки, изменениях законодательства, проведении сп</w:t>
      </w:r>
      <w:r w:rsidR="007F26DE" w:rsidRPr="00784604">
        <w:rPr>
          <w:rFonts w:ascii="Times New Roman" w:hAnsi="Times New Roman" w:cs="Times New Roman"/>
          <w:sz w:val="28"/>
          <w:szCs w:val="28"/>
        </w:rPr>
        <w:t>е</w:t>
      </w:r>
      <w:r w:rsidR="007F26DE" w:rsidRPr="00784604">
        <w:rPr>
          <w:rFonts w:ascii="Times New Roman" w:hAnsi="Times New Roman" w:cs="Times New Roman"/>
          <w:sz w:val="28"/>
          <w:szCs w:val="28"/>
        </w:rPr>
        <w:t>циализированных мероприятий и иной информации по вопросам работы субъектов малого и среднего предпринимательства в средствах массовой и</w:t>
      </w:r>
      <w:r w:rsidR="007F26DE" w:rsidRPr="00784604">
        <w:rPr>
          <w:rFonts w:ascii="Times New Roman" w:hAnsi="Times New Roman" w:cs="Times New Roman"/>
          <w:sz w:val="28"/>
          <w:szCs w:val="28"/>
        </w:rPr>
        <w:t>н</w:t>
      </w:r>
      <w:r w:rsidR="007F26DE" w:rsidRPr="00784604">
        <w:rPr>
          <w:rFonts w:ascii="Times New Roman" w:hAnsi="Times New Roman" w:cs="Times New Roman"/>
          <w:sz w:val="28"/>
          <w:szCs w:val="28"/>
        </w:rPr>
        <w:t>формации (районная общественно-политическая газета "Заря", муниципал</w:t>
      </w:r>
      <w:r w:rsidR="007F26DE" w:rsidRPr="00784604">
        <w:rPr>
          <w:rFonts w:ascii="Times New Roman" w:hAnsi="Times New Roman" w:cs="Times New Roman"/>
          <w:sz w:val="28"/>
          <w:szCs w:val="28"/>
        </w:rPr>
        <w:t>ь</w:t>
      </w:r>
      <w:r w:rsidR="007F26DE" w:rsidRPr="00784604">
        <w:rPr>
          <w:rFonts w:ascii="Times New Roman" w:hAnsi="Times New Roman" w:cs="Times New Roman"/>
          <w:sz w:val="28"/>
          <w:szCs w:val="28"/>
        </w:rPr>
        <w:t>ной газете "Вестник Арзгирского района"), на официальном сайте админ</w:t>
      </w:r>
      <w:r w:rsidR="007F26DE" w:rsidRPr="00784604">
        <w:rPr>
          <w:rFonts w:ascii="Times New Roman" w:hAnsi="Times New Roman" w:cs="Times New Roman"/>
          <w:sz w:val="28"/>
          <w:szCs w:val="28"/>
        </w:rPr>
        <w:t>и</w:t>
      </w:r>
      <w:r w:rsidR="007F26DE" w:rsidRPr="00784604">
        <w:rPr>
          <w:rFonts w:ascii="Times New Roman" w:hAnsi="Times New Roman" w:cs="Times New Roman"/>
          <w:sz w:val="28"/>
          <w:szCs w:val="28"/>
        </w:rPr>
        <w:t>страции в информационно-телекоммуникационной сети Интернет, в офиц</w:t>
      </w:r>
      <w:r w:rsidR="007F26DE" w:rsidRPr="00784604">
        <w:rPr>
          <w:rFonts w:ascii="Times New Roman" w:hAnsi="Times New Roman" w:cs="Times New Roman"/>
          <w:sz w:val="28"/>
          <w:szCs w:val="28"/>
        </w:rPr>
        <w:t>и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spellStart"/>
      <w:r w:rsidR="007F26DE" w:rsidRPr="00784604">
        <w:rPr>
          <w:rFonts w:ascii="Times New Roman" w:hAnsi="Times New Roman" w:cs="Times New Roman"/>
          <w:sz w:val="28"/>
          <w:szCs w:val="28"/>
        </w:rPr>
        <w:t>акаунтах</w:t>
      </w:r>
      <w:proofErr w:type="spellEnd"/>
      <w:r w:rsidR="007F26DE" w:rsidRPr="00784604">
        <w:rPr>
          <w:rFonts w:ascii="Times New Roman" w:hAnsi="Times New Roman" w:cs="Times New Roman"/>
          <w:sz w:val="28"/>
          <w:szCs w:val="28"/>
        </w:rPr>
        <w:t xml:space="preserve"> администрации и главы Арзгирского муниципального окр</w:t>
      </w:r>
      <w:r w:rsidR="007F26DE" w:rsidRPr="00784604">
        <w:rPr>
          <w:rFonts w:ascii="Times New Roman" w:hAnsi="Times New Roman" w:cs="Times New Roman"/>
          <w:sz w:val="28"/>
          <w:szCs w:val="28"/>
        </w:rPr>
        <w:t>у</w:t>
      </w:r>
      <w:r w:rsidR="007F26DE" w:rsidRPr="00784604">
        <w:rPr>
          <w:rFonts w:ascii="Times New Roman" w:hAnsi="Times New Roman" w:cs="Times New Roman"/>
          <w:sz w:val="28"/>
          <w:szCs w:val="28"/>
        </w:rPr>
        <w:lastRenderedPageBreak/>
        <w:t>га в социальных сетях, на досках объявлений, а также раздача информацио</w:t>
      </w:r>
      <w:r w:rsidR="007F26DE" w:rsidRPr="00784604">
        <w:rPr>
          <w:rFonts w:ascii="Times New Roman" w:hAnsi="Times New Roman" w:cs="Times New Roman"/>
          <w:sz w:val="28"/>
          <w:szCs w:val="28"/>
        </w:rPr>
        <w:t>н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ных материалов (буклеты, флаеры и др.). </w:t>
      </w:r>
    </w:p>
    <w:p w14:paraId="03C2F597" w14:textId="77777777" w:rsidR="009B641F" w:rsidRPr="00784604" w:rsidRDefault="009B641F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В рамках оказания имущественной поддержки субъектам малого и среднего предпринимательства администрацией и муниципальными образ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ваниями Арзгирского муниципального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утверждены Перечни муниц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пального имущества, свободного от прав третьих лиц (за исключением им</w:t>
      </w:r>
      <w:r w:rsidRPr="00784604">
        <w:rPr>
          <w:rFonts w:ascii="Times New Roman" w:hAnsi="Times New Roman" w:cs="Times New Roman"/>
          <w:sz w:val="28"/>
          <w:szCs w:val="28"/>
        </w:rPr>
        <w:t>у</w:t>
      </w:r>
      <w:r w:rsidRPr="00784604">
        <w:rPr>
          <w:rFonts w:ascii="Times New Roman" w:hAnsi="Times New Roman" w:cs="Times New Roman"/>
          <w:sz w:val="28"/>
          <w:szCs w:val="28"/>
        </w:rPr>
        <w:t>щественных прав субъектов малого и среднего предпринимательства), пре</w:t>
      </w:r>
      <w:r w:rsidRPr="00784604">
        <w:rPr>
          <w:rFonts w:ascii="Times New Roman" w:hAnsi="Times New Roman" w:cs="Times New Roman"/>
          <w:sz w:val="28"/>
          <w:szCs w:val="28"/>
        </w:rPr>
        <w:t>д</w:t>
      </w:r>
      <w:r w:rsidRPr="00784604">
        <w:rPr>
          <w:rFonts w:ascii="Times New Roman" w:hAnsi="Times New Roman" w:cs="Times New Roman"/>
          <w:sz w:val="28"/>
          <w:szCs w:val="28"/>
        </w:rPr>
        <w:t>назначенного для предоставления во владение и (или) пользование на долг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срочной основе (в том числе по льготным ставкам арендной платы) субъе</w:t>
      </w:r>
      <w:r w:rsidRPr="00784604">
        <w:rPr>
          <w:rFonts w:ascii="Times New Roman" w:hAnsi="Times New Roman" w:cs="Times New Roman"/>
          <w:sz w:val="28"/>
          <w:szCs w:val="28"/>
        </w:rPr>
        <w:t>к</w:t>
      </w:r>
      <w:r w:rsidRPr="00784604">
        <w:rPr>
          <w:rFonts w:ascii="Times New Roman" w:hAnsi="Times New Roman" w:cs="Times New Roman"/>
          <w:sz w:val="28"/>
          <w:szCs w:val="28"/>
        </w:rPr>
        <w:t>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 xml:space="preserve">ства. В настоящее время в перечне муниципального имущества Арзгирского муниципального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числится </w:t>
      </w:r>
      <w:r w:rsidR="0016693E" w:rsidRPr="00784604">
        <w:rPr>
          <w:rFonts w:ascii="Times New Roman" w:hAnsi="Times New Roman" w:cs="Times New Roman"/>
          <w:sz w:val="28"/>
          <w:szCs w:val="28"/>
        </w:rPr>
        <w:t>три объекта</w:t>
      </w:r>
      <w:r w:rsidRPr="00784604">
        <w:rPr>
          <w:rFonts w:ascii="Times New Roman" w:hAnsi="Times New Roman" w:cs="Times New Roman"/>
          <w:sz w:val="28"/>
          <w:szCs w:val="28"/>
        </w:rPr>
        <w:t>.</w:t>
      </w:r>
    </w:p>
    <w:p w14:paraId="69546643" w14:textId="77777777" w:rsidR="004C0509" w:rsidRPr="00784604" w:rsidRDefault="004C0509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41252" w14:textId="77777777" w:rsidR="00263C77" w:rsidRPr="00784604" w:rsidRDefault="00263C77" w:rsidP="00B36B7A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Строительство и обеспечение жильем населения</w:t>
      </w:r>
    </w:p>
    <w:p w14:paraId="799FC8E6" w14:textId="77777777" w:rsidR="00467D4B" w:rsidRPr="00784604" w:rsidRDefault="00467D4B" w:rsidP="00B36B7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14:paraId="01EB1C17" w14:textId="77777777" w:rsidR="00F65F0C" w:rsidRPr="00784604" w:rsidRDefault="00F65F0C" w:rsidP="00B36B7A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За январь - </w:t>
      </w:r>
      <w:r w:rsidR="00AB4781" w:rsidRPr="00784604">
        <w:rPr>
          <w:rFonts w:ascii="Times New Roman" w:hAnsi="Times New Roman" w:cs="Times New Roman"/>
          <w:sz w:val="28"/>
          <w:szCs w:val="28"/>
        </w:rPr>
        <w:t>сентябрь</w:t>
      </w:r>
      <w:r w:rsidRPr="00784604">
        <w:rPr>
          <w:rFonts w:ascii="Times New Roman" w:hAnsi="Times New Roman" w:cs="Times New Roman"/>
          <w:sz w:val="28"/>
          <w:szCs w:val="28"/>
        </w:rPr>
        <w:t xml:space="preserve"> 202</w:t>
      </w:r>
      <w:r w:rsidR="009E7DDE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введено в эксплуатацию </w:t>
      </w:r>
      <w:r w:rsidR="009E7DDE">
        <w:rPr>
          <w:rFonts w:ascii="Times New Roman" w:hAnsi="Times New Roman" w:cs="Times New Roman"/>
          <w:sz w:val="28"/>
          <w:szCs w:val="28"/>
        </w:rPr>
        <w:t>2312</w:t>
      </w:r>
      <w:r w:rsidRPr="00784604">
        <w:rPr>
          <w:rFonts w:ascii="Times New Roman" w:hAnsi="Times New Roman" w:cs="Times New Roman"/>
          <w:sz w:val="28"/>
          <w:szCs w:val="28"/>
        </w:rPr>
        <w:t xml:space="preserve"> кв. м. ж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лья, </w:t>
      </w:r>
      <w:r w:rsidR="009E7DDE">
        <w:rPr>
          <w:rFonts w:ascii="Times New Roman" w:hAnsi="Times New Roman" w:cs="Times New Roman"/>
          <w:sz w:val="28"/>
          <w:szCs w:val="28"/>
        </w:rPr>
        <w:t>что в 1,8 раза выше показателя</w:t>
      </w:r>
      <w:r w:rsidRPr="00784604">
        <w:rPr>
          <w:rFonts w:ascii="Times New Roman" w:hAnsi="Times New Roman" w:cs="Times New Roman"/>
          <w:sz w:val="28"/>
          <w:szCs w:val="28"/>
        </w:rPr>
        <w:t xml:space="preserve"> аналогичного периода прошлого года. Общая площадь жилых помещений, приходящаяся в среднем на одного ж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теля, составляет 24,</w:t>
      </w:r>
      <w:r w:rsidR="009E7DDE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6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84604">
        <w:rPr>
          <w:rFonts w:ascii="Times New Roman" w:hAnsi="Times New Roman" w:cs="Times New Roman"/>
          <w:sz w:val="28"/>
          <w:szCs w:val="28"/>
        </w:rPr>
        <w:t xml:space="preserve">. До конца года планируется довести показатель ввода жилья до </w:t>
      </w:r>
      <w:r w:rsidR="009E7DDE">
        <w:rPr>
          <w:rFonts w:ascii="Times New Roman" w:hAnsi="Times New Roman" w:cs="Times New Roman"/>
          <w:sz w:val="28"/>
          <w:szCs w:val="28"/>
        </w:rPr>
        <w:t>2500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6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84604">
        <w:rPr>
          <w:rFonts w:ascii="Times New Roman" w:hAnsi="Times New Roman" w:cs="Times New Roman"/>
          <w:sz w:val="28"/>
          <w:szCs w:val="28"/>
        </w:rPr>
        <w:t>.</w:t>
      </w:r>
    </w:p>
    <w:p w14:paraId="33A14DA3" w14:textId="77777777" w:rsidR="00263C77" w:rsidRPr="00784604" w:rsidRDefault="00F65F0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604">
        <w:rPr>
          <w:rFonts w:ascii="Times New Roman" w:hAnsi="Times New Roman" w:cs="Times New Roman"/>
          <w:sz w:val="28"/>
          <w:szCs w:val="28"/>
        </w:rPr>
        <w:t>В отчетном периоде 202</w:t>
      </w:r>
      <w:r w:rsidR="009E7DDE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выдано </w:t>
      </w:r>
      <w:r w:rsidR="00AB4781" w:rsidRPr="00784604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B4781" w:rsidRPr="00784604">
        <w:rPr>
          <w:rFonts w:ascii="Times New Roman" w:hAnsi="Times New Roman" w:cs="Times New Roman"/>
          <w:sz w:val="28"/>
          <w:szCs w:val="28"/>
        </w:rPr>
        <w:t>я</w:t>
      </w:r>
      <w:r w:rsidRPr="00784604">
        <w:rPr>
          <w:rFonts w:ascii="Times New Roman" w:hAnsi="Times New Roman" w:cs="Times New Roman"/>
          <w:sz w:val="28"/>
          <w:szCs w:val="28"/>
        </w:rPr>
        <w:t xml:space="preserve"> на строительство и 6 уведомлений о соответствии </w:t>
      </w:r>
      <w:r w:rsidRPr="00784604">
        <w:rPr>
          <w:rFonts w:ascii="Times New Roman" w:hAnsi="Times New Roman" w:cs="Times New Roman"/>
          <w:bCs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</w:t>
      </w:r>
      <w:r w:rsidRPr="007846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E2C314B" w14:textId="77777777" w:rsidR="00AB4781" w:rsidRPr="00784604" w:rsidRDefault="00AB4781" w:rsidP="00B36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BFB3E" w14:textId="77777777" w:rsidR="00EC394C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Потребительский рынок</w:t>
      </w:r>
    </w:p>
    <w:p w14:paraId="199229B4" w14:textId="77777777" w:rsidR="00467D4B" w:rsidRPr="00784604" w:rsidRDefault="00467D4B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14:paraId="1756B05D" w14:textId="77777777" w:rsidR="00EC394C" w:rsidRPr="00784604" w:rsidRDefault="00EC394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Потребительский рынок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в целом можно охарактеризовать как стабильный с высокими темпами развития материально-технической базы и уровнем насыщенности товарами. В настоящее время инфраструктура потр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 xml:space="preserve">бительского рынка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е представлена достаточно разветвленной сетью организаций торговли и общественного питания, бытового обслуживания населения. В сфере потребительского рынка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действуют </w:t>
      </w:r>
      <w:r w:rsidR="001E29EC" w:rsidRPr="00784604">
        <w:rPr>
          <w:rFonts w:ascii="Times New Roman" w:hAnsi="Times New Roman" w:cs="Times New Roman"/>
          <w:sz w:val="28"/>
          <w:szCs w:val="28"/>
        </w:rPr>
        <w:t>328</w:t>
      </w:r>
      <w:r w:rsidRPr="00784604">
        <w:rPr>
          <w:rFonts w:ascii="Times New Roman" w:hAnsi="Times New Roman" w:cs="Times New Roman"/>
          <w:sz w:val="28"/>
          <w:szCs w:val="28"/>
        </w:rPr>
        <w:t xml:space="preserve"> торговых точек, 1</w:t>
      </w:r>
      <w:r w:rsidR="001E29EC" w:rsidRPr="00784604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питания, 54 предприятия обслуживания населения, из которых 39 предприятий бытового обслуживания. Оборот ро</w:t>
      </w:r>
      <w:r w:rsidRPr="00784604">
        <w:rPr>
          <w:rFonts w:ascii="Times New Roman" w:hAnsi="Times New Roman" w:cs="Times New Roman"/>
          <w:sz w:val="28"/>
          <w:szCs w:val="28"/>
        </w:rPr>
        <w:t>з</w:t>
      </w:r>
      <w:r w:rsidRPr="00784604">
        <w:rPr>
          <w:rFonts w:ascii="Times New Roman" w:hAnsi="Times New Roman" w:cs="Times New Roman"/>
          <w:sz w:val="28"/>
          <w:szCs w:val="28"/>
        </w:rPr>
        <w:t>ничной торговли, общественного питания, платных услуг населению по предварительной оценке на 01.</w:t>
      </w:r>
      <w:r w:rsidR="007F26DE" w:rsidRPr="00784604">
        <w:rPr>
          <w:rFonts w:ascii="Times New Roman" w:hAnsi="Times New Roman" w:cs="Times New Roman"/>
          <w:sz w:val="28"/>
          <w:szCs w:val="28"/>
        </w:rPr>
        <w:t>10</w:t>
      </w:r>
      <w:r w:rsidRPr="00784604">
        <w:rPr>
          <w:rFonts w:ascii="Times New Roman" w:hAnsi="Times New Roman" w:cs="Times New Roman"/>
          <w:sz w:val="28"/>
          <w:szCs w:val="28"/>
        </w:rPr>
        <w:t>.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9B5FC8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B5FC8">
        <w:rPr>
          <w:rFonts w:ascii="Times New Roman" w:hAnsi="Times New Roman" w:cs="Times New Roman"/>
          <w:sz w:val="28"/>
          <w:szCs w:val="28"/>
        </w:rPr>
        <w:t>922,5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млн. рублей, при </w:t>
      </w:r>
      <w:r w:rsidR="00DC1658" w:rsidRPr="00784604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="00B356C4" w:rsidRPr="00784604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9B5FC8">
        <w:rPr>
          <w:rFonts w:ascii="Times New Roman" w:hAnsi="Times New Roman" w:cs="Times New Roman"/>
          <w:sz w:val="28"/>
          <w:szCs w:val="28"/>
        </w:rPr>
        <w:t>1183,4</w:t>
      </w:r>
      <w:r w:rsidR="00B356C4" w:rsidRPr="00784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6C4" w:rsidRPr="0078460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356C4" w:rsidRPr="007846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56C4" w:rsidRPr="0078460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C1CA5" w:rsidRPr="00784604">
        <w:rPr>
          <w:rFonts w:ascii="Times New Roman" w:hAnsi="Times New Roman" w:cs="Times New Roman"/>
          <w:sz w:val="28"/>
          <w:szCs w:val="28"/>
        </w:rPr>
        <w:t>, динамика показателя положительная,</w:t>
      </w:r>
      <w:r w:rsidR="009B5FC8">
        <w:rPr>
          <w:rFonts w:ascii="Times New Roman" w:hAnsi="Times New Roman" w:cs="Times New Roman"/>
          <w:sz w:val="28"/>
          <w:szCs w:val="28"/>
        </w:rPr>
        <w:t xml:space="preserve"> - 102,7% к АППГ,</w:t>
      </w:r>
      <w:r w:rsidR="00EC1CA5" w:rsidRPr="00784604">
        <w:rPr>
          <w:rFonts w:ascii="Times New Roman" w:hAnsi="Times New Roman" w:cs="Times New Roman"/>
          <w:sz w:val="28"/>
          <w:szCs w:val="28"/>
        </w:rPr>
        <w:t xml:space="preserve"> соответственно до конца года прогнозируется выполнение плановых назначений</w:t>
      </w:r>
      <w:r w:rsidRPr="007846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B8AEAF" w14:textId="77777777" w:rsidR="00EC394C" w:rsidRPr="00784604" w:rsidRDefault="00EC394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Несмотря на динамичное развитие потребительского рынка сохраняе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Pr="00784604">
        <w:rPr>
          <w:rFonts w:ascii="Times New Roman" w:hAnsi="Times New Roman" w:cs="Times New Roman"/>
          <w:sz w:val="28"/>
          <w:szCs w:val="28"/>
        </w:rPr>
        <w:t xml:space="preserve">ся диспропорция в размещении торговых объектов, основная часть магазинов расположена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</w:t>
      </w:r>
      <w:r w:rsidR="00F06F10" w:rsidRPr="00784604">
        <w:rPr>
          <w:rFonts w:ascii="Times New Roman" w:hAnsi="Times New Roman" w:cs="Times New Roman"/>
          <w:sz w:val="28"/>
          <w:szCs w:val="28"/>
        </w:rPr>
        <w:t>ж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ном центре. Вопрос обеспечения поселений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то</w:t>
      </w:r>
      <w:r w:rsidRPr="00784604">
        <w:rPr>
          <w:rFonts w:ascii="Times New Roman" w:hAnsi="Times New Roman" w:cs="Times New Roman"/>
          <w:sz w:val="28"/>
          <w:szCs w:val="28"/>
        </w:rPr>
        <w:t>р</w:t>
      </w:r>
      <w:r w:rsidRPr="00784604">
        <w:rPr>
          <w:rFonts w:ascii="Times New Roman" w:hAnsi="Times New Roman" w:cs="Times New Roman"/>
          <w:sz w:val="28"/>
          <w:szCs w:val="28"/>
        </w:rPr>
        <w:t>говыми объектами решается во многом благодаря развитию сферы нестаци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нарной торговли, так на сегодняшний день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действует 1</w:t>
      </w:r>
      <w:r w:rsidR="00F06F10" w:rsidRPr="00784604">
        <w:rPr>
          <w:rFonts w:ascii="Times New Roman" w:hAnsi="Times New Roman" w:cs="Times New Roman"/>
          <w:sz w:val="28"/>
          <w:szCs w:val="28"/>
        </w:rPr>
        <w:t>92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6F10"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 нестационарной торговли. Для привлечения в Арзгирский муниципальный </w:t>
      </w:r>
      <w:r w:rsidR="00B10B11" w:rsidRPr="00784604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 ставропольских товаропроизводителей администрациями муниципал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 xml:space="preserve">ных образований Арзгирского муниципального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проводятся ярмаро</w:t>
      </w:r>
      <w:r w:rsidRPr="00784604">
        <w:rPr>
          <w:rFonts w:ascii="Times New Roman" w:hAnsi="Times New Roman" w:cs="Times New Roman"/>
          <w:sz w:val="28"/>
          <w:szCs w:val="28"/>
        </w:rPr>
        <w:t>ч</w:t>
      </w:r>
      <w:r w:rsidRPr="00784604">
        <w:rPr>
          <w:rFonts w:ascii="Times New Roman" w:hAnsi="Times New Roman" w:cs="Times New Roman"/>
          <w:sz w:val="28"/>
          <w:szCs w:val="28"/>
        </w:rPr>
        <w:t>ные мероприятия, на которых покупателям  предложен широкий ассортимент хлебобулочных изделий, плодоовощной, бахчевой, медовой продукции и комбикормов для сельскохозяйственных животных и птицы, цветы и саже</w:t>
      </w:r>
      <w:r w:rsidRPr="00784604">
        <w:rPr>
          <w:rFonts w:ascii="Times New Roman" w:hAnsi="Times New Roman" w:cs="Times New Roman"/>
          <w:sz w:val="28"/>
          <w:szCs w:val="28"/>
        </w:rPr>
        <w:t>н</w:t>
      </w:r>
      <w:r w:rsidRPr="00784604">
        <w:rPr>
          <w:rFonts w:ascii="Times New Roman" w:hAnsi="Times New Roman" w:cs="Times New Roman"/>
          <w:sz w:val="28"/>
          <w:szCs w:val="28"/>
        </w:rPr>
        <w:t>цы преимущественно Ставропольских товаропроизводителей.</w:t>
      </w:r>
    </w:p>
    <w:p w14:paraId="0F1253AF" w14:textId="77777777" w:rsidR="00EC394C" w:rsidRPr="00784604" w:rsidRDefault="00EC394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Общественное питание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представлено предприятиями разли</w:t>
      </w:r>
      <w:r w:rsidRPr="00784604">
        <w:rPr>
          <w:rFonts w:ascii="Times New Roman" w:hAnsi="Times New Roman" w:cs="Times New Roman"/>
          <w:sz w:val="28"/>
          <w:szCs w:val="28"/>
        </w:rPr>
        <w:t>ч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ной формы обслуживания, так на сегодняшний день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действует                   1</w:t>
      </w:r>
      <w:r w:rsidR="00F06F10" w:rsidRPr="00784604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объектов на </w:t>
      </w:r>
      <w:r w:rsidR="00F06F10" w:rsidRPr="00784604">
        <w:rPr>
          <w:rFonts w:ascii="Times New Roman" w:hAnsi="Times New Roman" w:cs="Times New Roman"/>
          <w:sz w:val="28"/>
          <w:szCs w:val="28"/>
        </w:rPr>
        <w:t xml:space="preserve">796 </w:t>
      </w:r>
      <w:r w:rsidRPr="00784604">
        <w:rPr>
          <w:rFonts w:ascii="Times New Roman" w:hAnsi="Times New Roman" w:cs="Times New Roman"/>
          <w:sz w:val="28"/>
          <w:szCs w:val="28"/>
        </w:rPr>
        <w:t>посадочных мест. Полностью предприятия общественн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го питания отсутствуют в с</w:t>
      </w:r>
      <w:r w:rsidR="00F06F10" w:rsidRPr="00784604">
        <w:rPr>
          <w:rFonts w:ascii="Times New Roman" w:hAnsi="Times New Roman" w:cs="Times New Roman"/>
          <w:sz w:val="28"/>
          <w:szCs w:val="28"/>
        </w:rPr>
        <w:t xml:space="preserve">елах Садовое, </w:t>
      </w:r>
      <w:r w:rsidRPr="00784604">
        <w:rPr>
          <w:rFonts w:ascii="Times New Roman" w:hAnsi="Times New Roman" w:cs="Times New Roman"/>
          <w:sz w:val="28"/>
          <w:szCs w:val="28"/>
        </w:rPr>
        <w:t>Каменная Балка</w:t>
      </w:r>
      <w:r w:rsidR="00F06F10" w:rsidRPr="00784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06F10" w:rsidRPr="00784604">
        <w:rPr>
          <w:rFonts w:ascii="Times New Roman" w:hAnsi="Times New Roman" w:cs="Times New Roman"/>
          <w:sz w:val="28"/>
          <w:szCs w:val="28"/>
        </w:rPr>
        <w:t>Новоромано</w:t>
      </w:r>
      <w:r w:rsidR="00F06F10" w:rsidRPr="00784604">
        <w:rPr>
          <w:rFonts w:ascii="Times New Roman" w:hAnsi="Times New Roman" w:cs="Times New Roman"/>
          <w:sz w:val="28"/>
          <w:szCs w:val="28"/>
        </w:rPr>
        <w:t>в</w:t>
      </w:r>
      <w:r w:rsidR="00F06F10" w:rsidRPr="0078460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67D4B" w:rsidRPr="00784604">
        <w:rPr>
          <w:rFonts w:ascii="Times New Roman" w:hAnsi="Times New Roman" w:cs="Times New Roman"/>
          <w:sz w:val="28"/>
          <w:szCs w:val="28"/>
        </w:rPr>
        <w:t xml:space="preserve">, а также в поселке </w:t>
      </w:r>
      <w:r w:rsidRPr="00784604">
        <w:rPr>
          <w:rFonts w:ascii="Times New Roman" w:hAnsi="Times New Roman" w:cs="Times New Roman"/>
          <w:sz w:val="28"/>
          <w:szCs w:val="28"/>
        </w:rPr>
        <w:t>Чограйском.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Pr="00784604">
        <w:rPr>
          <w:rFonts w:ascii="Times New Roman" w:hAnsi="Times New Roman" w:cs="Times New Roman"/>
          <w:sz w:val="28"/>
          <w:szCs w:val="28"/>
        </w:rPr>
        <w:t xml:space="preserve">В с. Петропавловском работают кафе, в 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4604">
        <w:rPr>
          <w:rFonts w:ascii="Times New Roman" w:hAnsi="Times New Roman" w:cs="Times New Roman"/>
          <w:sz w:val="28"/>
          <w:szCs w:val="28"/>
        </w:rPr>
        <w:t>с. Родниковском и с. Серафимовском – банкетные залы, в с. Арзгир распол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жены </w:t>
      </w:r>
      <w:r w:rsidR="00467D4B" w:rsidRPr="00784604">
        <w:rPr>
          <w:rFonts w:ascii="Times New Roman" w:hAnsi="Times New Roman" w:cs="Times New Roman"/>
          <w:sz w:val="28"/>
          <w:szCs w:val="28"/>
        </w:rPr>
        <w:t>11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объектов. Анализ состояния сферы бытового обслуживания показал, что данная отрасль работает стабильно, населению оказывается 24 вида б</w:t>
      </w:r>
      <w:r w:rsidRPr="00784604">
        <w:rPr>
          <w:rFonts w:ascii="Times New Roman" w:hAnsi="Times New Roman" w:cs="Times New Roman"/>
          <w:sz w:val="28"/>
          <w:szCs w:val="28"/>
        </w:rPr>
        <w:t>ы</w:t>
      </w:r>
      <w:r w:rsidRPr="00784604">
        <w:rPr>
          <w:rFonts w:ascii="Times New Roman" w:hAnsi="Times New Roman" w:cs="Times New Roman"/>
          <w:sz w:val="28"/>
          <w:szCs w:val="28"/>
        </w:rPr>
        <w:t xml:space="preserve">товых услуг, вместе с тем жители поселений вынуждены получать 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большую часть </w:t>
      </w:r>
      <w:r w:rsidRPr="00784604">
        <w:rPr>
          <w:rFonts w:ascii="Times New Roman" w:hAnsi="Times New Roman" w:cs="Times New Roman"/>
          <w:sz w:val="28"/>
          <w:szCs w:val="28"/>
        </w:rPr>
        <w:t>быто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вых </w:t>
      </w:r>
      <w:r w:rsidRPr="00784604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</w:t>
      </w:r>
      <w:r w:rsidR="00F06F10" w:rsidRPr="00784604">
        <w:rPr>
          <w:rFonts w:ascii="Times New Roman" w:hAnsi="Times New Roman" w:cs="Times New Roman"/>
          <w:sz w:val="28"/>
          <w:szCs w:val="28"/>
        </w:rPr>
        <w:t>ж</w:t>
      </w:r>
      <w:r w:rsidRPr="00784604">
        <w:rPr>
          <w:rFonts w:ascii="Times New Roman" w:hAnsi="Times New Roman" w:cs="Times New Roman"/>
          <w:sz w:val="28"/>
          <w:szCs w:val="28"/>
        </w:rPr>
        <w:t>ном центре.</w:t>
      </w:r>
    </w:p>
    <w:p w14:paraId="4D210776" w14:textId="77777777" w:rsidR="00263C77" w:rsidRPr="00784604" w:rsidRDefault="00263C77" w:rsidP="00B36B7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07281E20" w14:textId="77777777" w:rsidR="00263C77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Транспорт, дороги</w:t>
      </w:r>
    </w:p>
    <w:p w14:paraId="29186674" w14:textId="77777777" w:rsidR="00467D4B" w:rsidRPr="00784604" w:rsidRDefault="00467D4B" w:rsidP="00B36B7A">
      <w:pPr>
        <w:pStyle w:val="af"/>
        <w:ind w:left="1069"/>
        <w:contextualSpacing/>
        <w:rPr>
          <w:i/>
          <w:sz w:val="10"/>
          <w:szCs w:val="10"/>
        </w:rPr>
      </w:pPr>
    </w:p>
    <w:p w14:paraId="281F25CB" w14:textId="77777777" w:rsidR="001E68AC" w:rsidRPr="00784604" w:rsidRDefault="001E68AC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Протяженность автомобильных дорог общего пользования на террит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рии Арзгирского округа составляет 432,2 км, из них с твердым покрытием – 360,7 км. Удельный вес дорог с твердым покрытием в общей протяженности автомобильных дорог общего пользования составляет </w:t>
      </w:r>
      <w:r w:rsidR="0015291D" w:rsidRPr="00784604">
        <w:rPr>
          <w:rFonts w:ascii="Times New Roman" w:eastAsia="Times New Roman" w:hAnsi="Times New Roman" w:cs="Times New Roman"/>
          <w:sz w:val="28"/>
          <w:szCs w:val="28"/>
        </w:rPr>
        <w:t>84,2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%</w:t>
      </w:r>
      <w:r w:rsidR="007F26DE" w:rsidRPr="00784604">
        <w:rPr>
          <w:rFonts w:ascii="Times New Roman" w:eastAsia="Times New Roman" w:hAnsi="Times New Roman" w:cs="Times New Roman"/>
          <w:sz w:val="28"/>
          <w:szCs w:val="28"/>
        </w:rPr>
        <w:t>, до конца тек</w:t>
      </w:r>
      <w:r w:rsidR="007F26DE" w:rsidRPr="007846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26DE" w:rsidRPr="00784604">
        <w:rPr>
          <w:rFonts w:ascii="Times New Roman" w:eastAsia="Times New Roman" w:hAnsi="Times New Roman" w:cs="Times New Roman"/>
          <w:sz w:val="28"/>
          <w:szCs w:val="28"/>
        </w:rPr>
        <w:t>щего года планируется довести данный показатель до 87,6%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F99252" w14:textId="77777777" w:rsidR="001E68AC" w:rsidRPr="00784604" w:rsidRDefault="001E68AC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Все населенные пункты Арзгирского округа имеют регулярное сообщ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ние с окружным центром</w:t>
      </w:r>
      <w:r w:rsidR="0015291D" w:rsidRPr="00784604">
        <w:rPr>
          <w:rFonts w:ascii="Times New Roman" w:hAnsi="Times New Roman" w:cs="Times New Roman"/>
          <w:sz w:val="28"/>
          <w:szCs w:val="28"/>
        </w:rPr>
        <w:t xml:space="preserve">, однако по данным направлениям </w:t>
      </w:r>
      <w:r w:rsidR="00ED1AC1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="0015291D" w:rsidRPr="00784604">
        <w:rPr>
          <w:rFonts w:ascii="Times New Roman" w:hAnsi="Times New Roman" w:cs="Times New Roman"/>
          <w:sz w:val="28"/>
          <w:szCs w:val="28"/>
        </w:rPr>
        <w:t>отсутствуют организованные маршруты</w:t>
      </w:r>
      <w:r w:rsidRPr="00784604">
        <w:rPr>
          <w:rFonts w:ascii="Times New Roman" w:hAnsi="Times New Roman" w:cs="Times New Roman"/>
          <w:sz w:val="28"/>
          <w:szCs w:val="28"/>
        </w:rPr>
        <w:t>. На рынке пассажирских перевозок в округе работают 22 индивидуальных предпринимателя, по ок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занию услуг такси. Организовано транспортное сообщение окружного центра с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 городами Ставрополь, Пятигорск, продолжается работа по организации м</w:t>
      </w:r>
      <w:r w:rsidR="007F26DE" w:rsidRPr="00784604">
        <w:rPr>
          <w:rFonts w:ascii="Times New Roman" w:hAnsi="Times New Roman" w:cs="Times New Roman"/>
          <w:sz w:val="28"/>
          <w:szCs w:val="28"/>
        </w:rPr>
        <w:t>у</w:t>
      </w:r>
      <w:r w:rsidR="007F26DE" w:rsidRPr="00784604">
        <w:rPr>
          <w:rFonts w:ascii="Times New Roman" w:hAnsi="Times New Roman" w:cs="Times New Roman"/>
          <w:sz w:val="28"/>
          <w:szCs w:val="28"/>
        </w:rPr>
        <w:t>ниципальных маршрутов по территории округа</w:t>
      </w:r>
      <w:r w:rsidR="00ED1AC1">
        <w:rPr>
          <w:rFonts w:ascii="Times New Roman" w:hAnsi="Times New Roman" w:cs="Times New Roman"/>
          <w:sz w:val="28"/>
          <w:szCs w:val="28"/>
        </w:rPr>
        <w:t>, планируется запустить дв</w:t>
      </w:r>
      <w:r w:rsidR="00ED1AC1">
        <w:rPr>
          <w:rFonts w:ascii="Times New Roman" w:hAnsi="Times New Roman" w:cs="Times New Roman"/>
          <w:sz w:val="28"/>
          <w:szCs w:val="28"/>
        </w:rPr>
        <w:t>и</w:t>
      </w:r>
      <w:r w:rsidR="00ED1AC1">
        <w:rPr>
          <w:rFonts w:ascii="Times New Roman" w:hAnsi="Times New Roman" w:cs="Times New Roman"/>
          <w:sz w:val="28"/>
          <w:szCs w:val="28"/>
        </w:rPr>
        <w:t>жение с 01.12.2024 года, для указанных целей будет проведен электронный аукцион на определение подрядчика</w:t>
      </w:r>
      <w:r w:rsidR="007F26DE" w:rsidRPr="00784604">
        <w:rPr>
          <w:rFonts w:ascii="Times New Roman" w:hAnsi="Times New Roman" w:cs="Times New Roman"/>
          <w:sz w:val="28"/>
          <w:szCs w:val="28"/>
        </w:rPr>
        <w:t>.</w:t>
      </w:r>
    </w:p>
    <w:p w14:paraId="7A6F28C1" w14:textId="77777777" w:rsidR="00263C77" w:rsidRPr="00784604" w:rsidRDefault="00263C77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B7392" w14:textId="77777777" w:rsidR="00263C77" w:rsidRPr="00784604" w:rsidRDefault="003D2E5C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 xml:space="preserve">Демография. </w:t>
      </w:r>
      <w:r w:rsidR="00263C77" w:rsidRPr="00784604">
        <w:rPr>
          <w:i/>
          <w:sz w:val="28"/>
          <w:szCs w:val="28"/>
        </w:rPr>
        <w:t>Жизненный уровень населения. Занятость</w:t>
      </w:r>
    </w:p>
    <w:p w14:paraId="3C0D5A77" w14:textId="77777777" w:rsidR="00467D4B" w:rsidRPr="00784604" w:rsidRDefault="00467D4B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14:paraId="67546A6F" w14:textId="77777777" w:rsidR="00775C11" w:rsidRPr="00784604" w:rsidRDefault="00775C11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OLE_LINK35"/>
      <w:bookmarkStart w:id="2" w:name="OLE_LINK36"/>
      <w:bookmarkStart w:id="3" w:name="OLE_LINK37"/>
      <w:r w:rsidRPr="00784604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r w:rsidRPr="00784604">
        <w:rPr>
          <w:rFonts w:ascii="Times New Roman" w:hAnsi="Times New Roman" w:cs="Times New Roman"/>
          <w:sz w:val="28"/>
          <w:szCs w:val="28"/>
        </w:rPr>
        <w:t>на 01</w:t>
      </w:r>
      <w:r w:rsidR="00467D4B" w:rsidRPr="00784604">
        <w:rPr>
          <w:rFonts w:ascii="Times New Roman" w:hAnsi="Times New Roman" w:cs="Times New Roman"/>
          <w:sz w:val="28"/>
          <w:szCs w:val="28"/>
        </w:rPr>
        <w:t>.0</w:t>
      </w:r>
      <w:r w:rsidR="00BF7C8D" w:rsidRPr="00784604">
        <w:rPr>
          <w:rFonts w:ascii="Times New Roman" w:hAnsi="Times New Roman" w:cs="Times New Roman"/>
          <w:sz w:val="28"/>
          <w:szCs w:val="28"/>
        </w:rPr>
        <w:t>1</w:t>
      </w:r>
      <w:r w:rsidR="00467D4B" w:rsidRPr="00784604">
        <w:rPr>
          <w:rFonts w:ascii="Times New Roman" w:hAnsi="Times New Roman" w:cs="Times New Roman"/>
          <w:sz w:val="28"/>
          <w:szCs w:val="28"/>
        </w:rPr>
        <w:t>.</w:t>
      </w:r>
      <w:r w:rsidR="00B10B11" w:rsidRPr="00784604">
        <w:rPr>
          <w:rFonts w:ascii="Times New Roman" w:hAnsi="Times New Roman" w:cs="Times New Roman"/>
          <w:sz w:val="28"/>
          <w:szCs w:val="28"/>
        </w:rPr>
        <w:t>20</w:t>
      </w:r>
      <w:r w:rsidR="00ED1AC1">
        <w:rPr>
          <w:rFonts w:ascii="Times New Roman" w:hAnsi="Times New Roman" w:cs="Times New Roman"/>
          <w:sz w:val="28"/>
          <w:szCs w:val="28"/>
        </w:rPr>
        <w:t>24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сост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вила </w:t>
      </w:r>
      <w:r w:rsidR="000B27B0" w:rsidRPr="00784604">
        <w:rPr>
          <w:rFonts w:ascii="Times New Roman" w:hAnsi="Times New Roman" w:cs="Times New Roman"/>
          <w:sz w:val="28"/>
          <w:szCs w:val="28"/>
        </w:rPr>
        <w:t>22,</w:t>
      </w:r>
      <w:r w:rsidR="00ED1AC1">
        <w:rPr>
          <w:rFonts w:ascii="Times New Roman" w:hAnsi="Times New Roman" w:cs="Times New Roman"/>
          <w:sz w:val="28"/>
          <w:szCs w:val="28"/>
        </w:rPr>
        <w:t>666</w:t>
      </w:r>
      <w:r w:rsidRPr="00784604">
        <w:rPr>
          <w:rFonts w:ascii="Times New Roman" w:hAnsi="Times New Roman" w:cs="Times New Roman"/>
          <w:sz w:val="28"/>
          <w:szCs w:val="28"/>
        </w:rPr>
        <w:t xml:space="preserve"> тыс. человек. Демографическая ситуация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 характериз</w:t>
      </w:r>
      <w:r w:rsidRPr="00784604">
        <w:rPr>
          <w:rFonts w:ascii="Times New Roman" w:hAnsi="Times New Roman" w:cs="Times New Roman"/>
          <w:sz w:val="28"/>
          <w:szCs w:val="28"/>
        </w:rPr>
        <w:t>у</w:t>
      </w:r>
      <w:r w:rsidRPr="00784604">
        <w:rPr>
          <w:rFonts w:ascii="Times New Roman" w:hAnsi="Times New Roman" w:cs="Times New Roman"/>
          <w:sz w:val="28"/>
          <w:szCs w:val="28"/>
        </w:rPr>
        <w:t xml:space="preserve">ется снижением уровня рождаемости, в </w:t>
      </w:r>
      <w:r w:rsidR="007F26DE" w:rsidRPr="00784604">
        <w:rPr>
          <w:rFonts w:ascii="Times New Roman" w:hAnsi="Times New Roman" w:cs="Times New Roman"/>
          <w:sz w:val="28"/>
          <w:szCs w:val="28"/>
        </w:rPr>
        <w:t>январе-сентябре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ED1AC1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</w:t>
      </w:r>
      <w:r w:rsidR="00467D4B"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 родил</w:t>
      </w:r>
      <w:r w:rsidR="00ED1AC1">
        <w:rPr>
          <w:rFonts w:ascii="Times New Roman" w:hAnsi="Times New Roman" w:cs="Times New Roman"/>
          <w:sz w:val="28"/>
          <w:szCs w:val="28"/>
        </w:rPr>
        <w:t>ись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1</w:t>
      </w:r>
      <w:r w:rsidR="00ED1AC1">
        <w:rPr>
          <w:rFonts w:ascii="Times New Roman" w:hAnsi="Times New Roman" w:cs="Times New Roman"/>
          <w:sz w:val="28"/>
          <w:szCs w:val="28"/>
        </w:rPr>
        <w:t>08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детей</w:t>
      </w:r>
      <w:r w:rsidRPr="00784604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ED1AC1">
        <w:rPr>
          <w:rFonts w:ascii="Times New Roman" w:hAnsi="Times New Roman" w:cs="Times New Roman"/>
          <w:sz w:val="28"/>
          <w:szCs w:val="28"/>
        </w:rPr>
        <w:t>112</w:t>
      </w:r>
      <w:r w:rsidRPr="00784604">
        <w:rPr>
          <w:rFonts w:ascii="Times New Roman" w:hAnsi="Times New Roman" w:cs="Times New Roman"/>
          <w:sz w:val="28"/>
          <w:szCs w:val="28"/>
        </w:rPr>
        <w:t xml:space="preserve"> родившегося в аналогичном периоде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ED1AC1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и ост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ется ниже краевых показателей, смертность общая и в трудоспособном во</w:t>
      </w:r>
      <w:r w:rsidRPr="00784604">
        <w:rPr>
          <w:rFonts w:ascii="Times New Roman" w:hAnsi="Times New Roman" w:cs="Times New Roman"/>
          <w:sz w:val="28"/>
          <w:szCs w:val="28"/>
        </w:rPr>
        <w:t>з</w:t>
      </w:r>
      <w:r w:rsidRPr="00784604">
        <w:rPr>
          <w:rFonts w:ascii="Times New Roman" w:hAnsi="Times New Roman" w:cs="Times New Roman"/>
          <w:sz w:val="28"/>
          <w:szCs w:val="28"/>
        </w:rPr>
        <w:t xml:space="preserve">расте </w:t>
      </w:r>
      <w:r w:rsidR="00BF5CEF">
        <w:rPr>
          <w:rFonts w:ascii="Times New Roman" w:hAnsi="Times New Roman" w:cs="Times New Roman"/>
          <w:sz w:val="28"/>
          <w:szCs w:val="28"/>
        </w:rPr>
        <w:t>снизилась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по сравнению с январем-</w:t>
      </w:r>
      <w:r w:rsidR="003C22EF" w:rsidRPr="00784604">
        <w:rPr>
          <w:rFonts w:ascii="Times New Roman" w:hAnsi="Times New Roman" w:cs="Times New Roman"/>
          <w:sz w:val="28"/>
          <w:szCs w:val="28"/>
        </w:rPr>
        <w:t>сентябрем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B27B0" w:rsidRPr="00784604">
        <w:rPr>
          <w:rFonts w:ascii="Times New Roman" w:hAnsi="Times New Roman" w:cs="Times New Roman"/>
          <w:sz w:val="28"/>
          <w:szCs w:val="28"/>
        </w:rPr>
        <w:t>2</w:t>
      </w:r>
      <w:r w:rsidR="00BF5CEF">
        <w:rPr>
          <w:rFonts w:ascii="Times New Roman" w:hAnsi="Times New Roman" w:cs="Times New Roman"/>
          <w:sz w:val="28"/>
          <w:szCs w:val="28"/>
        </w:rPr>
        <w:t>3</w:t>
      </w:r>
      <w:r w:rsidR="00BF7C8D" w:rsidRPr="00784604">
        <w:rPr>
          <w:rFonts w:ascii="Times New Roman" w:hAnsi="Times New Roman" w:cs="Times New Roman"/>
          <w:sz w:val="28"/>
          <w:szCs w:val="28"/>
        </w:rPr>
        <w:t xml:space="preserve"> года: 1</w:t>
      </w:r>
      <w:r w:rsidR="00BF5CEF">
        <w:rPr>
          <w:rFonts w:ascii="Times New Roman" w:hAnsi="Times New Roman" w:cs="Times New Roman"/>
          <w:sz w:val="28"/>
          <w:szCs w:val="28"/>
        </w:rPr>
        <w:t>42</w:t>
      </w:r>
      <w:r w:rsidRPr="00784604">
        <w:rPr>
          <w:rFonts w:ascii="Times New Roman" w:hAnsi="Times New Roman" w:cs="Times New Roman"/>
          <w:sz w:val="28"/>
          <w:szCs w:val="28"/>
        </w:rPr>
        <w:t xml:space="preserve"> умерших против </w:t>
      </w:r>
      <w:r w:rsidR="000B27B0" w:rsidRPr="00784604">
        <w:rPr>
          <w:rFonts w:ascii="Times New Roman" w:hAnsi="Times New Roman" w:cs="Times New Roman"/>
          <w:sz w:val="28"/>
          <w:szCs w:val="28"/>
        </w:rPr>
        <w:t>1</w:t>
      </w:r>
      <w:r w:rsidR="00BF5CEF">
        <w:rPr>
          <w:rFonts w:ascii="Times New Roman" w:hAnsi="Times New Roman" w:cs="Times New Roman"/>
          <w:sz w:val="28"/>
          <w:szCs w:val="28"/>
        </w:rPr>
        <w:t>83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и остается на уровне краевых показателей, естественная убыль составила </w:t>
      </w:r>
      <w:r w:rsidR="00BF5CEF">
        <w:rPr>
          <w:rFonts w:ascii="Times New Roman" w:hAnsi="Times New Roman" w:cs="Times New Roman"/>
          <w:sz w:val="28"/>
          <w:szCs w:val="28"/>
        </w:rPr>
        <w:t>34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F5CEF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. Миграционные процессы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е характеризуют следующие </w:t>
      </w:r>
      <w:r w:rsidR="00B51281" w:rsidRPr="00784604">
        <w:rPr>
          <w:rFonts w:ascii="Times New Roman" w:hAnsi="Times New Roman" w:cs="Times New Roman"/>
          <w:sz w:val="28"/>
          <w:szCs w:val="28"/>
        </w:rPr>
        <w:t>положительные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показатели: за январь-</w:t>
      </w:r>
      <w:r w:rsidR="003C22EF" w:rsidRPr="00784604">
        <w:rPr>
          <w:rFonts w:ascii="Times New Roman" w:hAnsi="Times New Roman" w:cs="Times New Roman"/>
          <w:sz w:val="28"/>
          <w:szCs w:val="28"/>
        </w:rPr>
        <w:t>сентябрь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BF5CEF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B356C4"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2</w:t>
      </w:r>
      <w:r w:rsidR="00BF5CEF">
        <w:rPr>
          <w:rFonts w:ascii="Times New Roman" w:hAnsi="Times New Roman" w:cs="Times New Roman"/>
          <w:sz w:val="28"/>
          <w:szCs w:val="28"/>
        </w:rPr>
        <w:t>26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человек, выбыл</w:t>
      </w:r>
      <w:r w:rsidR="00B356C4" w:rsidRPr="00784604">
        <w:rPr>
          <w:rFonts w:ascii="Times New Roman" w:hAnsi="Times New Roman" w:cs="Times New Roman"/>
          <w:sz w:val="28"/>
          <w:szCs w:val="28"/>
        </w:rPr>
        <w:t>и</w:t>
      </w:r>
      <w:r w:rsidR="00B51281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F5CEF">
        <w:rPr>
          <w:rFonts w:ascii="Times New Roman" w:hAnsi="Times New Roman" w:cs="Times New Roman"/>
          <w:sz w:val="28"/>
          <w:szCs w:val="28"/>
        </w:rPr>
        <w:t>277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человек. Миграционн</w:t>
      </w:r>
      <w:r w:rsidR="003C22EF" w:rsidRPr="00784604">
        <w:rPr>
          <w:rFonts w:ascii="Times New Roman" w:hAnsi="Times New Roman" w:cs="Times New Roman"/>
          <w:sz w:val="28"/>
          <w:szCs w:val="28"/>
        </w:rPr>
        <w:t>ый отток составил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F5CEF">
        <w:rPr>
          <w:rFonts w:ascii="Times New Roman" w:hAnsi="Times New Roman" w:cs="Times New Roman"/>
          <w:sz w:val="28"/>
          <w:szCs w:val="28"/>
        </w:rPr>
        <w:t xml:space="preserve">    </w:t>
      </w:r>
      <w:r w:rsidR="00BF5CEF"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784604">
        <w:rPr>
          <w:rFonts w:ascii="Times New Roman" w:hAnsi="Times New Roman"/>
          <w:sz w:val="28"/>
          <w:szCs w:val="28"/>
        </w:rPr>
        <w:t>По предварительным данным до конца текущего года сохранится отрицательная динамика демографических показателей.</w:t>
      </w:r>
    </w:p>
    <w:p w14:paraId="2C84110C" w14:textId="4561E7D0" w:rsidR="00457B41" w:rsidRPr="00F8177E" w:rsidRDefault="00457B41" w:rsidP="00B36B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F8177E" w:rsidRPr="00F817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года в центре занятости  в качестве безр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ботных были зарегистрированы </w:t>
      </w:r>
      <w:r w:rsidR="000B27B0" w:rsidRPr="00F8177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F8177E" w:rsidRPr="00F817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человек, за </w:t>
      </w:r>
      <w:r w:rsidR="003C22EF" w:rsidRPr="00F8177E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8177E" w:rsidRPr="00F817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года обрат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лись - 294 человека, из них 238 трудоустроены. На постоянные рабочие места  трудоустроены – 124 чел., на временные – 114 чел., из них женщины соста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ляют 37,8%,  молодежь в возрасте 14-29 лет – 39,5%, инвалиды – 2,5%, гра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дане предпенсионного возраста – 12,2%. </w:t>
      </w:r>
    </w:p>
    <w:p w14:paraId="1AC55E87" w14:textId="5A34383C" w:rsidR="00457B41" w:rsidRPr="00F8177E" w:rsidRDefault="00457B41" w:rsidP="00F817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На 01.</w:t>
      </w:r>
      <w:r w:rsidR="00B36B7A" w:rsidRPr="00F8177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8177E" w:rsidRPr="00F817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года состоят на учете в центре занятости 135 безрабо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ных граждан. Уровень зарегистриров</w:t>
      </w:r>
      <w:r w:rsidR="00F8177E" w:rsidRPr="00F8177E">
        <w:rPr>
          <w:rFonts w:ascii="Times New Roman" w:eastAsia="Times New Roman" w:hAnsi="Times New Roman" w:cs="Times New Roman"/>
          <w:sz w:val="28"/>
          <w:szCs w:val="28"/>
        </w:rPr>
        <w:t>анной безработицы составил 1,3%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C80FE0" w14:textId="77777777" w:rsidR="00B36B7A" w:rsidRPr="00BF5CEF" w:rsidRDefault="00B36B7A" w:rsidP="0061448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EF">
        <w:rPr>
          <w:rFonts w:ascii="Times New Roman" w:hAnsi="Times New Roman" w:cs="Times New Roman"/>
          <w:sz w:val="28"/>
          <w:szCs w:val="28"/>
        </w:rPr>
        <w:t>На территории округа осуществляют деятельность 9</w:t>
      </w:r>
      <w:r w:rsidR="00BF5CEF">
        <w:rPr>
          <w:rFonts w:ascii="Times New Roman" w:hAnsi="Times New Roman" w:cs="Times New Roman"/>
          <w:sz w:val="28"/>
          <w:szCs w:val="28"/>
        </w:rPr>
        <w:t>89</w:t>
      </w:r>
      <w:r w:rsidRPr="00BF5CEF">
        <w:rPr>
          <w:rFonts w:ascii="Times New Roman" w:hAnsi="Times New Roman" w:cs="Times New Roman"/>
          <w:sz w:val="28"/>
          <w:szCs w:val="28"/>
        </w:rPr>
        <w:t xml:space="preserve"> хозяйствующих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субъектов, из которых 84</w:t>
      </w:r>
      <w:r w:rsidR="00BF5C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- субъекты малого  и среднего предпринимател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ства, в том числе </w:t>
      </w:r>
      <w:r w:rsidR="00BF5CEF">
        <w:rPr>
          <w:rFonts w:ascii="Times New Roman" w:eastAsia="Times New Roman" w:hAnsi="Times New Roman" w:cs="Times New Roman"/>
          <w:sz w:val="28"/>
          <w:szCs w:val="28"/>
        </w:rPr>
        <w:t>803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индивидуальные предприниматели, кроме того в </w:t>
      </w:r>
      <w:r w:rsidR="00ED73E7" w:rsidRPr="00BF5CEF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е за</w:t>
      </w:r>
      <w:r w:rsidR="00ED73E7" w:rsidRPr="00BF5CEF">
        <w:rPr>
          <w:rFonts w:ascii="Times New Roman" w:eastAsia="Times New Roman" w:hAnsi="Times New Roman" w:cs="Times New Roman"/>
          <w:sz w:val="28"/>
          <w:szCs w:val="28"/>
        </w:rPr>
        <w:t>регистрированы 1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37</w:t>
      </w:r>
      <w:r w:rsidR="00ED73E7" w:rsidRPr="00BF5CEF">
        <w:rPr>
          <w:rFonts w:ascii="Times New Roman" w:eastAsia="Times New Roman" w:hAnsi="Times New Roman" w:cs="Times New Roman"/>
          <w:sz w:val="28"/>
          <w:szCs w:val="28"/>
        </w:rPr>
        <w:t xml:space="preserve"> самоза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нятых граждан. По предварительным данным Росстата среднемесячная заработная плата в крупных и средних о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ганизациях по итогам 9 месяцев 202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 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117,1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% к уровню аналогичного периода 202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75CFB" w:rsidRPr="00BF5CEF">
        <w:rPr>
          <w:rFonts w:ascii="Times New Roman" w:eastAsia="Times New Roman" w:hAnsi="Times New Roman" w:cs="Times New Roman"/>
          <w:sz w:val="28"/>
          <w:szCs w:val="28"/>
        </w:rPr>
        <w:t xml:space="preserve"> до конца текущего года планируется довести показатель до 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41,66</w:t>
      </w:r>
      <w:r w:rsidR="00675CFB" w:rsidRPr="00BF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5CFB" w:rsidRPr="00BF5CE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75CFB" w:rsidRPr="00BF5C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75CFB" w:rsidRPr="00BF5CEF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BF5CEF">
        <w:rPr>
          <w:rFonts w:ascii="Times New Roman" w:eastAsia="Times New Roman" w:hAnsi="Times New Roman" w:cs="Times New Roman"/>
          <w:sz w:val="28"/>
          <w:szCs w:val="28"/>
        </w:rPr>
        <w:t>. Среди основных отра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лей экономики округа наивысший уровень заработной платы зафиксирован в отрасли </w:t>
      </w:r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– 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 xml:space="preserve">,4 </w:t>
      </w:r>
      <w:proofErr w:type="spellStart"/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, самый низкий уровень в </w:t>
      </w:r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>области предоставления услуг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14484" w:rsidRPr="00BF5CEF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CEF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 xml:space="preserve">самой крупной 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сельскохозя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ственно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й отрасли – 42,1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F5CEF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BF5CEF">
        <w:rPr>
          <w:rFonts w:ascii="Times New Roman" w:eastAsia="Times New Roman" w:hAnsi="Times New Roman" w:cs="Times New Roman"/>
          <w:sz w:val="28"/>
          <w:szCs w:val="28"/>
        </w:rPr>
        <w:t>. По субъектам малого и среднего пре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принимательства ситуация с уровнем заработной платы складывается след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ющим образом: часть работодателей предпочитают не оформлять трудовые отношения, большая же доля субъектов малого и среднего предпринимател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ства для минимизации налоговых отчислений выплачивают работникам з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работную плату на уровне МРОТ, либо оформляют трудовой договор на н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полную занятость, в результате уровень заработной платы в малом бизнесе составляет по итогам 9 месяцев 202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 года около </w:t>
      </w:r>
      <w:r w:rsidR="00FF611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14:paraId="3615CC02" w14:textId="77777777" w:rsidR="00B36B7A" w:rsidRPr="00BF5CEF" w:rsidRDefault="00B36B7A" w:rsidP="006144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CEF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уровня заработной платы во всех отраслях экономики специалистами администрации совместно с Межрайонной ИФНС России </w:t>
      </w:r>
      <w:r w:rsidR="001633FC" w:rsidRPr="00BF5CE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F5CEF">
        <w:rPr>
          <w:rFonts w:ascii="Times New Roman" w:eastAsia="Times New Roman" w:hAnsi="Times New Roman" w:cs="Times New Roman"/>
          <w:sz w:val="28"/>
          <w:szCs w:val="28"/>
        </w:rPr>
        <w:t>№ 6 по Ставропольскому краю предпринимаются меры по доведению уровня заработной платы в субъектах малого и среднего предпринимательства до среднего по отрасли, а также по пресечению неформальной занятости на подведомственной территории.</w:t>
      </w:r>
    </w:p>
    <w:p w14:paraId="50AB3CA6" w14:textId="77777777" w:rsidR="00DC689F" w:rsidRPr="00DC689F" w:rsidRDefault="00DC689F" w:rsidP="00DC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OLE_LINK33"/>
      <w:bookmarkStart w:id="5" w:name="OLE_LINK34"/>
      <w:bookmarkStart w:id="6" w:name="OLE_LINK38"/>
      <w:bookmarkStart w:id="7" w:name="OLE_LINK39"/>
      <w:bookmarkEnd w:id="1"/>
      <w:bookmarkEnd w:id="2"/>
      <w:bookmarkEnd w:id="3"/>
      <w:r w:rsidRPr="00DC689F">
        <w:rPr>
          <w:rFonts w:ascii="Times New Roman" w:eastAsia="Times New Roman" w:hAnsi="Times New Roman" w:cs="Times New Roman"/>
          <w:sz w:val="28"/>
          <w:szCs w:val="28"/>
        </w:rPr>
        <w:t>Последовательное повышение уровня жизни населения, совершенств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вание качества предоставляемых услуг, в том числе за счет выполнения гос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дарственных полномочий по социальной защите населения и предоставл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нию различных льгот и выплат, так по состоянию 30.09.2024года на учете в управлении труда и социальной защиты населения состоит 5692 человек, п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лучающих различные виды социальной поддержки.</w:t>
      </w:r>
    </w:p>
    <w:p w14:paraId="54429760" w14:textId="77777777" w:rsidR="00DC689F" w:rsidRPr="00DC689F" w:rsidRDefault="00DC689F" w:rsidP="00DC6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9F">
        <w:rPr>
          <w:rFonts w:ascii="Times New Roman" w:eastAsia="Times New Roman" w:hAnsi="Times New Roman" w:cs="Times New Roman"/>
          <w:sz w:val="28"/>
          <w:szCs w:val="28"/>
        </w:rPr>
        <w:t>Всего за отчетный период гражданам из всех источников финансиров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ния в виде пособий, субсидий, выплат и компенсаций при годовом плане 111 841,22 </w:t>
      </w:r>
      <w:proofErr w:type="spellStart"/>
      <w:r w:rsidRPr="00DC689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C689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C689F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C689F">
        <w:rPr>
          <w:rFonts w:ascii="Times New Roman" w:eastAsia="Times New Roman" w:hAnsi="Times New Roman" w:cs="Times New Roman"/>
          <w:sz w:val="28"/>
          <w:szCs w:val="28"/>
        </w:rPr>
        <w:t>., израсходовано за 9 месяцев 2024 года 86 033,7 </w:t>
      </w:r>
      <w:proofErr w:type="spellStart"/>
      <w:r w:rsidRPr="00DC689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. или 77%, в том числе 17 716,01млн.руб. из федерального бюджета и 68 317,69 </w:t>
      </w:r>
      <w:proofErr w:type="spellStart"/>
      <w:r w:rsidRPr="00DC689F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DC689F">
        <w:rPr>
          <w:rFonts w:ascii="Times New Roman" w:eastAsia="Times New Roman" w:hAnsi="Times New Roman" w:cs="Times New Roman"/>
          <w:sz w:val="28"/>
          <w:szCs w:val="28"/>
        </w:rPr>
        <w:t>. из бюджета Ставропольского края.</w:t>
      </w:r>
    </w:p>
    <w:p w14:paraId="19B62D5F" w14:textId="77777777" w:rsidR="00DC689F" w:rsidRPr="00DC689F" w:rsidRDefault="00DC689F" w:rsidP="00DC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9F">
        <w:rPr>
          <w:rFonts w:ascii="Times New Roman" w:eastAsia="Times New Roman" w:hAnsi="Times New Roman" w:cs="Times New Roman"/>
          <w:sz w:val="28"/>
          <w:szCs w:val="28"/>
        </w:rPr>
        <w:lastRenderedPageBreak/>
        <w:t>Особое внимание в текущем году уделялось оказанию гражданам п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мощи для самостоятельного выхода из ситуации отсутствия доходов либо их низкого уровня. Так, было заключено 20 «активных» социальных контракта – для развития/открытия предпринимательской деятельности, развития личн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го подсобного хозяйства, трудоустройства на общую сумму 3 506,4 </w:t>
      </w:r>
      <w:proofErr w:type="spellStart"/>
      <w:r w:rsidRPr="00DC689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C689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C689F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C689F">
        <w:rPr>
          <w:rFonts w:ascii="Times New Roman" w:eastAsia="Times New Roman" w:hAnsi="Times New Roman" w:cs="Times New Roman"/>
          <w:sz w:val="28"/>
          <w:szCs w:val="28"/>
        </w:rPr>
        <w:t>. Ещё 6 контрактов было заключено на преодоление трудной жизненной сит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ации (приобретение продуктов питания и предметов первой необходимости) на общую сумму 545,8 </w:t>
      </w:r>
      <w:proofErr w:type="spellStart"/>
      <w:r w:rsidRPr="00DC689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. Всего на выплаты по социальным контрактам было направлено 3 885,4 </w:t>
      </w:r>
      <w:proofErr w:type="spellStart"/>
      <w:r w:rsidRPr="00DC689F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DC6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F753C6" w14:textId="77777777" w:rsidR="00DC689F" w:rsidRPr="00DC689F" w:rsidRDefault="00DC689F" w:rsidP="00DC6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89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социальная помощь оказана 100 семьям на сумму 479,5 </w:t>
      </w:r>
      <w:proofErr w:type="spellStart"/>
      <w:r w:rsidRPr="00DC689F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DC689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C689F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DC6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959E88" w14:textId="77777777" w:rsidR="00F87CC9" w:rsidRPr="00F8177E" w:rsidRDefault="00F87CC9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</w:p>
    <w:p w14:paraId="30FBA67E" w14:textId="16E17015" w:rsidR="008E6F67" w:rsidRPr="00F8177E" w:rsidRDefault="008E6F6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F8177E">
        <w:rPr>
          <w:i/>
          <w:sz w:val="28"/>
          <w:szCs w:val="28"/>
        </w:rPr>
        <w:t>Образование</w:t>
      </w:r>
    </w:p>
    <w:p w14:paraId="39A27A23" w14:textId="5C10ADF0" w:rsidR="00F87CC9" w:rsidRPr="00F8177E" w:rsidRDefault="00F87CC9" w:rsidP="00F87CC9">
      <w:pPr>
        <w:pStyle w:val="31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77E">
        <w:rPr>
          <w:rFonts w:ascii="Times New Roman" w:hAnsi="Times New Roman" w:cs="Times New Roman"/>
          <w:sz w:val="28"/>
          <w:szCs w:val="28"/>
        </w:rPr>
        <w:t>В системе образования Арзгирского муниципального округа Ставр</w:t>
      </w:r>
      <w:r w:rsidRPr="00F8177E">
        <w:rPr>
          <w:rFonts w:ascii="Times New Roman" w:hAnsi="Times New Roman" w:cs="Times New Roman"/>
          <w:sz w:val="28"/>
          <w:szCs w:val="28"/>
        </w:rPr>
        <w:t>о</w:t>
      </w:r>
      <w:r w:rsidRPr="00F8177E">
        <w:rPr>
          <w:rFonts w:ascii="Times New Roman" w:hAnsi="Times New Roman" w:cs="Times New Roman"/>
          <w:sz w:val="28"/>
          <w:szCs w:val="28"/>
        </w:rPr>
        <w:t>польского края функционируют 29 образовательных учреждений, в том чи</w:t>
      </w:r>
      <w:r w:rsidRPr="00F8177E">
        <w:rPr>
          <w:rFonts w:ascii="Times New Roman" w:hAnsi="Times New Roman" w:cs="Times New Roman"/>
          <w:sz w:val="28"/>
          <w:szCs w:val="28"/>
        </w:rPr>
        <w:t>с</w:t>
      </w:r>
      <w:r w:rsidRPr="00F8177E">
        <w:rPr>
          <w:rFonts w:ascii="Times New Roman" w:hAnsi="Times New Roman" w:cs="Times New Roman"/>
          <w:sz w:val="28"/>
          <w:szCs w:val="28"/>
        </w:rPr>
        <w:t>ле общеобразовательных  – 11 учреждений, дошкольных – 14, дополнител</w:t>
      </w:r>
      <w:r w:rsidRPr="00F8177E">
        <w:rPr>
          <w:rFonts w:ascii="Times New Roman" w:hAnsi="Times New Roman" w:cs="Times New Roman"/>
          <w:sz w:val="28"/>
          <w:szCs w:val="28"/>
        </w:rPr>
        <w:t>ь</w:t>
      </w:r>
      <w:r w:rsidRPr="00F8177E">
        <w:rPr>
          <w:rFonts w:ascii="Times New Roman" w:hAnsi="Times New Roman" w:cs="Times New Roman"/>
          <w:sz w:val="28"/>
          <w:szCs w:val="28"/>
        </w:rPr>
        <w:t>ного образования - 4. В целях реализации приоритетного национального пр</w:t>
      </w:r>
      <w:r w:rsidRPr="00F8177E">
        <w:rPr>
          <w:rFonts w:ascii="Times New Roman" w:hAnsi="Times New Roman" w:cs="Times New Roman"/>
          <w:sz w:val="28"/>
          <w:szCs w:val="28"/>
        </w:rPr>
        <w:t>о</w:t>
      </w:r>
      <w:r w:rsidRPr="00F8177E">
        <w:rPr>
          <w:rFonts w:ascii="Times New Roman" w:hAnsi="Times New Roman" w:cs="Times New Roman"/>
          <w:sz w:val="28"/>
          <w:szCs w:val="28"/>
        </w:rPr>
        <w:t>екта «Образование» отделом  образования администрации Арзгирского м</w:t>
      </w:r>
      <w:r w:rsidRPr="00F8177E">
        <w:rPr>
          <w:rFonts w:ascii="Times New Roman" w:hAnsi="Times New Roman" w:cs="Times New Roman"/>
          <w:sz w:val="28"/>
          <w:szCs w:val="28"/>
        </w:rPr>
        <w:t>у</w:t>
      </w:r>
      <w:r w:rsidRPr="00F8177E">
        <w:rPr>
          <w:rFonts w:ascii="Times New Roman" w:hAnsi="Times New Roman" w:cs="Times New Roman"/>
          <w:sz w:val="28"/>
          <w:szCs w:val="28"/>
        </w:rPr>
        <w:t>ниципального округа совместно с образовательными учреждениями пров</w:t>
      </w:r>
      <w:r w:rsidRPr="00F8177E">
        <w:rPr>
          <w:rFonts w:ascii="Times New Roman" w:hAnsi="Times New Roman" w:cs="Times New Roman"/>
          <w:sz w:val="28"/>
          <w:szCs w:val="28"/>
        </w:rPr>
        <w:t>о</w:t>
      </w:r>
      <w:r w:rsidRPr="00F8177E">
        <w:rPr>
          <w:rFonts w:ascii="Times New Roman" w:hAnsi="Times New Roman" w:cs="Times New Roman"/>
          <w:sz w:val="28"/>
          <w:szCs w:val="28"/>
        </w:rPr>
        <w:t xml:space="preserve">дится целенаправленная работа по повышению качества образовательного процесса и придания ему инновационного характера. </w:t>
      </w:r>
    </w:p>
    <w:p w14:paraId="0C866FBF" w14:textId="77777777" w:rsidR="00F87CC9" w:rsidRPr="00F8177E" w:rsidRDefault="00F87CC9" w:rsidP="00F87CC9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8177E">
        <w:rPr>
          <w:rFonts w:ascii="Times New Roman" w:eastAsia="Times New Roman" w:hAnsi="Times New Roman" w:cs="Times New Roman"/>
          <w:sz w:val="28"/>
          <w:szCs w:val="28"/>
          <w:lang w:val="x-none"/>
        </w:rPr>
        <w:t>Дошкольным образованием охвачено 1002 детей дошкольного возраста. Важную роль в обеспечении доступности дошкольного        образования играет развитие вариативных форм дошкольного образования. Все созданные за предыдущие  несколько лет вариативные формы сохранены и функционируют в полной мере. Это 8 консультативных пунктов, которые  работают на базе МКДОУ д/с № 2 п. Чограйский, МКДОУ д/с № 3                              а. Башанта, МКДОУ д/с № 4 с. Арзгир, МКДОУ № 5 с. Арзгир, МКДОУ д/с № 11 с. Арзгир, МКДОУ д/с №12 с. Арзгир, МКДОУ д/с № 13 с. Арзгир и МКДОУ д/с № 15 с. Арзгир «Золотая рыбка».</w:t>
      </w:r>
    </w:p>
    <w:p w14:paraId="1C79B274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Актуальной очереди в Арзгирском муниципальном округе нет, досту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ность мест в дошкольных организациях для детей в возрасте от 3 до 7 лет обеспечена на 100 %.</w:t>
      </w:r>
    </w:p>
    <w:p w14:paraId="03BFCB3C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В районе по-прежнему сохраняются льготы по оплате за детский сад семьям, воспитывающим детей-инвалидов, детей-сирот и детей, оставшихся без попечения родителей, детей со статусом ОВЗ, а также матерям-одиночкам. Количество льготников составляет 178 человека, из них:</w:t>
      </w:r>
    </w:p>
    <w:p w14:paraId="6FE46E06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- 9 детей-инвалидов и 2 опекаемых ребенка, родители которых полн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стью освобождены от родительской платы;</w:t>
      </w:r>
    </w:p>
    <w:p w14:paraId="295DC2FC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- 72 семьи, у которых 3 и более детей посещают одно ДОУ, оплачивают 50% родительской платы;</w:t>
      </w:r>
    </w:p>
    <w:p w14:paraId="0D0DF91E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- 84 матерей-одиночек оплачивают 50% родительской платы;</w:t>
      </w:r>
    </w:p>
    <w:p w14:paraId="6C1AB6E2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- 4 детей со статусом ОВЗ, родители которых полностью освобождены от родительской платы;</w:t>
      </w:r>
    </w:p>
    <w:p w14:paraId="57E6E4C6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- 7 детей, имеющие двойной статус ребенок-инвалид и с ОВЗ, родители которых полностью освобождены от родительской платы.</w:t>
      </w:r>
    </w:p>
    <w:p w14:paraId="4FE376B1" w14:textId="77777777" w:rsidR="00F87CC9" w:rsidRPr="00F8177E" w:rsidRDefault="00F87CC9" w:rsidP="00F87C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lastRenderedPageBreak/>
        <w:t>В дошкольных образовательных учреждениях продолжается выплата компенсации части родительской платы за содержание воспитанников. Число детей, пользующихся компенсацией, составило 700 человек (98,3 % от общ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го количества детей, посещающих детские сады).</w:t>
      </w:r>
    </w:p>
    <w:p w14:paraId="644D3A51" w14:textId="77777777" w:rsidR="00F87CC9" w:rsidRPr="00F8177E" w:rsidRDefault="00F87CC9" w:rsidP="00F8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ab/>
        <w:t>14 дошкольных образовательных учреждений Арзгирского муниц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пального округа имеют выход в Интернет.  </w:t>
      </w:r>
    </w:p>
    <w:p w14:paraId="01C3235A" w14:textId="77777777" w:rsidR="00F87CC9" w:rsidRPr="00F8177E" w:rsidRDefault="00F87CC9" w:rsidP="00F8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          11 общеобразовательных учреждений Арзгирского муниципального округа имеют выход в сеть Интернет. Скорость интернета в школах округа повысилась и составляет более 50 Мб/с.</w:t>
      </w:r>
    </w:p>
    <w:p w14:paraId="362FD2B7" w14:textId="77777777" w:rsidR="00F87CC9" w:rsidRPr="00F8177E" w:rsidRDefault="00F87CC9" w:rsidP="00F87C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177E">
        <w:rPr>
          <w:rFonts w:ascii="Calibri" w:eastAsia="Arial" w:hAnsi="Calibri" w:cs="Calibri"/>
          <w:szCs w:val="28"/>
          <w:lang w:eastAsia="ar-SA"/>
        </w:rPr>
        <w:t xml:space="preserve"> </w:t>
      </w:r>
      <w:r w:rsidRPr="00F8177E">
        <w:rPr>
          <w:rFonts w:ascii="Times New Roman" w:eastAsia="Calibri" w:hAnsi="Times New Roman" w:cs="Times New Roman"/>
          <w:sz w:val="28"/>
          <w:szCs w:val="28"/>
          <w:lang w:eastAsia="ar-SA"/>
        </w:rPr>
        <w:t>По федеральным государственным образовательным стандартам обучаются  2582  обучающихся 1-11 классов, что составляет 100% от общего количества обучающихся.</w:t>
      </w:r>
    </w:p>
    <w:p w14:paraId="63B397F6" w14:textId="77777777" w:rsidR="00F87CC9" w:rsidRPr="00F8177E" w:rsidRDefault="00F87CC9" w:rsidP="00F87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За 9 месяцев 2024 года прошли курсы повышения квалификации 132 п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дагогических работника образовательных учреждений, что составляет 51 % от общего количества учителей.</w:t>
      </w:r>
    </w:p>
    <w:p w14:paraId="7BD9B545" w14:textId="77777777" w:rsidR="00F87CC9" w:rsidRPr="00F8177E" w:rsidRDefault="00F87CC9" w:rsidP="00F87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Мониторинговые исследования уровня усвоения учебных программ обучающимися первых-одиннадцатых классов показывают оптимальный уровень образовательных результатов учащихся Арзгирского муниципальн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округа. </w:t>
      </w:r>
    </w:p>
    <w:p w14:paraId="6A0C1066" w14:textId="77777777" w:rsidR="00F87CC9" w:rsidRPr="00F8177E" w:rsidRDefault="00F87CC9" w:rsidP="00F87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Создание Центров образования «Точка роста» расширяет возможности для предоставления качественного современного образования, способствует уменьшению разрыва между городскими и сельскими школами. Данные Центры функционируют  на базе МБОУ СОШ № 2  с. Арзгир, МБОУ СОШ № 3 с. Арзгир, МКОУ СОШ № 5  с. Новоромановского, МКОУ СОШ № 6                                 с. Серафимовского, МКОУ СОШ № 8 с. Садового, МКОУ СОШ № 10             с. Каменная Балка, МКОУ СОШ № 7 п. Чограйский.  Охват детей основными и дополнительными программами цифрового, естественнонаучного и гум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нитарного профилей составил 1603  человек, из них 21 ребенок охвачен сет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вой формой обучения.</w:t>
      </w:r>
    </w:p>
    <w:p w14:paraId="6BDE0E77" w14:textId="77777777" w:rsidR="00F87CC9" w:rsidRPr="00F8177E" w:rsidRDefault="00F87CC9" w:rsidP="00F8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ab/>
        <w:t>Продолжена реализация проекта «Цифровая образовательная среда», который направлен на создание условий для внедрения современной и бе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опасной цифровой образовательной среды, обеспечивающей высокое кач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ство и доступность образования. Школы - участницы проекта (МКОУ СОШ № 4 с. Петропавловского и МКОУ ООШ № 11 а. Башанта, МБОУ СОШ № 3 с. Арзгир, МБОУ СОШ № 2 с. Арзгир) оснащены вычислительной техникой, программным обеспечением и презентационным оборудованием, что позв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ляет им обеспечивать доступ обучающихся и педагогов к цифровой образ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вательной инфраструктуре, использовать новые информационные технол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гии в преподавании, оптимизировать учебный процесс, сделать урок инт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ресным и запоминающимся для учеников. </w:t>
      </w:r>
    </w:p>
    <w:p w14:paraId="40DDDD46" w14:textId="5A42A8B8" w:rsidR="00F87CC9" w:rsidRPr="00F8177E" w:rsidRDefault="00F87CC9" w:rsidP="00F8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Развитию одаренности способствует участие обучающихся </w:t>
      </w:r>
      <w:r w:rsidRPr="00F8177E">
        <w:rPr>
          <w:rFonts w:ascii="Times New Roman" w:eastAsia="Calibri" w:hAnsi="Times New Roman" w:cs="Times New Roman"/>
          <w:sz w:val="28"/>
          <w:szCs w:val="28"/>
        </w:rPr>
        <w:t>в олимпи</w:t>
      </w:r>
      <w:r w:rsidRPr="00F8177E">
        <w:rPr>
          <w:rFonts w:ascii="Times New Roman" w:eastAsia="Calibri" w:hAnsi="Times New Roman" w:cs="Times New Roman"/>
          <w:sz w:val="28"/>
          <w:szCs w:val="28"/>
        </w:rPr>
        <w:t>а</w:t>
      </w:r>
      <w:r w:rsidRPr="00F8177E">
        <w:rPr>
          <w:rFonts w:ascii="Times New Roman" w:eastAsia="Calibri" w:hAnsi="Times New Roman" w:cs="Times New Roman"/>
          <w:sz w:val="28"/>
          <w:szCs w:val="28"/>
        </w:rPr>
        <w:t>дах различного уровня, направленности и тематики, конкурсах, научно- и</w:t>
      </w:r>
      <w:r w:rsidRPr="00F8177E">
        <w:rPr>
          <w:rFonts w:ascii="Times New Roman" w:eastAsia="Calibri" w:hAnsi="Times New Roman" w:cs="Times New Roman"/>
          <w:sz w:val="28"/>
          <w:szCs w:val="28"/>
        </w:rPr>
        <w:t>с</w:t>
      </w:r>
      <w:r w:rsidRPr="00F8177E">
        <w:rPr>
          <w:rFonts w:ascii="Times New Roman" w:eastAsia="Calibri" w:hAnsi="Times New Roman" w:cs="Times New Roman"/>
          <w:sz w:val="28"/>
          <w:szCs w:val="28"/>
        </w:rPr>
        <w:t>следовательских проектах.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62 обучающихся приняли участие в  регионал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ном этапе всероссийской олимпиады школьников  по 12 предметам. Решен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ем регионального жюри определены 1 победитель и 20 призеров регионал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lastRenderedPageBreak/>
        <w:t>ного этапа всероссийской олимпиады школьников по технологии, искусству, праву, физкультуре, ОБЖ, биологии.</w:t>
      </w:r>
    </w:p>
    <w:p w14:paraId="1A7E8B97" w14:textId="77777777" w:rsidR="00F87CC9" w:rsidRPr="00F8177E" w:rsidRDefault="00F87CC9" w:rsidP="00F87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ab/>
        <w:t>Организация воспитательной работы в округе осуществляется через вовлечение обучающихся в различные  формы  деятельности - классные и  общешкольные мероприятия, систему дополнительного образования, ф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культативные курсы,  систему классных часов, различные конкурсы, викт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рины, индивидуальную  работу с каждым школьником. Приоритетными  направлениями являются </w:t>
      </w:r>
      <w:proofErr w:type="gramStart"/>
      <w:r w:rsidRPr="00F8177E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</w:t>
      </w:r>
      <w:proofErr w:type="gramEnd"/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, духовно-нравственное, экологическое, </w:t>
      </w:r>
      <w:proofErr w:type="spellStart"/>
      <w:r w:rsidRPr="00F8177E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оздоровительное. В системе образования Арзгирского муниципального округа функционируют  4  учр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ждения дополнительного образования детей, подведомственные отделу обр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зования администрации Арзгирского муниципального округа: муниципал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ное бюджетное учреждение дополнительного образования  «Центр детского творчества», муниципальное бюджетное учреждение дополнительного обр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зования   «Центр детско-юношеского туризма и экскурсий», муниципальное бюджетное учреждение дополнительного образования  «Спортивная школа» и муниципальное казенное учреждение дополнительного образования де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ский оздоровительный центр «</w:t>
      </w:r>
      <w:proofErr w:type="spellStart"/>
      <w:r w:rsidRPr="00F8177E">
        <w:rPr>
          <w:rFonts w:ascii="Times New Roman" w:eastAsia="Times New Roman" w:hAnsi="Times New Roman" w:cs="Times New Roman"/>
          <w:sz w:val="28"/>
          <w:szCs w:val="28"/>
        </w:rPr>
        <w:t>Степнячок</w:t>
      </w:r>
      <w:proofErr w:type="spellEnd"/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03BDEC70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Кроме того, программы дополнительного образования реализовываю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ся на базе 11 общеобразовательных учреждений и 13 дошкольных образов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тельных учреждений.</w:t>
      </w:r>
    </w:p>
    <w:p w14:paraId="28242A3A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В отчетном периоде 4 организации дополнительного образования ре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лизуют 154 дополнительные общеобразовательные программы, в том числе 15 программ технической направленности с охватом 169 детей; 14 программ физкультурно-спортивной направленности, по которым обучаются 387 детей; 30 физкультурно-спортивных программ с охватом 736 детей; 65 программ художественной направленности, по которым обучаются 736 детей; 6 пр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грамм естественно-научной направленности с охватом 53 ребенка; 24 соц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ально-гуманитарные программы, в них 524 ребенка.</w:t>
      </w:r>
    </w:p>
    <w:p w14:paraId="0E74CCFD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11 школ реализуют 25 программ технической направленности с охв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том 341 ребенок; 11 программ физкультурно-спортивной направленности с охватом 84 ребенка; 41 естественнонаучная программа, по ней обучаются 418 детей; 103 программы социально-гуманитарной направленности с охватом 1263 обучающихся; 46 художественных программ, в них 434 обучающихся.</w:t>
      </w:r>
    </w:p>
    <w:p w14:paraId="31E8B830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13 детских садов реализуют 2 туристско-краеведческие программы с охватом 34 ребенка; 5 физкультурно-спортивных программ, по которым об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чаются 63 ребенка; 8 социально-гуманитарных программ с охватом 22 ребе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ка; 20 художественных программ, в них обучаются 223 ребенка.</w:t>
      </w:r>
    </w:p>
    <w:p w14:paraId="47EEDEB5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Все объединения в программах функционируют на безвозмездной 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нове.</w:t>
      </w:r>
    </w:p>
    <w:p w14:paraId="31E2945B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В Арзгирском муниципальном округе,  согласно утвержденной дисл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кации, в летний период функционировали 12 организаций отдыха, которые относятся к отдыху с питанием: </w:t>
      </w:r>
    </w:p>
    <w:p w14:paraId="5C622F4A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11 лагерей с дневным пребыванием детей, в том числе 9 – на базе о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щеобразовательных организаций, 2 – на базе организаций дополнительного образования,  в них отдохнули 460 детей;</w:t>
      </w:r>
    </w:p>
    <w:p w14:paraId="3DBD079E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lastRenderedPageBreak/>
        <w:t>1 загородный центр – МКУ ДО ДОЦ «</w:t>
      </w:r>
      <w:proofErr w:type="spellStart"/>
      <w:r w:rsidRPr="00F8177E">
        <w:rPr>
          <w:rFonts w:ascii="Times New Roman" w:eastAsia="Times New Roman" w:hAnsi="Times New Roman" w:cs="Times New Roman"/>
          <w:sz w:val="28"/>
          <w:szCs w:val="28"/>
        </w:rPr>
        <w:t>Степнячок</w:t>
      </w:r>
      <w:proofErr w:type="spellEnd"/>
      <w:r w:rsidRPr="00F8177E">
        <w:rPr>
          <w:rFonts w:ascii="Times New Roman" w:eastAsia="Times New Roman" w:hAnsi="Times New Roman" w:cs="Times New Roman"/>
          <w:sz w:val="28"/>
          <w:szCs w:val="28"/>
        </w:rPr>
        <w:t>» с охватом 128 детей.</w:t>
      </w:r>
    </w:p>
    <w:p w14:paraId="17DA1B28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отчетный период во всех лагерях реализовывались профильные см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ны</w:t>
      </w:r>
      <w:r w:rsidRPr="00F8177E">
        <w:rPr>
          <w:rFonts w:ascii="Calibri" w:eastAsia="Calibri" w:hAnsi="Calibri" w:cs="Times New Roman"/>
          <w:lang w:eastAsia="en-US"/>
        </w:rPr>
        <w:t xml:space="preserve"> 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различной направленности: профильные смены по профилактике детского дорожно-транспортного травматизма, физкультурно-спортивные профил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ные смены, экологической направленности, социально-педагогической направленности, в том числе профильные смены «Орлята России», «Движ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ния Первых», профильная смена, посвященная Году семьи.</w:t>
      </w:r>
    </w:p>
    <w:p w14:paraId="25509072" w14:textId="77777777" w:rsidR="00F87CC9" w:rsidRPr="00F8177E" w:rsidRDefault="00F87CC9" w:rsidP="00F87CC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177E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Были организованы экскурсии в музеи, пожарную часть, Центра досуга культуры и спорта поселений округа, посещали кинотеатр «Комсомолец».</w:t>
      </w:r>
    </w:p>
    <w:p w14:paraId="1EC220C2" w14:textId="77777777" w:rsidR="00F87CC9" w:rsidRPr="00F8177E" w:rsidRDefault="00F87CC9" w:rsidP="00F87CC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177E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25 подростков в возрасте от 14 до 18 лет были трудоустроены в июле и августе разнорабочими в организации дополнительного образования, общеобразовательные организации.</w:t>
      </w:r>
    </w:p>
    <w:p w14:paraId="186F86EC" w14:textId="77777777" w:rsidR="00F87CC9" w:rsidRPr="00F8177E" w:rsidRDefault="00F87CC9" w:rsidP="00F87CC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177E">
        <w:rPr>
          <w:rFonts w:ascii="Times New Roman" w:eastAsia="Arial" w:hAnsi="Times New Roman" w:cs="Times New Roman"/>
          <w:sz w:val="28"/>
          <w:szCs w:val="28"/>
          <w:lang w:eastAsia="ar-SA"/>
        </w:rPr>
        <w:tab/>
        <w:t>Из 14 обучающихся, состоящих на всех видах профилактического учета, в пришкольных лагерях отдохнуло 5 человек, школьная практика – 3 человека, в Степнячке – 1 ребенок, индивидуально трудоустроены 2 подростка.</w:t>
      </w:r>
    </w:p>
    <w:p w14:paraId="0997DA6A" w14:textId="77777777" w:rsidR="00F87CC9" w:rsidRPr="00F8177E" w:rsidRDefault="00F87CC9" w:rsidP="00F87C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Одним из важных направлений деятельности лагерей являлось напра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ление, отвечающее за информированность детей в отрядах, связанное с из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чением родного края, его истории и современности. Воспитатели лагерей провели мероприятия:  познавательное занятие «Народы России», просмотр видеофильма «История России», конкурс рисунков на асфальте «Я вижу мир», военно-патриотическая игра «Зарница», посещение библиотек, пос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щение школьного музея, презентация «Символы России», приняли участие в патриотической игре «Поклонимся великим тем годам»,  а также циклы м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роприятий, посвященных Году семьи и 100-летию округа.</w:t>
      </w:r>
    </w:p>
    <w:p w14:paraId="21A2BD59" w14:textId="77777777" w:rsidR="00F87CC9" w:rsidRPr="00F8177E" w:rsidRDefault="00F87CC9" w:rsidP="00F87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Кроме того, 140 детей приняли участие в 7 многодневных походах</w:t>
      </w:r>
      <w:proofErr w:type="gramStart"/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ганизованных МБУ ДО Центром детско-юношеского туризма и экскурсий.</w:t>
      </w:r>
    </w:p>
    <w:p w14:paraId="7B46B294" w14:textId="77777777" w:rsidR="00F87CC9" w:rsidRPr="00F8177E" w:rsidRDefault="00F87CC9" w:rsidP="00F87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Среди малозатратных форм досуга:</w:t>
      </w:r>
    </w:p>
    <w:p w14:paraId="623DE142" w14:textId="77777777" w:rsidR="00F87CC9" w:rsidRPr="00F8177E" w:rsidRDefault="00F87CC9" w:rsidP="00F87CC9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177E">
        <w:rPr>
          <w:rFonts w:ascii="Times New Roman" w:eastAsia="Arial" w:hAnsi="Times New Roman" w:cs="Times New Roman"/>
          <w:sz w:val="28"/>
          <w:szCs w:val="28"/>
          <w:lang w:eastAsia="ar-SA"/>
        </w:rPr>
        <w:t>- 14 досуговых площадок, с охватом 710 детей:</w:t>
      </w:r>
    </w:p>
    <w:p w14:paraId="7AF786CD" w14:textId="77777777" w:rsidR="00F87CC9" w:rsidRPr="00F8177E" w:rsidRDefault="00F87CC9" w:rsidP="00F87CC9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177E">
        <w:rPr>
          <w:rFonts w:ascii="Times New Roman" w:eastAsia="Arial" w:hAnsi="Times New Roman" w:cs="Times New Roman"/>
          <w:sz w:val="28"/>
          <w:szCs w:val="28"/>
          <w:lang w:eastAsia="ar-SA"/>
        </w:rPr>
        <w:t>- проведено более 40 спортивных мероприятий, в которых приняли участие 1298 обучающихся;</w:t>
      </w:r>
    </w:p>
    <w:p w14:paraId="04FB60E9" w14:textId="77777777" w:rsidR="00F87CC9" w:rsidRPr="00F8177E" w:rsidRDefault="00F87CC9" w:rsidP="00F87CC9">
      <w:pPr>
        <w:suppressAutoHyphens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8177E">
        <w:rPr>
          <w:rFonts w:ascii="Times New Roman" w:eastAsia="Arial" w:hAnsi="Times New Roman" w:cs="Times New Roman"/>
          <w:sz w:val="28"/>
          <w:szCs w:val="28"/>
          <w:lang w:eastAsia="ar-SA"/>
        </w:rPr>
        <w:t>- более 800 детей посещали кружки, секции, комнаты школьника, мастер-классы в отчетном периоде;</w:t>
      </w:r>
    </w:p>
    <w:p w14:paraId="3AC176A1" w14:textId="77777777" w:rsidR="00F87CC9" w:rsidRPr="00F8177E" w:rsidRDefault="00F87CC9" w:rsidP="00F87C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>- 460 детей приняли участие в экскурсиях в отчетном периоде.</w:t>
      </w:r>
    </w:p>
    <w:p w14:paraId="2AF0C9DE" w14:textId="77777777" w:rsidR="00F87CC9" w:rsidRPr="00F8177E" w:rsidRDefault="00F87CC9" w:rsidP="00F8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Calibri" w:hAnsi="Times New Roman" w:cs="Times New Roman"/>
          <w:sz w:val="28"/>
          <w:szCs w:val="28"/>
        </w:rPr>
        <w:tab/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школах </w:t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округа 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обуча</w:t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>ются 23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>детей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-инвалид</w:t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>ов,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89 ребенка с ОВЗ и 51 детей, имеющих двойной статус ребенок-инвалид и ребенок 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ОВЗ, из них </w:t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ребенка-инвалида в МБОУ СОШ № 2 с. Арзгир  обуча</w:t>
      </w:r>
      <w:r w:rsidRPr="00F8177E">
        <w:rPr>
          <w:rFonts w:ascii="Times New Roman" w:eastAsia="Times New Roman" w:hAnsi="Times New Roman" w:cs="Times New Roman"/>
          <w:sz w:val="28"/>
          <w:szCs w:val="28"/>
          <w:lang w:eastAsia="x-none"/>
        </w:rPr>
        <w:t>ются</w:t>
      </w:r>
      <w:r w:rsidRPr="00F8177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 применением дистанционных технологий.</w:t>
      </w:r>
      <w:r w:rsidRPr="00F8177E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На учете в отделе образования администрации Арзгирского муниципального округа состоят 28  детей, находящихся под опекой и попечительством, опекунских семей 23. Опекаемые дети в полном объеме пользуются льготами и выплатами, установленными законодател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ством. Размер опекунского пособия составляет 7530 рублей  </w:t>
      </w:r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счёт сре</w:t>
      </w:r>
      <w:proofErr w:type="gramStart"/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кр</w:t>
      </w:r>
      <w:proofErr w:type="gramEnd"/>
      <w:r w:rsidRPr="00F81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аевого бюджета.</w:t>
      </w: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выплате пособий  нет.</w:t>
      </w:r>
    </w:p>
    <w:p w14:paraId="727D1925" w14:textId="5644B225" w:rsidR="00F87CC9" w:rsidRPr="00F8177E" w:rsidRDefault="00F87CC9" w:rsidP="00F8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7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8177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Здоровое питание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необходимым условием гармоничного роста и развития ребенка. </w:t>
      </w:r>
      <w:r w:rsidR="00C05057"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есплатным горячим питанием были охвачены 100%  обучающихся 1-4 классов, из них 161 учащихся обеспечены горячими обед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ми, а 877 учащихся – горячими завтраками. Стоимость питания в 1-4 классах составила 76,72 руб. 1388 обучающихся 5-11 классов  получали горячие за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F8177E">
        <w:rPr>
          <w:rFonts w:ascii="Times New Roman" w:eastAsia="Calibri" w:hAnsi="Times New Roman" w:cs="Times New Roman"/>
          <w:sz w:val="28"/>
          <w:szCs w:val="28"/>
          <w:lang w:eastAsia="en-US"/>
        </w:rPr>
        <w:t>траки,  охват горячим питанием составил 91%.</w:t>
      </w:r>
    </w:p>
    <w:p w14:paraId="7E9DD8F6" w14:textId="77777777" w:rsidR="00F87CC9" w:rsidRPr="00F8177E" w:rsidRDefault="00F87CC9" w:rsidP="00F87CC9">
      <w:pPr>
        <w:pStyle w:val="af"/>
        <w:ind w:left="0"/>
        <w:contextualSpacing/>
        <w:rPr>
          <w:iCs/>
          <w:sz w:val="28"/>
          <w:szCs w:val="28"/>
          <w:highlight w:val="yellow"/>
        </w:rPr>
      </w:pPr>
    </w:p>
    <w:p w14:paraId="412EEB57" w14:textId="77777777" w:rsidR="00EF374A" w:rsidRPr="002159E9" w:rsidRDefault="00EF374A" w:rsidP="00B36B7A">
      <w:pPr>
        <w:pStyle w:val="af"/>
        <w:ind w:left="0"/>
        <w:contextualSpacing/>
        <w:jc w:val="center"/>
        <w:rPr>
          <w:i/>
          <w:sz w:val="10"/>
          <w:szCs w:val="10"/>
          <w:highlight w:val="yellow"/>
        </w:rPr>
      </w:pPr>
    </w:p>
    <w:bookmarkEnd w:id="4"/>
    <w:bookmarkEnd w:id="5"/>
    <w:bookmarkEnd w:id="6"/>
    <w:bookmarkEnd w:id="7"/>
    <w:p w14:paraId="0A2641DA" w14:textId="77777777" w:rsidR="008E6F67" w:rsidRPr="00784604" w:rsidRDefault="00336266" w:rsidP="00B36B7A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З</w:t>
      </w:r>
      <w:r w:rsidR="008E6F67" w:rsidRPr="00784604">
        <w:rPr>
          <w:i/>
          <w:sz w:val="28"/>
          <w:szCs w:val="28"/>
        </w:rPr>
        <w:t>дравоохранение</w:t>
      </w:r>
    </w:p>
    <w:p w14:paraId="78B8F4B3" w14:textId="77777777" w:rsidR="00A12AAA" w:rsidRPr="00784604" w:rsidRDefault="00A12AAA" w:rsidP="00B36B7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14:paraId="6A90732E" w14:textId="77777777"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Арзгирского округа обеспечивает ГБУЗ СК «Арзги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ская районная больница», 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которой является оказ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ние квалифицированной лечебно-диагностической, консультативно-диагностической, реабилитационной, специализированной медицинской п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мощи пациентам. Учреждение выполняет работы (услуги) по оказанию доврачебной, амбулаторно- поликлинической, стационарной и скорой пом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щи, относится к первому уровню оказания медицинской помощи населению округа.</w:t>
      </w:r>
    </w:p>
    <w:p w14:paraId="429FAB2A" w14:textId="77777777"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ГБУЗ СК «Арзгирская РБ» имеет лицензию на осуществление 78 видов работ и услуг по оказанию медицинской помощи населению округа.</w:t>
      </w:r>
    </w:p>
    <w:p w14:paraId="027642FA" w14:textId="77777777"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Медицинскую помощь населению Арзгирского муниципального окр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га, оказывает больница на 126 коек круглосуточного пребывания и амбул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торно- поликлинические учреждения округа на 535 посещений в смену, одна участковая больница в селе Петропавловском на 25 коек, четыре врачебные амбулатории, при которых функционируют дневные стационары на 25 мест, три ФАПа.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 xml:space="preserve"> Для укрепления материально-технической базы, повышения кач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ства предоставляемых медицинских услуг и расширения спектра медици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ской помощи в рамках национального проекта «Здравоохранение» и его р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 xml:space="preserve">гионального компонента «Развитие первичного звена здравоохранения» в </w:t>
      </w:r>
      <w:proofErr w:type="spellStart"/>
      <w:r w:rsidR="00D008F4">
        <w:rPr>
          <w:rFonts w:ascii="Times New Roman" w:eastAsia="Times New Roman" w:hAnsi="Times New Roman" w:cs="Times New Roman"/>
          <w:sz w:val="28"/>
          <w:szCs w:val="28"/>
        </w:rPr>
        <w:t>с.Арзгир</w:t>
      </w:r>
      <w:proofErr w:type="spellEnd"/>
      <w:r w:rsidR="00D008F4">
        <w:rPr>
          <w:rFonts w:ascii="Times New Roman" w:eastAsia="Times New Roman" w:hAnsi="Times New Roman" w:cs="Times New Roman"/>
          <w:sz w:val="28"/>
          <w:szCs w:val="28"/>
        </w:rPr>
        <w:t xml:space="preserve"> продолжается строительство новой поликлиники на 320 посещений в смену, кроме того проведены конкурсные процедуры на выполнение в 2025 году капитального ремонта здания поликлинического отделения по адресу с. Арзгир, ул. Кирова, 7.</w:t>
      </w:r>
    </w:p>
    <w:p w14:paraId="0DF426B2" w14:textId="77777777"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В здравоохранении округа работают 31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специалистов, в том числе              4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врач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и 14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единиц среднего медицинского персонала. Обеспеченность врачами составляет 1</w:t>
      </w:r>
      <w:r w:rsidR="00BA627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,9 на 10000 населения, обеспеченность средним мед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цинским персоналом в </w:t>
      </w:r>
      <w:r w:rsidR="00D008F4">
        <w:rPr>
          <w:rFonts w:ascii="Times New Roman" w:eastAsia="Times New Roman" w:hAnsi="Times New Roman" w:cs="Times New Roman"/>
          <w:sz w:val="28"/>
          <w:szCs w:val="28"/>
        </w:rPr>
        <w:t>истекшем периоде 2024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составила </w:t>
      </w:r>
      <w:r w:rsidR="00BA627C">
        <w:rPr>
          <w:rFonts w:ascii="Times New Roman" w:eastAsia="Times New Roman" w:hAnsi="Times New Roman" w:cs="Times New Roman"/>
          <w:sz w:val="28"/>
          <w:szCs w:val="28"/>
        </w:rPr>
        <w:t>64,9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. Несмотря на неполную укомплектованность штатного расписания медицинскими 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ботниками, обеспечено функционирование всех служб путем замещения и совмещения должностей (коэффициент совмещения - 1,1).</w:t>
      </w:r>
    </w:p>
    <w:p w14:paraId="6A7D4525" w14:textId="77777777" w:rsidR="00496A6C" w:rsidRPr="00784604" w:rsidRDefault="00496A6C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D27C0C" w14:textId="77777777" w:rsidR="008E6F67" w:rsidRPr="00784604" w:rsidRDefault="008E6F6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bookmarkStart w:id="8" w:name="OLE_LINK40"/>
      <w:bookmarkStart w:id="9" w:name="OLE_LINK41"/>
      <w:bookmarkStart w:id="10" w:name="OLE_LINK42"/>
      <w:r w:rsidRPr="00784604">
        <w:rPr>
          <w:i/>
          <w:sz w:val="28"/>
          <w:szCs w:val="28"/>
        </w:rPr>
        <w:t>Молодежная политика</w:t>
      </w:r>
    </w:p>
    <w:p w14:paraId="3FEDCFDF" w14:textId="77777777" w:rsidR="00EF374A" w:rsidRPr="00784604" w:rsidRDefault="00EF374A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14:paraId="214C6CFD" w14:textId="77777777" w:rsidR="00661E09" w:rsidRPr="00784604" w:rsidRDefault="00661E09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Молодежь Арзгирского </w:t>
      </w:r>
      <w:r w:rsidRPr="0078460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Pr="00784604">
        <w:rPr>
          <w:rFonts w:ascii="Times New Roman" w:hAnsi="Times New Roman" w:cs="Times New Roman"/>
          <w:sz w:val="28"/>
          <w:szCs w:val="28"/>
        </w:rPr>
        <w:t xml:space="preserve"> сегодня - это более 5000 тысяч активных, творческих, талантливых, инициативных и стремящи</w:t>
      </w:r>
      <w:r w:rsidRPr="00784604">
        <w:rPr>
          <w:rFonts w:ascii="Times New Roman" w:hAnsi="Times New Roman" w:cs="Times New Roman"/>
          <w:sz w:val="28"/>
          <w:szCs w:val="28"/>
        </w:rPr>
        <w:t>х</w:t>
      </w:r>
      <w:r w:rsidRPr="00784604">
        <w:rPr>
          <w:rFonts w:ascii="Times New Roman" w:hAnsi="Times New Roman" w:cs="Times New Roman"/>
          <w:sz w:val="28"/>
          <w:szCs w:val="28"/>
        </w:rPr>
        <w:t>ся к победам молодых людей.</w:t>
      </w:r>
    </w:p>
    <w:p w14:paraId="0BFDEA9F" w14:textId="77777777" w:rsidR="00661E09" w:rsidRPr="00784604" w:rsidRDefault="00661E09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Основной направленностью работы с молодежью остается патриотич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="00B25109" w:rsidRPr="00784604">
        <w:rPr>
          <w:rFonts w:ascii="Times New Roman" w:hAnsi="Times New Roman" w:cs="Times New Roman"/>
          <w:sz w:val="28"/>
          <w:szCs w:val="28"/>
        </w:rPr>
        <w:t>ское воспитание, так в истекшем периоде 202</w:t>
      </w:r>
      <w:r w:rsidR="00BA627C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</w:t>
      </w:r>
      <w:r w:rsidR="00BA627C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проведено более 20-ти  мероприятий патриотической направленности, приуроченных к 8</w:t>
      </w:r>
      <w:r w:rsidR="00BA627C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годо</w:t>
      </w:r>
      <w:r w:rsidRPr="00784604">
        <w:rPr>
          <w:rFonts w:ascii="Times New Roman" w:hAnsi="Times New Roman" w:cs="Times New Roman"/>
          <w:sz w:val="28"/>
          <w:szCs w:val="28"/>
        </w:rPr>
        <w:t>в</w:t>
      </w:r>
      <w:r w:rsidRPr="00784604">
        <w:rPr>
          <w:rFonts w:ascii="Times New Roman" w:hAnsi="Times New Roman" w:cs="Times New Roman"/>
          <w:sz w:val="28"/>
          <w:szCs w:val="28"/>
        </w:rPr>
        <w:t>щине начала Великой Отечественной войны и 7</w:t>
      </w:r>
      <w:r w:rsidR="00BA627C">
        <w:rPr>
          <w:rFonts w:ascii="Times New Roman" w:hAnsi="Times New Roman" w:cs="Times New Roman"/>
          <w:sz w:val="28"/>
          <w:szCs w:val="28"/>
        </w:rPr>
        <w:t xml:space="preserve">9 </w:t>
      </w:r>
      <w:r w:rsidRPr="00784604">
        <w:rPr>
          <w:rFonts w:ascii="Times New Roman" w:hAnsi="Times New Roman" w:cs="Times New Roman"/>
          <w:sz w:val="28"/>
          <w:szCs w:val="28"/>
        </w:rPr>
        <w:t>годовщине Победы.</w:t>
      </w:r>
    </w:p>
    <w:p w14:paraId="271E9EE5" w14:textId="77777777" w:rsidR="00661E09" w:rsidRPr="00784604" w:rsidRDefault="00661E09" w:rsidP="00B36B7A">
      <w:pPr>
        <w:pStyle w:val="2003c9fbcc5ba826aee4a9f8b8244e64p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84604">
        <w:rPr>
          <w:rStyle w:val="8fbbc9574f1126d0e623268c383f13bbs1"/>
          <w:bCs/>
          <w:sz w:val="28"/>
          <w:szCs w:val="28"/>
        </w:rPr>
        <w:lastRenderedPageBreak/>
        <w:t>В Арзгирском округе активно развивается добровольческая деятел</w:t>
      </w:r>
      <w:r w:rsidRPr="00784604">
        <w:rPr>
          <w:rStyle w:val="8fbbc9574f1126d0e623268c383f13bbs1"/>
          <w:bCs/>
          <w:sz w:val="28"/>
          <w:szCs w:val="28"/>
        </w:rPr>
        <w:t>ь</w:t>
      </w:r>
      <w:r w:rsidRPr="00784604">
        <w:rPr>
          <w:rStyle w:val="8fbbc9574f1126d0e623268c383f13bbs1"/>
          <w:bCs/>
          <w:sz w:val="28"/>
          <w:szCs w:val="28"/>
        </w:rPr>
        <w:t>ность, увеличивается число волонтёров</w:t>
      </w:r>
      <w:r w:rsidR="00BA627C">
        <w:rPr>
          <w:rStyle w:val="8fbbc9574f1126d0e623268c383f13bbs1"/>
          <w:bCs/>
          <w:sz w:val="28"/>
          <w:szCs w:val="28"/>
        </w:rPr>
        <w:t xml:space="preserve"> среди молодежи</w:t>
      </w:r>
      <w:r w:rsidRPr="00784604">
        <w:rPr>
          <w:rStyle w:val="8fbbc9574f1126d0e623268c383f13bbs1"/>
          <w:bCs/>
          <w:sz w:val="28"/>
          <w:szCs w:val="28"/>
        </w:rPr>
        <w:t>, в 202</w:t>
      </w:r>
      <w:r w:rsidR="00BA627C">
        <w:rPr>
          <w:rStyle w:val="8fbbc9574f1126d0e623268c383f13bbs1"/>
          <w:bCs/>
          <w:sz w:val="28"/>
          <w:szCs w:val="28"/>
        </w:rPr>
        <w:t>4</w:t>
      </w:r>
      <w:r w:rsidRPr="00784604">
        <w:rPr>
          <w:rStyle w:val="8fbbc9574f1126d0e623268c383f13bbs1"/>
          <w:bCs/>
          <w:sz w:val="28"/>
          <w:szCs w:val="28"/>
        </w:rPr>
        <w:t xml:space="preserve"> году в</w:t>
      </w:r>
      <w:r w:rsidRPr="00784604">
        <w:rPr>
          <w:sz w:val="28"/>
          <w:szCs w:val="28"/>
        </w:rPr>
        <w:t xml:space="preserve"> округе действовали 12 волонтерских отрядов на базе 11 общеобразовательных учреждений и 1 учреждении дополнительного образования (МКУ ДО Центр детско-юношеского туризма и экскурсий Арзгирского округа), общей чи</w:t>
      </w:r>
      <w:r w:rsidRPr="00784604">
        <w:rPr>
          <w:sz w:val="28"/>
          <w:szCs w:val="28"/>
        </w:rPr>
        <w:t>с</w:t>
      </w:r>
      <w:r w:rsidRPr="00784604">
        <w:rPr>
          <w:sz w:val="28"/>
          <w:szCs w:val="28"/>
        </w:rPr>
        <w:t>ленностью более 300 человек. Основной задачей деятельности волонтерских отрядов является оказание помощи ветеранам войны и труда, проведение Всероссийских, краевых, муниципальных благотворительных акций и мер</w:t>
      </w:r>
      <w:r w:rsidRPr="00784604">
        <w:rPr>
          <w:sz w:val="28"/>
          <w:szCs w:val="28"/>
        </w:rPr>
        <w:t>о</w:t>
      </w:r>
      <w:r w:rsidRPr="00784604">
        <w:rPr>
          <w:sz w:val="28"/>
          <w:szCs w:val="28"/>
        </w:rPr>
        <w:t>приятий. Волонтерскими отрядами проведены такие акции, как: «Молодежь за ЗОЖ!», «Осторожно, мошенники!», «Нет, коррупции!», «Георгиевская ленточка», «Успей сказать: спасибо», «Сад Памяти», «</w:t>
      </w:r>
      <w:proofErr w:type="spellStart"/>
      <w:r w:rsidRPr="00784604">
        <w:rPr>
          <w:sz w:val="28"/>
          <w:szCs w:val="28"/>
        </w:rPr>
        <w:t>Zа</w:t>
      </w:r>
      <w:proofErr w:type="spellEnd"/>
      <w:r w:rsidRPr="00784604">
        <w:rPr>
          <w:sz w:val="28"/>
          <w:szCs w:val="28"/>
        </w:rPr>
        <w:t xml:space="preserve"> наших», «Осторо</w:t>
      </w:r>
      <w:r w:rsidRPr="00784604">
        <w:rPr>
          <w:sz w:val="28"/>
          <w:szCs w:val="28"/>
        </w:rPr>
        <w:t>ж</w:t>
      </w:r>
      <w:r w:rsidRPr="00784604">
        <w:rPr>
          <w:sz w:val="28"/>
          <w:szCs w:val="28"/>
        </w:rPr>
        <w:t>но! Терроризм!» «#Вместе против наркотиков!»  и другие.</w:t>
      </w:r>
    </w:p>
    <w:p w14:paraId="5CC27575" w14:textId="77777777" w:rsidR="00661E09" w:rsidRPr="00784604" w:rsidRDefault="00661E09" w:rsidP="00B36B7A">
      <w:pPr>
        <w:tabs>
          <w:tab w:val="left" w:pos="18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Pr="00784604">
        <w:rPr>
          <w:rFonts w:ascii="Times New Roman" w:hAnsi="Times New Roman" w:cs="Times New Roman"/>
          <w:sz w:val="28"/>
          <w:szCs w:val="28"/>
        </w:rPr>
        <w:t>популяризация позитивного имиджа молодой семьи и форм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рованию ценностных ориентаций уважения к обычаям и традициям семьи, пропаганде здорового образа жизни 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 21 марта по 25 апреля на территории округа прошел конкурс «Семья года-202</w:t>
      </w:r>
      <w:r w:rsidR="00BA627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» среди молодых семей Арзгирск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го муниципального округа, основной целью которого являлась формиров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ние понятия ценности доброжелательных семейных отношений и повышение общественного престижа молодых семей Арзгирского муниципального окр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га. По итогам конкурса победителями стали 6 семей. </w:t>
      </w:r>
    </w:p>
    <w:p w14:paraId="2B20E12C" w14:textId="77777777" w:rsidR="00661E09" w:rsidRPr="00784604" w:rsidRDefault="00661E09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         На территории Арзгирского муниципального округа </w:t>
      </w:r>
      <w:r w:rsidR="00045501"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с 2017 года 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>де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>й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ствует общественное объединение правоохранительной направленности «Авангард», работа которого 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направлена на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правонарушений, распр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странение правовых знаний, разъяснение норм поведения в общественных местах, участие в деятельности по поиску лиц, пропавших без вести, монит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ринг сети «Интернет» с целью выявления сайтов, содержащих  запрещенную информацию об изготовлении и использовании наркотических и психотро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п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ных средств, пропаганду суицида, профилактику мошеннических действий в сети Интернет.</w:t>
      </w:r>
    </w:p>
    <w:p w14:paraId="276B1C65" w14:textId="77777777" w:rsidR="00661E09" w:rsidRPr="00784604" w:rsidRDefault="00045501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9734670"/>
      <w:r w:rsidRPr="007846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1E09" w:rsidRPr="00784604">
        <w:rPr>
          <w:rFonts w:ascii="Times New Roman" w:hAnsi="Times New Roman" w:cs="Times New Roman"/>
          <w:sz w:val="28"/>
          <w:szCs w:val="28"/>
        </w:rPr>
        <w:t>редставители молодежи входят</w:t>
      </w:r>
      <w:r w:rsidR="00661E09" w:rsidRPr="00784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784604">
        <w:rPr>
          <w:rFonts w:ascii="Times New Roman" w:hAnsi="Times New Roman" w:cs="Times New Roman"/>
          <w:sz w:val="28"/>
          <w:szCs w:val="28"/>
        </w:rPr>
        <w:t>молодёного</w:t>
      </w:r>
      <w:proofErr w:type="spellEnd"/>
      <w:r w:rsidRPr="00784604">
        <w:rPr>
          <w:rFonts w:ascii="Times New Roman" w:hAnsi="Times New Roman" w:cs="Times New Roman"/>
          <w:sz w:val="28"/>
          <w:szCs w:val="28"/>
        </w:rPr>
        <w:t xml:space="preserve"> и </w:t>
      </w:r>
      <w:r w:rsidR="00661E09" w:rsidRPr="00784604">
        <w:rPr>
          <w:rFonts w:ascii="Times New Roman" w:hAnsi="Times New Roman" w:cs="Times New Roman"/>
          <w:sz w:val="28"/>
          <w:szCs w:val="28"/>
        </w:rPr>
        <w:t>этнического совет</w:t>
      </w:r>
      <w:r w:rsidRPr="00784604">
        <w:rPr>
          <w:rFonts w:ascii="Times New Roman" w:hAnsi="Times New Roman" w:cs="Times New Roman"/>
          <w:sz w:val="28"/>
          <w:szCs w:val="28"/>
        </w:rPr>
        <w:t>ов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округа, которые помогают координ</w:t>
      </w:r>
      <w:r w:rsidR="00661E09" w:rsidRPr="00784604">
        <w:rPr>
          <w:rFonts w:ascii="Times New Roman" w:hAnsi="Times New Roman" w:cs="Times New Roman"/>
          <w:sz w:val="28"/>
          <w:szCs w:val="28"/>
        </w:rPr>
        <w:t>и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ровать </w:t>
      </w:r>
      <w:r w:rsidR="00661E09" w:rsidRPr="0078460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 в сфере межэтнических и межконфессиональных отношений в молодежной среде.</w:t>
      </w:r>
    </w:p>
    <w:bookmarkEnd w:id="11"/>
    <w:p w14:paraId="532D0623" w14:textId="77777777" w:rsidR="00661E09" w:rsidRPr="00784604" w:rsidRDefault="00661E09" w:rsidP="00B36B7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Перспектива дальнейшего подъёма массовости молодёжного движения во многом зависит от наличия и состояния материально-технической базы, наличия клубов по интересам, кадрового состава. Понимание всей сложности решения проблем в молодежной среде предопределяет использование спец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алистами по молодежной политике системного, комплексного, совокупного и последовательного подхода по реализации молодёжной политики в округе.</w:t>
      </w:r>
      <w:r w:rsidR="00BA627C">
        <w:rPr>
          <w:rFonts w:ascii="Times New Roman" w:hAnsi="Times New Roman" w:cs="Times New Roman"/>
          <w:sz w:val="28"/>
          <w:szCs w:val="28"/>
        </w:rPr>
        <w:t xml:space="preserve"> Объединить усилия в указанном направлении призвана муниципальная пр</w:t>
      </w:r>
      <w:r w:rsidR="00BA627C">
        <w:rPr>
          <w:rFonts w:ascii="Times New Roman" w:hAnsi="Times New Roman" w:cs="Times New Roman"/>
          <w:sz w:val="28"/>
          <w:szCs w:val="28"/>
        </w:rPr>
        <w:t>о</w:t>
      </w:r>
      <w:r w:rsidR="00BA627C">
        <w:rPr>
          <w:rFonts w:ascii="Times New Roman" w:hAnsi="Times New Roman" w:cs="Times New Roman"/>
          <w:sz w:val="28"/>
          <w:szCs w:val="28"/>
        </w:rPr>
        <w:t>грамма «Молодежь» в рамках которой в 2024 году запланировано финанс</w:t>
      </w:r>
      <w:r w:rsidR="00BA627C">
        <w:rPr>
          <w:rFonts w:ascii="Times New Roman" w:hAnsi="Times New Roman" w:cs="Times New Roman"/>
          <w:sz w:val="28"/>
          <w:szCs w:val="28"/>
        </w:rPr>
        <w:t>и</w:t>
      </w:r>
      <w:r w:rsidR="00BA627C">
        <w:rPr>
          <w:rFonts w:ascii="Times New Roman" w:hAnsi="Times New Roman" w:cs="Times New Roman"/>
          <w:sz w:val="28"/>
          <w:szCs w:val="28"/>
        </w:rPr>
        <w:t xml:space="preserve">рование мероприятий, </w:t>
      </w:r>
      <w:r w:rsidR="00BA627C" w:rsidRPr="00BA627C">
        <w:rPr>
          <w:rFonts w:ascii="Times New Roman" w:hAnsi="Times New Roman" w:cs="Times New Roman"/>
          <w:sz w:val="28"/>
          <w:szCs w:val="28"/>
        </w:rPr>
        <w:t>направленных на реализацию молодёжной политики</w:t>
      </w:r>
      <w:r w:rsidR="00BA627C">
        <w:rPr>
          <w:rFonts w:ascii="Times New Roman" w:hAnsi="Times New Roman" w:cs="Times New Roman"/>
          <w:sz w:val="28"/>
          <w:szCs w:val="28"/>
        </w:rPr>
        <w:t xml:space="preserve"> в сумме 336,4 тыс. рублей, фактически в январе-сентябре 2024 года израсход</w:t>
      </w:r>
      <w:r w:rsidR="00BA627C">
        <w:rPr>
          <w:rFonts w:ascii="Times New Roman" w:hAnsi="Times New Roman" w:cs="Times New Roman"/>
          <w:sz w:val="28"/>
          <w:szCs w:val="28"/>
        </w:rPr>
        <w:t>о</w:t>
      </w:r>
      <w:r w:rsidR="00BA627C">
        <w:rPr>
          <w:rFonts w:ascii="Times New Roman" w:hAnsi="Times New Roman" w:cs="Times New Roman"/>
          <w:sz w:val="28"/>
          <w:szCs w:val="28"/>
        </w:rPr>
        <w:t xml:space="preserve">ваны средства в сумме 251,94 </w:t>
      </w:r>
      <w:proofErr w:type="spellStart"/>
      <w:r w:rsidR="00BA627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A62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627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A627C">
        <w:rPr>
          <w:rFonts w:ascii="Times New Roman" w:hAnsi="Times New Roman" w:cs="Times New Roman"/>
          <w:sz w:val="28"/>
          <w:szCs w:val="28"/>
        </w:rPr>
        <w:t>.</w:t>
      </w:r>
    </w:p>
    <w:p w14:paraId="01515671" w14:textId="77777777" w:rsidR="00B36B7A" w:rsidRPr="00BA627C" w:rsidRDefault="00B36B7A" w:rsidP="00B36B7A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6DEBD8" w14:textId="77777777" w:rsidR="008E6F67" w:rsidRPr="00784604" w:rsidRDefault="008E6F67" w:rsidP="00B36B7A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604">
        <w:rPr>
          <w:rFonts w:ascii="Times New Roman" w:hAnsi="Times New Roman" w:cs="Times New Roman"/>
          <w:i/>
          <w:sz w:val="28"/>
          <w:szCs w:val="28"/>
        </w:rPr>
        <w:t>Физическая культура и спорт</w:t>
      </w:r>
    </w:p>
    <w:p w14:paraId="1BFD7931" w14:textId="77777777" w:rsidR="00EF374A" w:rsidRPr="00784604" w:rsidRDefault="00EF374A" w:rsidP="00B36B7A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661F02DC" w14:textId="77777777" w:rsidR="00F5028A" w:rsidRPr="00F5028A" w:rsidRDefault="00661E09" w:rsidP="00F502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5028A">
        <w:rPr>
          <w:rFonts w:ascii="Times New Roman" w:eastAsia="Times New Roman" w:hAnsi="Times New Roman"/>
          <w:sz w:val="28"/>
          <w:szCs w:val="28"/>
        </w:rPr>
        <w:t>Одним из важнейших направлений социального развития Арзгирского муниципального округа, является развитие массового молодежного спорта, внедрение основ здорового образа жизни, организация спортивно – физкул</w:t>
      </w:r>
      <w:r w:rsidRPr="00F5028A">
        <w:rPr>
          <w:rFonts w:ascii="Times New Roman" w:eastAsia="Times New Roman" w:hAnsi="Times New Roman"/>
          <w:sz w:val="28"/>
          <w:szCs w:val="28"/>
        </w:rPr>
        <w:t>ь</w:t>
      </w:r>
      <w:r w:rsidRPr="00F5028A">
        <w:rPr>
          <w:rFonts w:ascii="Times New Roman" w:eastAsia="Times New Roman" w:hAnsi="Times New Roman"/>
          <w:sz w:val="28"/>
          <w:szCs w:val="28"/>
        </w:rPr>
        <w:t>турных мероприятий. В округе насчитывается 36 учреждений, предприятий, организаций, проводящих спортивно-массовую и физкультурно-оздоровительную работу, из них: 13 – детские сады, 11 – общеобразовател</w:t>
      </w:r>
      <w:r w:rsidRPr="00F5028A">
        <w:rPr>
          <w:rFonts w:ascii="Times New Roman" w:eastAsia="Times New Roman" w:hAnsi="Times New Roman"/>
          <w:sz w:val="28"/>
          <w:szCs w:val="28"/>
        </w:rPr>
        <w:t>ь</w:t>
      </w:r>
      <w:r w:rsidRPr="00F5028A">
        <w:rPr>
          <w:rFonts w:ascii="Times New Roman" w:eastAsia="Times New Roman" w:hAnsi="Times New Roman"/>
          <w:sz w:val="28"/>
          <w:szCs w:val="28"/>
        </w:rPr>
        <w:t>ные учреждения, 2 – образовательные учреждения дополнительного образ</w:t>
      </w:r>
      <w:r w:rsidRPr="00F5028A">
        <w:rPr>
          <w:rFonts w:ascii="Times New Roman" w:eastAsia="Times New Roman" w:hAnsi="Times New Roman"/>
          <w:sz w:val="28"/>
          <w:szCs w:val="28"/>
        </w:rPr>
        <w:t>о</w:t>
      </w:r>
      <w:r w:rsidRPr="00F5028A">
        <w:rPr>
          <w:rFonts w:ascii="Times New Roman" w:eastAsia="Times New Roman" w:hAnsi="Times New Roman"/>
          <w:sz w:val="28"/>
          <w:szCs w:val="28"/>
        </w:rPr>
        <w:t>вания, 10 – сельхозпредприятий, организации и поселения, координацию ук</w:t>
      </w:r>
      <w:r w:rsidRPr="00F5028A">
        <w:rPr>
          <w:rFonts w:ascii="Times New Roman" w:eastAsia="Times New Roman" w:hAnsi="Times New Roman"/>
          <w:sz w:val="28"/>
          <w:szCs w:val="28"/>
        </w:rPr>
        <w:t>а</w:t>
      </w:r>
      <w:r w:rsidRPr="00F5028A">
        <w:rPr>
          <w:rFonts w:ascii="Times New Roman" w:eastAsia="Times New Roman" w:hAnsi="Times New Roman"/>
          <w:sz w:val="28"/>
          <w:szCs w:val="28"/>
        </w:rPr>
        <w:t>занной деятельности осуществляет отдел социального развития администр</w:t>
      </w:r>
      <w:r w:rsidRPr="00F5028A">
        <w:rPr>
          <w:rFonts w:ascii="Times New Roman" w:eastAsia="Times New Roman" w:hAnsi="Times New Roman"/>
          <w:sz w:val="28"/>
          <w:szCs w:val="28"/>
        </w:rPr>
        <w:t>а</w:t>
      </w:r>
      <w:r w:rsidRPr="00F5028A">
        <w:rPr>
          <w:rFonts w:ascii="Times New Roman" w:eastAsia="Times New Roman" w:hAnsi="Times New Roman"/>
          <w:sz w:val="28"/>
          <w:szCs w:val="28"/>
        </w:rPr>
        <w:t>ции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 xml:space="preserve"> посредством </w:t>
      </w:r>
      <w:r w:rsidR="00F5028A">
        <w:rPr>
          <w:rFonts w:ascii="Times New Roman" w:eastAsia="Times New Roman" w:hAnsi="Times New Roman"/>
          <w:sz w:val="28"/>
          <w:szCs w:val="28"/>
        </w:rPr>
        <w:t>п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>роведени</w:t>
      </w:r>
      <w:r w:rsidR="00F5028A">
        <w:rPr>
          <w:rFonts w:ascii="Times New Roman" w:eastAsia="Times New Roman" w:hAnsi="Times New Roman"/>
          <w:sz w:val="28"/>
          <w:szCs w:val="28"/>
        </w:rPr>
        <w:t>я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 xml:space="preserve"> спортивных и</w:t>
      </w:r>
      <w:r w:rsidR="00F5028A">
        <w:rPr>
          <w:rFonts w:ascii="Times New Roman" w:eastAsia="Times New Roman" w:hAnsi="Times New Roman"/>
          <w:sz w:val="28"/>
          <w:szCs w:val="28"/>
        </w:rPr>
        <w:t xml:space="preserve"> 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>физкультурных мероприятий</w:t>
      </w:r>
      <w:r w:rsidR="00F5028A">
        <w:rPr>
          <w:rFonts w:ascii="Times New Roman" w:eastAsia="Times New Roman" w:hAnsi="Times New Roman"/>
          <w:sz w:val="28"/>
          <w:szCs w:val="28"/>
        </w:rPr>
        <w:t xml:space="preserve">, на указанные цели 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>предусмотрен</w:t>
      </w:r>
      <w:r w:rsidR="00F5028A">
        <w:rPr>
          <w:rFonts w:ascii="Times New Roman" w:eastAsia="Times New Roman" w:hAnsi="Times New Roman"/>
          <w:sz w:val="28"/>
          <w:szCs w:val="28"/>
        </w:rPr>
        <w:t>о финансирование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 xml:space="preserve"> в размере 200,0 тыс. рублей</w:t>
      </w:r>
      <w:r w:rsidR="00F5028A">
        <w:rPr>
          <w:rFonts w:ascii="Times New Roman" w:eastAsia="Times New Roman" w:hAnsi="Times New Roman"/>
          <w:sz w:val="28"/>
          <w:szCs w:val="28"/>
        </w:rPr>
        <w:t xml:space="preserve">, за истекший период 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>2024 года</w:t>
      </w:r>
      <w:r w:rsidR="00F5028A">
        <w:rPr>
          <w:rFonts w:ascii="Times New Roman" w:eastAsia="Times New Roman" w:hAnsi="Times New Roman"/>
          <w:sz w:val="28"/>
          <w:szCs w:val="28"/>
        </w:rPr>
        <w:t xml:space="preserve"> израсходованы средства в размере</w:t>
      </w:r>
      <w:r w:rsidR="00F5028A" w:rsidRPr="00F5028A">
        <w:rPr>
          <w:rFonts w:ascii="Times New Roman" w:eastAsia="Times New Roman" w:hAnsi="Times New Roman"/>
          <w:sz w:val="28"/>
          <w:szCs w:val="28"/>
        </w:rPr>
        <w:t xml:space="preserve"> 170,83 тыс. рублей.</w:t>
      </w:r>
    </w:p>
    <w:p w14:paraId="4EBDA101" w14:textId="77777777" w:rsidR="00661E09" w:rsidRPr="00784604" w:rsidRDefault="00661E09" w:rsidP="00F50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84604">
        <w:rPr>
          <w:rFonts w:ascii="Times New Roman" w:eastAsia="Times New Roman" w:hAnsi="Times New Roman"/>
          <w:sz w:val="28"/>
          <w:szCs w:val="28"/>
        </w:rPr>
        <w:t>В школах округа учителя физической культуры проводят первенства школ по видам спорта для комплектования сборных команд на окружные с</w:t>
      </w:r>
      <w:r w:rsidRPr="00784604">
        <w:rPr>
          <w:rFonts w:ascii="Times New Roman" w:eastAsia="Times New Roman" w:hAnsi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/>
          <w:sz w:val="28"/>
          <w:szCs w:val="28"/>
        </w:rPr>
        <w:t>ревнования, ведётся работа по вовлечению учащихся в систематические з</w:t>
      </w:r>
      <w:r w:rsidRPr="00784604">
        <w:rPr>
          <w:rFonts w:ascii="Times New Roman" w:eastAsia="Times New Roman" w:hAnsi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/>
          <w:sz w:val="28"/>
          <w:szCs w:val="28"/>
        </w:rPr>
        <w:t>нятия физической культурой и спортом, по пропаганде здорового образа жизни, также практикуется проведение в конце каждой четверти «Дней зд</w:t>
      </w:r>
      <w:r w:rsidRPr="00784604">
        <w:rPr>
          <w:rFonts w:ascii="Times New Roman" w:eastAsia="Times New Roman" w:hAnsi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/>
          <w:sz w:val="28"/>
          <w:szCs w:val="28"/>
        </w:rPr>
        <w:t>ровья».</w:t>
      </w:r>
      <w:r w:rsidR="000F473F" w:rsidRPr="0078460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BD674E2" w14:textId="77777777" w:rsidR="000F473F" w:rsidRPr="00784604" w:rsidRDefault="000F473F" w:rsidP="00F502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84604">
        <w:rPr>
          <w:rFonts w:ascii="Times New Roman" w:eastAsia="Times New Roman" w:hAnsi="Times New Roman"/>
          <w:sz w:val="28"/>
          <w:szCs w:val="28"/>
        </w:rPr>
        <w:t>В результате проводимой работы удалось достичь показателя числе</w:t>
      </w:r>
      <w:r w:rsidRPr="00784604">
        <w:rPr>
          <w:rFonts w:ascii="Times New Roman" w:eastAsia="Times New Roman" w:hAnsi="Times New Roman"/>
          <w:sz w:val="28"/>
          <w:szCs w:val="28"/>
        </w:rPr>
        <w:t>н</w:t>
      </w:r>
      <w:r w:rsidRPr="00784604">
        <w:rPr>
          <w:rFonts w:ascii="Times New Roman" w:eastAsia="Times New Roman" w:hAnsi="Times New Roman"/>
          <w:sz w:val="28"/>
          <w:szCs w:val="28"/>
        </w:rPr>
        <w:t xml:space="preserve">ности населения систематически занимающегося физической культурой и спортом на уровне </w:t>
      </w:r>
      <w:r w:rsidR="00F5028A">
        <w:rPr>
          <w:rFonts w:ascii="Times New Roman" w:eastAsia="Times New Roman" w:hAnsi="Times New Roman"/>
          <w:sz w:val="28"/>
          <w:szCs w:val="28"/>
        </w:rPr>
        <w:t>65,5</w:t>
      </w:r>
      <w:r w:rsidRPr="00784604">
        <w:rPr>
          <w:rFonts w:ascii="Times New Roman" w:eastAsia="Times New Roman" w:hAnsi="Times New Roman"/>
          <w:sz w:val="28"/>
          <w:szCs w:val="28"/>
        </w:rPr>
        <w:t>%, учащихся общеобразовательных учреждений – 92</w:t>
      </w:r>
      <w:r w:rsidR="00F5028A">
        <w:rPr>
          <w:rFonts w:ascii="Times New Roman" w:eastAsia="Times New Roman" w:hAnsi="Times New Roman"/>
          <w:sz w:val="28"/>
          <w:szCs w:val="28"/>
        </w:rPr>
        <w:t>,7</w:t>
      </w:r>
      <w:r w:rsidRPr="00784604">
        <w:rPr>
          <w:rFonts w:ascii="Times New Roman" w:eastAsia="Times New Roman" w:hAnsi="Times New Roman"/>
          <w:sz w:val="28"/>
          <w:szCs w:val="28"/>
        </w:rPr>
        <w:t>%.</w:t>
      </w:r>
    </w:p>
    <w:p w14:paraId="4D4EF3EB" w14:textId="20EFB07F" w:rsidR="00661E09" w:rsidRPr="00784604" w:rsidRDefault="00661E09" w:rsidP="00F502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473F" w:rsidRPr="00784604">
        <w:rPr>
          <w:rFonts w:ascii="Times New Roman" w:eastAsia="Times New Roman" w:hAnsi="Times New Roman" w:cs="Times New Roman"/>
          <w:sz w:val="28"/>
          <w:szCs w:val="28"/>
        </w:rPr>
        <w:t>январе - сентябре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5028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округа в сдаче норм ГТО принимали участие различные возрастные категории населения, при этом </w:t>
      </w:r>
      <w:r w:rsidR="000F473F" w:rsidRPr="0078460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8177E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77E">
        <w:rPr>
          <w:rFonts w:ascii="Times New Roman" w:eastAsia="Times New Roman" w:hAnsi="Times New Roman" w:cs="Times New Roman"/>
          <w:sz w:val="28"/>
          <w:szCs w:val="28"/>
        </w:rPr>
        <w:t xml:space="preserve">человека 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выполнили нормативы испытаний (тестов) Всероссийского физкультурно-спортивного комплекса «</w:t>
      </w:r>
      <w:r w:rsidR="00F8177E">
        <w:rPr>
          <w:rFonts w:ascii="Times New Roman" w:eastAsia="Times New Roman" w:hAnsi="Times New Roman" w:cs="Times New Roman"/>
          <w:sz w:val="28"/>
          <w:szCs w:val="28"/>
        </w:rPr>
        <w:t>Готов к труду и обороне» (ГТО).</w:t>
      </w:r>
    </w:p>
    <w:p w14:paraId="68F054D6" w14:textId="77777777" w:rsidR="00661E09" w:rsidRPr="00784604" w:rsidRDefault="00661E09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Несмотря на модернизацию и строительство спортивных объектов на территории округа, в области развития физической культуры и спорта ост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ются и проблемные вопросы, среди которых основным является квалифиц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рованное кадровое обеспечение.</w:t>
      </w:r>
    </w:p>
    <w:bookmarkEnd w:id="8"/>
    <w:bookmarkEnd w:id="9"/>
    <w:bookmarkEnd w:id="10"/>
    <w:p w14:paraId="66F3871B" w14:textId="77777777" w:rsidR="00661E09" w:rsidRPr="00784604" w:rsidRDefault="00661E09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61E09" w:rsidRPr="00784604" w:rsidSect="00EF374A">
      <w:headerReference w:type="default" r:id="rId9"/>
      <w:pgSz w:w="11906" w:h="16838"/>
      <w:pgMar w:top="113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119AE" w14:textId="77777777" w:rsidR="00CE0FBF" w:rsidRDefault="00CE0FBF" w:rsidP="00875F12">
      <w:pPr>
        <w:spacing w:after="0" w:line="240" w:lineRule="auto"/>
      </w:pPr>
      <w:r>
        <w:separator/>
      </w:r>
    </w:p>
  </w:endnote>
  <w:endnote w:type="continuationSeparator" w:id="0">
    <w:p w14:paraId="029E5B0D" w14:textId="77777777" w:rsidR="00CE0FBF" w:rsidRDefault="00CE0FBF" w:rsidP="0087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D6E02" w14:textId="77777777" w:rsidR="00CE0FBF" w:rsidRDefault="00CE0FBF" w:rsidP="00875F12">
      <w:pPr>
        <w:spacing w:after="0" w:line="240" w:lineRule="auto"/>
      </w:pPr>
      <w:r>
        <w:separator/>
      </w:r>
    </w:p>
  </w:footnote>
  <w:footnote w:type="continuationSeparator" w:id="0">
    <w:p w14:paraId="3FDCF258" w14:textId="77777777" w:rsidR="00CE0FBF" w:rsidRDefault="00CE0FBF" w:rsidP="0087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5835"/>
      <w:docPartObj>
        <w:docPartGallery w:val="Page Numbers (Top of Page)"/>
        <w:docPartUnique/>
      </w:docPartObj>
    </w:sdtPr>
    <w:sdtEndPr/>
    <w:sdtContent>
      <w:p w14:paraId="0F427F9A" w14:textId="77777777" w:rsidR="001E4AF8" w:rsidRDefault="001E4AF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25FA16" w14:textId="77777777" w:rsidR="001E4AF8" w:rsidRDefault="001E4A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98E"/>
    <w:multiLevelType w:val="hybridMultilevel"/>
    <w:tmpl w:val="8A485762"/>
    <w:lvl w:ilvl="0" w:tplc="517A3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12"/>
    <w:rsid w:val="00014790"/>
    <w:rsid w:val="00031CA5"/>
    <w:rsid w:val="00045501"/>
    <w:rsid w:val="00066E04"/>
    <w:rsid w:val="000856AA"/>
    <w:rsid w:val="000B27B0"/>
    <w:rsid w:val="000B2FF7"/>
    <w:rsid w:val="000B4067"/>
    <w:rsid w:val="000E2454"/>
    <w:rsid w:val="000F451C"/>
    <w:rsid w:val="000F473F"/>
    <w:rsid w:val="00101D48"/>
    <w:rsid w:val="00113008"/>
    <w:rsid w:val="0012100F"/>
    <w:rsid w:val="00122316"/>
    <w:rsid w:val="00131C81"/>
    <w:rsid w:val="001434DA"/>
    <w:rsid w:val="0015291D"/>
    <w:rsid w:val="00156589"/>
    <w:rsid w:val="001633FC"/>
    <w:rsid w:val="0016693E"/>
    <w:rsid w:val="00176367"/>
    <w:rsid w:val="00186E90"/>
    <w:rsid w:val="001906D7"/>
    <w:rsid w:val="001A290A"/>
    <w:rsid w:val="001B0B0C"/>
    <w:rsid w:val="001D3244"/>
    <w:rsid w:val="001E29EC"/>
    <w:rsid w:val="001E4AF8"/>
    <w:rsid w:val="001E68AC"/>
    <w:rsid w:val="001F0D3E"/>
    <w:rsid w:val="00202509"/>
    <w:rsid w:val="002159E9"/>
    <w:rsid w:val="00224A05"/>
    <w:rsid w:val="0026230B"/>
    <w:rsid w:val="00263C77"/>
    <w:rsid w:val="002667F5"/>
    <w:rsid w:val="0027076E"/>
    <w:rsid w:val="00277F99"/>
    <w:rsid w:val="00282578"/>
    <w:rsid w:val="002C735B"/>
    <w:rsid w:val="002D20FC"/>
    <w:rsid w:val="002E1E23"/>
    <w:rsid w:val="003335C5"/>
    <w:rsid w:val="00336266"/>
    <w:rsid w:val="00345CD8"/>
    <w:rsid w:val="00386CBB"/>
    <w:rsid w:val="00394975"/>
    <w:rsid w:val="003A0541"/>
    <w:rsid w:val="003B549B"/>
    <w:rsid w:val="003B7FAD"/>
    <w:rsid w:val="003C03E7"/>
    <w:rsid w:val="003C0F24"/>
    <w:rsid w:val="003C22EF"/>
    <w:rsid w:val="003C2669"/>
    <w:rsid w:val="003C3116"/>
    <w:rsid w:val="003C3AEE"/>
    <w:rsid w:val="003D2E5C"/>
    <w:rsid w:val="003D47E7"/>
    <w:rsid w:val="00401179"/>
    <w:rsid w:val="00402AD1"/>
    <w:rsid w:val="00403961"/>
    <w:rsid w:val="00406CF6"/>
    <w:rsid w:val="004103A2"/>
    <w:rsid w:val="00413412"/>
    <w:rsid w:val="00413C0C"/>
    <w:rsid w:val="00433524"/>
    <w:rsid w:val="0044571B"/>
    <w:rsid w:val="00446153"/>
    <w:rsid w:val="00457B41"/>
    <w:rsid w:val="00467D4B"/>
    <w:rsid w:val="00484F16"/>
    <w:rsid w:val="00494858"/>
    <w:rsid w:val="00496A6C"/>
    <w:rsid w:val="004A629D"/>
    <w:rsid w:val="004C0509"/>
    <w:rsid w:val="004E542D"/>
    <w:rsid w:val="004F1DE7"/>
    <w:rsid w:val="00501ADB"/>
    <w:rsid w:val="00517876"/>
    <w:rsid w:val="00543BD0"/>
    <w:rsid w:val="00554B8C"/>
    <w:rsid w:val="00571A8E"/>
    <w:rsid w:val="005741CF"/>
    <w:rsid w:val="00592E54"/>
    <w:rsid w:val="005A1CE3"/>
    <w:rsid w:val="005C02C7"/>
    <w:rsid w:val="005E6A2F"/>
    <w:rsid w:val="005E742A"/>
    <w:rsid w:val="005F3A9D"/>
    <w:rsid w:val="005F64A2"/>
    <w:rsid w:val="00614484"/>
    <w:rsid w:val="00635E77"/>
    <w:rsid w:val="00651200"/>
    <w:rsid w:val="0065385A"/>
    <w:rsid w:val="00661E09"/>
    <w:rsid w:val="00662287"/>
    <w:rsid w:val="00671287"/>
    <w:rsid w:val="00675CFB"/>
    <w:rsid w:val="00680668"/>
    <w:rsid w:val="00681FFB"/>
    <w:rsid w:val="006902A0"/>
    <w:rsid w:val="0069667C"/>
    <w:rsid w:val="006A3F1C"/>
    <w:rsid w:val="006B2EE5"/>
    <w:rsid w:val="006B471F"/>
    <w:rsid w:val="006C7153"/>
    <w:rsid w:val="006F545B"/>
    <w:rsid w:val="00716548"/>
    <w:rsid w:val="00725464"/>
    <w:rsid w:val="00726673"/>
    <w:rsid w:val="007348DF"/>
    <w:rsid w:val="00741702"/>
    <w:rsid w:val="007464AC"/>
    <w:rsid w:val="00746C08"/>
    <w:rsid w:val="00750AC1"/>
    <w:rsid w:val="00775C11"/>
    <w:rsid w:val="007819D3"/>
    <w:rsid w:val="00784604"/>
    <w:rsid w:val="00792A87"/>
    <w:rsid w:val="00795360"/>
    <w:rsid w:val="007E29CE"/>
    <w:rsid w:val="007F15E6"/>
    <w:rsid w:val="007F26DE"/>
    <w:rsid w:val="007F7B1B"/>
    <w:rsid w:val="00827313"/>
    <w:rsid w:val="008309DD"/>
    <w:rsid w:val="0086177B"/>
    <w:rsid w:val="00866742"/>
    <w:rsid w:val="0087169F"/>
    <w:rsid w:val="00875F12"/>
    <w:rsid w:val="008C2522"/>
    <w:rsid w:val="008D10B1"/>
    <w:rsid w:val="008E0673"/>
    <w:rsid w:val="008E6F67"/>
    <w:rsid w:val="008F5CA1"/>
    <w:rsid w:val="008F7AAD"/>
    <w:rsid w:val="0091612A"/>
    <w:rsid w:val="00923BDA"/>
    <w:rsid w:val="0092764B"/>
    <w:rsid w:val="009408AC"/>
    <w:rsid w:val="0095720C"/>
    <w:rsid w:val="00961806"/>
    <w:rsid w:val="0099089A"/>
    <w:rsid w:val="009A27D3"/>
    <w:rsid w:val="009A6B89"/>
    <w:rsid w:val="009B5FC8"/>
    <w:rsid w:val="009B5FCA"/>
    <w:rsid w:val="009B641F"/>
    <w:rsid w:val="009B75E8"/>
    <w:rsid w:val="009B7F1E"/>
    <w:rsid w:val="009D44C7"/>
    <w:rsid w:val="009E064E"/>
    <w:rsid w:val="009E24FE"/>
    <w:rsid w:val="009E4BA0"/>
    <w:rsid w:val="009E7DDE"/>
    <w:rsid w:val="009F1953"/>
    <w:rsid w:val="009F6C73"/>
    <w:rsid w:val="00A12AAA"/>
    <w:rsid w:val="00A272BD"/>
    <w:rsid w:val="00A4001F"/>
    <w:rsid w:val="00A46CAB"/>
    <w:rsid w:val="00A50722"/>
    <w:rsid w:val="00A52AC5"/>
    <w:rsid w:val="00A54D12"/>
    <w:rsid w:val="00A66785"/>
    <w:rsid w:val="00A83D61"/>
    <w:rsid w:val="00A9162B"/>
    <w:rsid w:val="00A97ACB"/>
    <w:rsid w:val="00AB4781"/>
    <w:rsid w:val="00AE7FE8"/>
    <w:rsid w:val="00AF180C"/>
    <w:rsid w:val="00B10B11"/>
    <w:rsid w:val="00B17993"/>
    <w:rsid w:val="00B25109"/>
    <w:rsid w:val="00B31219"/>
    <w:rsid w:val="00B356C4"/>
    <w:rsid w:val="00B36B7A"/>
    <w:rsid w:val="00B4249E"/>
    <w:rsid w:val="00B51281"/>
    <w:rsid w:val="00B55914"/>
    <w:rsid w:val="00B644AB"/>
    <w:rsid w:val="00B67EDE"/>
    <w:rsid w:val="00B738D2"/>
    <w:rsid w:val="00BA5F4F"/>
    <w:rsid w:val="00BA627C"/>
    <w:rsid w:val="00BE2392"/>
    <w:rsid w:val="00BE58FA"/>
    <w:rsid w:val="00BF5CEF"/>
    <w:rsid w:val="00BF7C8D"/>
    <w:rsid w:val="00C00A74"/>
    <w:rsid w:val="00C02841"/>
    <w:rsid w:val="00C03802"/>
    <w:rsid w:val="00C05057"/>
    <w:rsid w:val="00C12914"/>
    <w:rsid w:val="00C14CCE"/>
    <w:rsid w:val="00C47ACF"/>
    <w:rsid w:val="00C63395"/>
    <w:rsid w:val="00C676E3"/>
    <w:rsid w:val="00C747CE"/>
    <w:rsid w:val="00C82078"/>
    <w:rsid w:val="00C82963"/>
    <w:rsid w:val="00C83E56"/>
    <w:rsid w:val="00C961B8"/>
    <w:rsid w:val="00CB5427"/>
    <w:rsid w:val="00CC0643"/>
    <w:rsid w:val="00CC4F54"/>
    <w:rsid w:val="00CE0FBF"/>
    <w:rsid w:val="00D008F4"/>
    <w:rsid w:val="00D01BBE"/>
    <w:rsid w:val="00D140B5"/>
    <w:rsid w:val="00D42C38"/>
    <w:rsid w:val="00D45914"/>
    <w:rsid w:val="00D46706"/>
    <w:rsid w:val="00D61301"/>
    <w:rsid w:val="00D70F4C"/>
    <w:rsid w:val="00D72C8B"/>
    <w:rsid w:val="00D8375A"/>
    <w:rsid w:val="00D85E24"/>
    <w:rsid w:val="00DA4B8A"/>
    <w:rsid w:val="00DB1FA1"/>
    <w:rsid w:val="00DC0E13"/>
    <w:rsid w:val="00DC1658"/>
    <w:rsid w:val="00DC59C4"/>
    <w:rsid w:val="00DC689F"/>
    <w:rsid w:val="00DD6344"/>
    <w:rsid w:val="00DE7CDD"/>
    <w:rsid w:val="00E02C70"/>
    <w:rsid w:val="00E208A7"/>
    <w:rsid w:val="00E564F8"/>
    <w:rsid w:val="00E7208A"/>
    <w:rsid w:val="00E76624"/>
    <w:rsid w:val="00E83857"/>
    <w:rsid w:val="00E84FB2"/>
    <w:rsid w:val="00E96650"/>
    <w:rsid w:val="00EC1CA5"/>
    <w:rsid w:val="00EC2310"/>
    <w:rsid w:val="00EC394C"/>
    <w:rsid w:val="00ED1AC1"/>
    <w:rsid w:val="00ED73E7"/>
    <w:rsid w:val="00EF374A"/>
    <w:rsid w:val="00F04652"/>
    <w:rsid w:val="00F06F10"/>
    <w:rsid w:val="00F24505"/>
    <w:rsid w:val="00F2575B"/>
    <w:rsid w:val="00F46B65"/>
    <w:rsid w:val="00F5028A"/>
    <w:rsid w:val="00F574D6"/>
    <w:rsid w:val="00F65F0C"/>
    <w:rsid w:val="00F8177E"/>
    <w:rsid w:val="00F87CC9"/>
    <w:rsid w:val="00F96221"/>
    <w:rsid w:val="00F97ECD"/>
    <w:rsid w:val="00FA0A91"/>
    <w:rsid w:val="00FC7122"/>
    <w:rsid w:val="00FD4086"/>
    <w:rsid w:val="00FE5A2E"/>
    <w:rsid w:val="00FE64A3"/>
    <w:rsid w:val="00FF26AD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F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5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12"/>
  </w:style>
  <w:style w:type="paragraph" w:styleId="a6">
    <w:name w:val="footer"/>
    <w:basedOn w:val="a"/>
    <w:link w:val="a7"/>
    <w:uiPriority w:val="99"/>
    <w:semiHidden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5F12"/>
  </w:style>
  <w:style w:type="character" w:styleId="a8">
    <w:name w:val="Hyperlink"/>
    <w:basedOn w:val="a0"/>
    <w:uiPriority w:val="99"/>
    <w:unhideWhenUsed/>
    <w:rsid w:val="00875F12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B67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7EDE"/>
  </w:style>
  <w:style w:type="paragraph" w:styleId="31">
    <w:name w:val="Body Text 3"/>
    <w:basedOn w:val="a"/>
    <w:link w:val="32"/>
    <w:uiPriority w:val="99"/>
    <w:unhideWhenUsed/>
    <w:rsid w:val="00B67E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7E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6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C129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12914"/>
  </w:style>
  <w:style w:type="paragraph" w:styleId="ae">
    <w:name w:val="No Spacing"/>
    <w:uiPriority w:val="1"/>
    <w:qFormat/>
    <w:rsid w:val="00C12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C12914"/>
    <w:rPr>
      <w:rFonts w:ascii="Times New Roman" w:hAnsi="Times New Roman" w:cs="Times New Roman" w:hint="default"/>
      <w:sz w:val="28"/>
      <w:szCs w:val="28"/>
    </w:rPr>
  </w:style>
  <w:style w:type="character" w:customStyle="1" w:styleId="s2">
    <w:name w:val="s2"/>
    <w:basedOn w:val="a0"/>
    <w:rsid w:val="00C12914"/>
  </w:style>
  <w:style w:type="character" w:customStyle="1" w:styleId="20">
    <w:name w:val="Заголовок 2 Знак"/>
    <w:basedOn w:val="a0"/>
    <w:link w:val="2"/>
    <w:uiPriority w:val="9"/>
    <w:semiHidden/>
    <w:rsid w:val="0015658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FR1">
    <w:name w:val="FR1"/>
    <w:rsid w:val="00263C77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8E6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qFormat/>
    <w:rsid w:val="003D2E5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Основной"/>
    <w:basedOn w:val="a"/>
    <w:link w:val="af1"/>
    <w:rsid w:val="003D2E5C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Знак"/>
    <w:aliases w:val="Мой Заголовок 1 Знак Знак"/>
    <w:link w:val="af0"/>
    <w:locked/>
    <w:rsid w:val="003D2E5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E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6712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71287"/>
  </w:style>
  <w:style w:type="paragraph" w:customStyle="1" w:styleId="contentparagraph">
    <w:name w:val="content__paragraph"/>
    <w:basedOn w:val="a"/>
    <w:rsid w:val="004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3c9fbcc5ba826aee4a9f8b8244e64p1">
    <w:name w:val="2003c9fbcc5ba826aee4a9f8b8244e64p1"/>
    <w:basedOn w:val="a"/>
    <w:rsid w:val="0066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61E09"/>
  </w:style>
  <w:style w:type="paragraph" w:customStyle="1" w:styleId="Default">
    <w:name w:val="Default"/>
    <w:rsid w:val="005E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5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12"/>
  </w:style>
  <w:style w:type="paragraph" w:styleId="a6">
    <w:name w:val="footer"/>
    <w:basedOn w:val="a"/>
    <w:link w:val="a7"/>
    <w:uiPriority w:val="99"/>
    <w:semiHidden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5F12"/>
  </w:style>
  <w:style w:type="character" w:styleId="a8">
    <w:name w:val="Hyperlink"/>
    <w:basedOn w:val="a0"/>
    <w:uiPriority w:val="99"/>
    <w:unhideWhenUsed/>
    <w:rsid w:val="00875F12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B67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7EDE"/>
  </w:style>
  <w:style w:type="paragraph" w:styleId="31">
    <w:name w:val="Body Text 3"/>
    <w:basedOn w:val="a"/>
    <w:link w:val="32"/>
    <w:uiPriority w:val="99"/>
    <w:unhideWhenUsed/>
    <w:rsid w:val="00B67E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7E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6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C129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12914"/>
  </w:style>
  <w:style w:type="paragraph" w:styleId="ae">
    <w:name w:val="No Spacing"/>
    <w:uiPriority w:val="1"/>
    <w:qFormat/>
    <w:rsid w:val="00C12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C12914"/>
    <w:rPr>
      <w:rFonts w:ascii="Times New Roman" w:hAnsi="Times New Roman" w:cs="Times New Roman" w:hint="default"/>
      <w:sz w:val="28"/>
      <w:szCs w:val="28"/>
    </w:rPr>
  </w:style>
  <w:style w:type="character" w:customStyle="1" w:styleId="s2">
    <w:name w:val="s2"/>
    <w:basedOn w:val="a0"/>
    <w:rsid w:val="00C12914"/>
  </w:style>
  <w:style w:type="character" w:customStyle="1" w:styleId="20">
    <w:name w:val="Заголовок 2 Знак"/>
    <w:basedOn w:val="a0"/>
    <w:link w:val="2"/>
    <w:uiPriority w:val="9"/>
    <w:semiHidden/>
    <w:rsid w:val="0015658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FR1">
    <w:name w:val="FR1"/>
    <w:rsid w:val="00263C77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8E6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qFormat/>
    <w:rsid w:val="003D2E5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Основной"/>
    <w:basedOn w:val="a"/>
    <w:link w:val="af1"/>
    <w:rsid w:val="003D2E5C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Знак"/>
    <w:aliases w:val="Мой Заголовок 1 Знак Знак"/>
    <w:link w:val="af0"/>
    <w:locked/>
    <w:rsid w:val="003D2E5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E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6712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71287"/>
  </w:style>
  <w:style w:type="paragraph" w:customStyle="1" w:styleId="contentparagraph">
    <w:name w:val="content__paragraph"/>
    <w:basedOn w:val="a"/>
    <w:rsid w:val="004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3c9fbcc5ba826aee4a9f8b8244e64p1">
    <w:name w:val="2003c9fbcc5ba826aee4a9f8b8244e64p1"/>
    <w:basedOn w:val="a"/>
    <w:rsid w:val="0066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61E09"/>
  </w:style>
  <w:style w:type="paragraph" w:customStyle="1" w:styleId="Default">
    <w:name w:val="Default"/>
    <w:rsid w:val="005E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479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03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7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4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2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4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B691-C6F0-4BCC-8FD6-1FD9476A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6178</Words>
  <Characters>35216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41312</CharactersWithSpaces>
  <SharedDoc>false</SharedDoc>
  <HLinks>
    <vt:vector size="6" baseType="variant"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http://arzgiradmin.ru/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</dc:creator>
  <cp:lastModifiedBy>Пользователь</cp:lastModifiedBy>
  <cp:revision>2</cp:revision>
  <cp:lastPrinted>2020-07-31T12:56:00Z</cp:lastPrinted>
  <dcterms:created xsi:type="dcterms:W3CDTF">2025-01-20T05:08:00Z</dcterms:created>
  <dcterms:modified xsi:type="dcterms:W3CDTF">2025-01-20T05:08:00Z</dcterms:modified>
</cp:coreProperties>
</file>