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E" w:rsidRPr="005E742A" w:rsidRDefault="00B10B11" w:rsidP="00EC23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</w:t>
      </w:r>
      <w:r w:rsidR="00B67EDE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7EDE" w:rsidRPr="005E742A" w:rsidRDefault="00B67EDE" w:rsidP="00EC23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СОЦИАЛЬНО-ЭКОНОМИЧЕСКОГО РАЗВИТИЯ </w:t>
      </w:r>
    </w:p>
    <w:p w:rsidR="00B67EDE" w:rsidRPr="005E742A" w:rsidRDefault="00B67EDE" w:rsidP="00EC23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АРЗГИРСКОГО МУНИЦИПАЛЬНОГО </w:t>
      </w:r>
      <w:r w:rsidR="00B10B11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7EDE" w:rsidRPr="005E742A" w:rsidRDefault="00E02C70" w:rsidP="00EC23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14790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первое полугодие</w:t>
      </w:r>
      <w:r w:rsidR="00263C77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0B11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76367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14790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14790" w:rsidRPr="005E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7EDE" w:rsidRPr="005E742A" w:rsidRDefault="00B67EDE" w:rsidP="00EC231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EDE" w:rsidRPr="005E742A" w:rsidRDefault="00B67EDE" w:rsidP="00EC231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77" w:rsidRPr="005E742A" w:rsidRDefault="00263C77" w:rsidP="00EC2310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 xml:space="preserve">Экономика, финансы, бюджет. Инвестиции. Реализация </w:t>
      </w:r>
      <w:r w:rsidR="00C63395" w:rsidRPr="005E742A">
        <w:rPr>
          <w:i/>
          <w:sz w:val="28"/>
          <w:szCs w:val="28"/>
        </w:rPr>
        <w:t xml:space="preserve">федеральных, краевых, </w:t>
      </w:r>
      <w:r w:rsidRPr="005E742A">
        <w:rPr>
          <w:i/>
          <w:sz w:val="28"/>
          <w:szCs w:val="28"/>
        </w:rPr>
        <w:t>государственных и муници</w:t>
      </w:r>
      <w:r w:rsidR="00775C11" w:rsidRPr="005E742A">
        <w:rPr>
          <w:i/>
          <w:sz w:val="28"/>
          <w:szCs w:val="28"/>
        </w:rPr>
        <w:t xml:space="preserve">пальных </w:t>
      </w:r>
      <w:r w:rsidR="00336266" w:rsidRPr="005E742A">
        <w:rPr>
          <w:i/>
          <w:sz w:val="28"/>
          <w:szCs w:val="28"/>
        </w:rPr>
        <w:t xml:space="preserve">целевых </w:t>
      </w:r>
      <w:r w:rsidR="00775C11" w:rsidRPr="005E742A">
        <w:rPr>
          <w:i/>
          <w:sz w:val="28"/>
          <w:szCs w:val="28"/>
        </w:rPr>
        <w:t>программ</w:t>
      </w:r>
    </w:p>
    <w:p w:rsidR="009E4BA0" w:rsidRPr="005E742A" w:rsidRDefault="009E4BA0" w:rsidP="00EC2310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8C2522" w:rsidRPr="005E742A" w:rsidRDefault="008C2522" w:rsidP="00EC2310">
      <w:pPr>
        <w:pStyle w:val="ab"/>
        <w:tabs>
          <w:tab w:val="left" w:pos="720"/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42A">
        <w:rPr>
          <w:sz w:val="28"/>
          <w:szCs w:val="28"/>
        </w:rPr>
        <w:tab/>
      </w:r>
      <w:proofErr w:type="gramStart"/>
      <w:r w:rsidRPr="005E742A">
        <w:rPr>
          <w:sz w:val="28"/>
          <w:szCs w:val="28"/>
        </w:rPr>
        <w:t>По</w:t>
      </w:r>
      <w:r w:rsidR="00E84FB2" w:rsidRPr="005E742A">
        <w:rPr>
          <w:sz w:val="28"/>
          <w:szCs w:val="28"/>
        </w:rPr>
        <w:t xml:space="preserve"> итогам</w:t>
      </w:r>
      <w:r w:rsidRPr="005E742A">
        <w:rPr>
          <w:sz w:val="28"/>
          <w:szCs w:val="28"/>
        </w:rPr>
        <w:t xml:space="preserve"> </w:t>
      </w:r>
      <w:r w:rsidR="00E84FB2" w:rsidRPr="005E742A">
        <w:rPr>
          <w:sz w:val="28"/>
          <w:szCs w:val="28"/>
        </w:rPr>
        <w:t xml:space="preserve">первого полугодия </w:t>
      </w:r>
      <w:r w:rsidR="00B10B11" w:rsidRPr="005E742A">
        <w:rPr>
          <w:sz w:val="28"/>
          <w:szCs w:val="28"/>
        </w:rPr>
        <w:t>202</w:t>
      </w:r>
      <w:r w:rsidR="00176367" w:rsidRPr="005E742A">
        <w:rPr>
          <w:sz w:val="28"/>
          <w:szCs w:val="28"/>
        </w:rPr>
        <w:t>2</w:t>
      </w:r>
      <w:r w:rsidRPr="005E742A">
        <w:rPr>
          <w:sz w:val="28"/>
          <w:szCs w:val="28"/>
        </w:rPr>
        <w:t xml:space="preserve"> года динамика </w:t>
      </w:r>
      <w:r w:rsidR="009E064E" w:rsidRPr="005E742A">
        <w:rPr>
          <w:sz w:val="28"/>
          <w:szCs w:val="28"/>
        </w:rPr>
        <w:t>основных показат</w:t>
      </w:r>
      <w:r w:rsidR="009E064E" w:rsidRPr="005E742A">
        <w:rPr>
          <w:sz w:val="28"/>
          <w:szCs w:val="28"/>
        </w:rPr>
        <w:t>е</w:t>
      </w:r>
      <w:r w:rsidR="009E064E" w:rsidRPr="005E742A">
        <w:rPr>
          <w:sz w:val="28"/>
          <w:szCs w:val="28"/>
        </w:rPr>
        <w:t>лей социально-эконо</w:t>
      </w:r>
      <w:r w:rsidR="0027076E" w:rsidRPr="005E742A">
        <w:rPr>
          <w:sz w:val="28"/>
          <w:szCs w:val="28"/>
        </w:rPr>
        <w:t xml:space="preserve">мического развития </w:t>
      </w:r>
      <w:r w:rsidR="00B10B11" w:rsidRPr="005E742A">
        <w:rPr>
          <w:sz w:val="28"/>
          <w:szCs w:val="28"/>
        </w:rPr>
        <w:t>округ</w:t>
      </w:r>
      <w:r w:rsidR="0027076E" w:rsidRPr="005E742A">
        <w:rPr>
          <w:sz w:val="28"/>
          <w:szCs w:val="28"/>
        </w:rPr>
        <w:t>а соответствует темпам анал</w:t>
      </w:r>
      <w:r w:rsidR="0027076E" w:rsidRPr="005E742A">
        <w:rPr>
          <w:sz w:val="28"/>
          <w:szCs w:val="28"/>
        </w:rPr>
        <w:t>о</w:t>
      </w:r>
      <w:r w:rsidR="0027076E" w:rsidRPr="005E742A">
        <w:rPr>
          <w:sz w:val="28"/>
          <w:szCs w:val="28"/>
        </w:rPr>
        <w:t xml:space="preserve">гичного периода </w:t>
      </w:r>
      <w:r w:rsidR="00B10B11" w:rsidRPr="005E742A">
        <w:rPr>
          <w:sz w:val="28"/>
          <w:szCs w:val="28"/>
        </w:rPr>
        <w:t>202</w:t>
      </w:r>
      <w:r w:rsidR="00176367" w:rsidRPr="005E742A">
        <w:rPr>
          <w:sz w:val="28"/>
          <w:szCs w:val="28"/>
        </w:rPr>
        <w:t>1</w:t>
      </w:r>
      <w:r w:rsidR="0027076E" w:rsidRPr="005E742A">
        <w:rPr>
          <w:sz w:val="28"/>
          <w:szCs w:val="28"/>
        </w:rPr>
        <w:t xml:space="preserve"> года</w:t>
      </w:r>
      <w:r w:rsidR="00B10B11" w:rsidRPr="005E742A">
        <w:rPr>
          <w:sz w:val="28"/>
          <w:szCs w:val="28"/>
        </w:rPr>
        <w:t>, т</w:t>
      </w:r>
      <w:r w:rsidR="0027076E" w:rsidRPr="005E742A">
        <w:rPr>
          <w:sz w:val="28"/>
          <w:szCs w:val="28"/>
        </w:rPr>
        <w:t xml:space="preserve">ак по сравнению с январем-июнем </w:t>
      </w:r>
      <w:r w:rsidR="00B10B11" w:rsidRPr="005E742A">
        <w:rPr>
          <w:sz w:val="28"/>
          <w:szCs w:val="28"/>
        </w:rPr>
        <w:t>202</w:t>
      </w:r>
      <w:r w:rsidR="00176367" w:rsidRPr="005E742A">
        <w:rPr>
          <w:sz w:val="28"/>
          <w:szCs w:val="28"/>
        </w:rPr>
        <w:t>1</w:t>
      </w:r>
      <w:r w:rsidR="0027076E" w:rsidRPr="005E742A">
        <w:rPr>
          <w:sz w:val="28"/>
          <w:szCs w:val="28"/>
        </w:rPr>
        <w:t xml:space="preserve"> года </w:t>
      </w:r>
      <w:r w:rsidRPr="005E742A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27076E" w:rsidRPr="005E742A">
        <w:rPr>
          <w:sz w:val="28"/>
          <w:szCs w:val="28"/>
        </w:rPr>
        <w:t>по промышленным видам экономической де</w:t>
      </w:r>
      <w:r w:rsidR="0027076E" w:rsidRPr="005E742A">
        <w:rPr>
          <w:sz w:val="28"/>
          <w:szCs w:val="28"/>
        </w:rPr>
        <w:t>я</w:t>
      </w:r>
      <w:r w:rsidR="0027076E" w:rsidRPr="005E742A">
        <w:rPr>
          <w:sz w:val="28"/>
          <w:szCs w:val="28"/>
        </w:rPr>
        <w:t xml:space="preserve">тельности снизился на </w:t>
      </w:r>
      <w:r w:rsidR="005E742A" w:rsidRPr="005E742A">
        <w:rPr>
          <w:sz w:val="28"/>
          <w:szCs w:val="28"/>
        </w:rPr>
        <w:t>0,7</w:t>
      </w:r>
      <w:r w:rsidR="0027076E" w:rsidRPr="005E742A">
        <w:rPr>
          <w:sz w:val="28"/>
          <w:szCs w:val="28"/>
        </w:rPr>
        <w:t>%</w:t>
      </w:r>
      <w:r w:rsidRPr="005E742A">
        <w:rPr>
          <w:sz w:val="28"/>
          <w:szCs w:val="28"/>
        </w:rPr>
        <w:t xml:space="preserve">, </w:t>
      </w:r>
      <w:r w:rsidR="005E742A" w:rsidRPr="005E742A">
        <w:rPr>
          <w:sz w:val="28"/>
          <w:szCs w:val="28"/>
        </w:rPr>
        <w:t xml:space="preserve">в то время как </w:t>
      </w:r>
      <w:r w:rsidRPr="005E742A">
        <w:rPr>
          <w:sz w:val="28"/>
          <w:szCs w:val="28"/>
        </w:rPr>
        <w:t>оборот организаций</w:t>
      </w:r>
      <w:r w:rsidR="0027076E" w:rsidRPr="005E742A">
        <w:rPr>
          <w:sz w:val="28"/>
          <w:szCs w:val="28"/>
        </w:rPr>
        <w:t xml:space="preserve"> розничной торговли, общественного питания</w:t>
      </w:r>
      <w:r w:rsidRPr="005E742A">
        <w:rPr>
          <w:sz w:val="28"/>
          <w:szCs w:val="28"/>
        </w:rPr>
        <w:t xml:space="preserve"> и объем платных услуг, оказанных насел</w:t>
      </w:r>
      <w:r w:rsidRPr="005E742A">
        <w:rPr>
          <w:sz w:val="28"/>
          <w:szCs w:val="28"/>
        </w:rPr>
        <w:t>е</w:t>
      </w:r>
      <w:r w:rsidRPr="005E742A">
        <w:rPr>
          <w:sz w:val="28"/>
          <w:szCs w:val="28"/>
        </w:rPr>
        <w:t>нию</w:t>
      </w:r>
      <w:proofErr w:type="gramEnd"/>
      <w:r w:rsidR="0027076E" w:rsidRPr="005E742A">
        <w:rPr>
          <w:sz w:val="28"/>
          <w:szCs w:val="28"/>
        </w:rPr>
        <w:t xml:space="preserve"> </w:t>
      </w:r>
      <w:r w:rsidR="005E742A" w:rsidRPr="005E742A">
        <w:rPr>
          <w:sz w:val="28"/>
          <w:szCs w:val="28"/>
        </w:rPr>
        <w:t>вырос на 11,5%</w:t>
      </w:r>
      <w:r w:rsidR="0027076E" w:rsidRPr="005E742A">
        <w:rPr>
          <w:sz w:val="28"/>
          <w:szCs w:val="28"/>
        </w:rPr>
        <w:t xml:space="preserve"> </w:t>
      </w:r>
      <w:r w:rsidRPr="005E742A">
        <w:rPr>
          <w:sz w:val="28"/>
          <w:szCs w:val="28"/>
        </w:rPr>
        <w:t>.</w:t>
      </w:r>
    </w:p>
    <w:p w:rsidR="00263C77" w:rsidRPr="005E742A" w:rsidRDefault="00263C77" w:rsidP="00EC231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pacing w:val="-4"/>
          <w:sz w:val="28"/>
          <w:szCs w:val="28"/>
        </w:rPr>
        <w:t>Сальдированный финансовый результат по крупным и средним предпр</w:t>
      </w:r>
      <w:r w:rsidRPr="005E742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E742A">
        <w:rPr>
          <w:rFonts w:ascii="Times New Roman" w:hAnsi="Times New Roman" w:cs="Times New Roman"/>
          <w:spacing w:val="-4"/>
          <w:sz w:val="28"/>
          <w:szCs w:val="28"/>
        </w:rPr>
        <w:t xml:space="preserve">ятиям Арзгирского </w:t>
      </w:r>
      <w:r w:rsidR="00B10B11" w:rsidRPr="005E742A">
        <w:rPr>
          <w:rFonts w:ascii="Times New Roman" w:hAnsi="Times New Roman" w:cs="Times New Roman"/>
          <w:spacing w:val="-4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pacing w:val="-4"/>
          <w:sz w:val="28"/>
          <w:szCs w:val="28"/>
        </w:rPr>
        <w:t xml:space="preserve">а составил </w:t>
      </w:r>
      <w:r w:rsidR="005E742A" w:rsidRPr="005E742A">
        <w:rPr>
          <w:rFonts w:ascii="Times New Roman" w:hAnsi="Times New Roman" w:cs="Times New Roman"/>
          <w:spacing w:val="-4"/>
          <w:sz w:val="28"/>
          <w:szCs w:val="28"/>
        </w:rPr>
        <w:t>51,7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млн. рублей, в сравнении с аналоги</w:t>
      </w:r>
      <w:r w:rsidRPr="005E742A">
        <w:rPr>
          <w:rFonts w:ascii="Times New Roman" w:hAnsi="Times New Roman" w:cs="Times New Roman"/>
          <w:sz w:val="28"/>
          <w:szCs w:val="28"/>
        </w:rPr>
        <w:t>ч</w:t>
      </w:r>
      <w:r w:rsidRPr="005E742A">
        <w:rPr>
          <w:rFonts w:ascii="Times New Roman" w:hAnsi="Times New Roman" w:cs="Times New Roman"/>
          <w:sz w:val="28"/>
          <w:szCs w:val="28"/>
        </w:rPr>
        <w:t xml:space="preserve">ным периодом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5E742A" w:rsidRPr="005E742A">
        <w:rPr>
          <w:rFonts w:ascii="Times New Roman" w:hAnsi="Times New Roman" w:cs="Times New Roman"/>
          <w:sz w:val="28"/>
          <w:szCs w:val="28"/>
        </w:rPr>
        <w:t>1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742A" w:rsidRPr="005E742A">
        <w:rPr>
          <w:rFonts w:ascii="Times New Roman" w:hAnsi="Times New Roman" w:cs="Times New Roman"/>
          <w:sz w:val="28"/>
          <w:szCs w:val="28"/>
        </w:rPr>
        <w:t>зафиксирован рост показателя в 1,5 раза</w:t>
      </w:r>
      <w:r w:rsidRPr="005E742A">
        <w:rPr>
          <w:rFonts w:ascii="Times New Roman" w:hAnsi="Times New Roman" w:cs="Times New Roman"/>
          <w:sz w:val="28"/>
          <w:szCs w:val="28"/>
        </w:rPr>
        <w:t xml:space="preserve">, прибыль получили </w:t>
      </w:r>
      <w:r w:rsidR="005E742A" w:rsidRPr="005E742A">
        <w:rPr>
          <w:rFonts w:ascii="Times New Roman" w:hAnsi="Times New Roman" w:cs="Times New Roman"/>
          <w:sz w:val="28"/>
          <w:szCs w:val="28"/>
        </w:rPr>
        <w:t>50</w:t>
      </w:r>
      <w:r w:rsidRPr="005E742A">
        <w:rPr>
          <w:rFonts w:ascii="Times New Roman" w:hAnsi="Times New Roman" w:cs="Times New Roman"/>
          <w:sz w:val="28"/>
          <w:szCs w:val="28"/>
        </w:rPr>
        <w:t xml:space="preserve">% предприятий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а, подлежащих учету.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За 1 полугодие 2022 года в бюджет Арзгирского  муниципального округа при плане 1 полугодия 2022 года 618,5 млн. руб. фактически поступ</w:t>
      </w:r>
      <w:r w:rsidRPr="005E742A">
        <w:rPr>
          <w:rFonts w:ascii="Times New Roman" w:eastAsia="Calibri" w:hAnsi="Times New Roman" w:cs="Times New Roman"/>
          <w:sz w:val="28"/>
          <w:szCs w:val="28"/>
        </w:rPr>
        <w:t>и</w:t>
      </w:r>
      <w:r w:rsidRPr="005E742A">
        <w:rPr>
          <w:rFonts w:ascii="Times New Roman" w:eastAsia="Calibri" w:hAnsi="Times New Roman" w:cs="Times New Roman"/>
          <w:sz w:val="28"/>
          <w:szCs w:val="28"/>
        </w:rPr>
        <w:t>ло доходов в сумме 537,6 млн. руб. (86,9%), что на 80,9 млн. руб. меньше планового показателя. Кассовое исполнение бюджетной росписи по состо</w:t>
      </w:r>
      <w:r w:rsidRPr="005E742A">
        <w:rPr>
          <w:rFonts w:ascii="Times New Roman" w:eastAsia="Calibri" w:hAnsi="Times New Roman" w:cs="Times New Roman"/>
          <w:sz w:val="28"/>
          <w:szCs w:val="28"/>
        </w:rPr>
        <w:t>я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нию на 1 июля 2022 года по расходам составило 528,0 млн. руб. или 58,4% к плановой бюджетной росписи 1 полугодия 2022 года (план – 903,2 млн. руб.). 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Фактическое поступление налоговых и неналоговых  доходов в бюджет Арзгирского муниципального округа при плане 1 полугодия 2022 года 98,5 млн. руб. составило 117,4 млн. руб. или 119,2%, что на 18,9 млн. руб. выше плана.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За отчётный период достигнуто выполнение контрольных назначений   по налогу на доходы физических лиц – 100,0%, налогу на товары (работы, услуги) – 112,8%, упрощенной системе налогообложения – 100,5%, единому </w:t>
      </w:r>
      <w:proofErr w:type="gramStart"/>
      <w:r w:rsidRPr="005E742A">
        <w:rPr>
          <w:rFonts w:ascii="Times New Roman" w:eastAsia="Calibri" w:hAnsi="Times New Roman" w:cs="Times New Roman"/>
          <w:sz w:val="28"/>
          <w:szCs w:val="28"/>
        </w:rPr>
        <w:t>сельскохозяйственному налогу – 100,0%, патентной системе налогооблож</w:t>
      </w:r>
      <w:r w:rsidRPr="005E742A">
        <w:rPr>
          <w:rFonts w:ascii="Times New Roman" w:eastAsia="Calibri" w:hAnsi="Times New Roman" w:cs="Times New Roman"/>
          <w:sz w:val="28"/>
          <w:szCs w:val="28"/>
        </w:rPr>
        <w:t>е</w:t>
      </w:r>
      <w:r w:rsidRPr="005E742A">
        <w:rPr>
          <w:rFonts w:ascii="Times New Roman" w:eastAsia="Calibri" w:hAnsi="Times New Roman" w:cs="Times New Roman"/>
          <w:sz w:val="28"/>
          <w:szCs w:val="28"/>
        </w:rPr>
        <w:t>ния – 113,8%, налогу на имущество физических лиц – 125,9%, земельному налогу – 134,5%, госпошлине по делам, рассматриваемым в судах общей юрисдикции, мировыми судьями – 122,9 %, арендной плате за земельные участки – 155,7 %, доходам от сдачи в аренду имущества – 176,2%, плате за негативное воздействие на окружающую среду – 99,7%, доходам от оказания платных услуг и компенсации затрат государства – 115,4 %, доходам от</w:t>
      </w:r>
      <w:proofErr w:type="gramEnd"/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5E742A">
        <w:rPr>
          <w:rFonts w:ascii="Times New Roman" w:eastAsia="Calibri" w:hAnsi="Times New Roman" w:cs="Times New Roman"/>
          <w:sz w:val="28"/>
          <w:szCs w:val="28"/>
        </w:rPr>
        <w:t>о</w:t>
      </w:r>
      <w:r w:rsidRPr="005E742A">
        <w:rPr>
          <w:rFonts w:ascii="Times New Roman" w:eastAsia="Calibri" w:hAnsi="Times New Roman" w:cs="Times New Roman"/>
          <w:sz w:val="28"/>
          <w:szCs w:val="28"/>
        </w:rPr>
        <w:t>дажи материальных и нематериальных активов – 5008,3 %,  штрафным сан</w:t>
      </w:r>
      <w:r w:rsidRPr="005E742A">
        <w:rPr>
          <w:rFonts w:ascii="Times New Roman" w:eastAsia="Calibri" w:hAnsi="Times New Roman" w:cs="Times New Roman"/>
          <w:sz w:val="28"/>
          <w:szCs w:val="28"/>
        </w:rPr>
        <w:t>к</w:t>
      </w:r>
      <w:r w:rsidRPr="005E742A">
        <w:rPr>
          <w:rFonts w:ascii="Times New Roman" w:eastAsia="Calibri" w:hAnsi="Times New Roman" w:cs="Times New Roman"/>
          <w:sz w:val="28"/>
          <w:szCs w:val="28"/>
        </w:rPr>
        <w:t>циям – 908,8 %.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и прочие безвозмездные поступления  составили 420,2 млн. руб. или 80,8 % к плану 1 полугодия 2022 года (520,0 млн. руб.). Безвозмездные поступления сложились </w:t>
      </w:r>
      <w:proofErr w:type="gramStart"/>
      <w:r w:rsidRPr="005E742A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97ECD" w:rsidRPr="005E742A" w:rsidRDefault="00F97ECD" w:rsidP="00F97ECD">
      <w:pPr>
        <w:pStyle w:val="3"/>
        <w:tabs>
          <w:tab w:val="left" w:pos="720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lastRenderedPageBreak/>
        <w:t>дотации на выравнивание уровня бюджетной обеспеченности из бю</w:t>
      </w:r>
      <w:r w:rsidRPr="005E742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</w:t>
      </w:r>
      <w:r w:rsidRPr="005E742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жета субъекта Российской Федерации, в сумме 132,2 тыс. рублей  при плане 1 полугодия 2022 года 132,2 тыс. рублей или 100,0 процента;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субсидий  - 31,6 млн. руб. или 25,6%; 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субвенций  - 260,3 млн. руб. или 90,4%;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 – 1,3 млн. руб. или 456,5%;</w:t>
      </w:r>
    </w:p>
    <w:p w:rsidR="00F97ECD" w:rsidRPr="005E742A" w:rsidRDefault="00F97ECD" w:rsidP="00F97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прочих безвозмездных поступлений  - 2,5 млн. руб. или 91,3%;</w:t>
      </w:r>
    </w:p>
    <w:p w:rsidR="00F97ECD" w:rsidRPr="005E742A" w:rsidRDefault="00F97ECD" w:rsidP="00F97ECD">
      <w:pPr>
        <w:pStyle w:val="ac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в</w:t>
      </w:r>
      <w:r w:rsidRPr="005E742A">
        <w:rPr>
          <w:rFonts w:ascii="Times New Roman" w:eastAsia="Calibri" w:hAnsi="Times New Roman" w:cs="Times New Roman"/>
          <w:sz w:val="28"/>
          <w:szCs w:val="28"/>
        </w:rPr>
        <w:t>озврат остатков субсидий, субвенций и иных межбюджетных тран</w:t>
      </w:r>
      <w:r w:rsidRPr="005E742A">
        <w:rPr>
          <w:rFonts w:ascii="Times New Roman" w:eastAsia="Calibri" w:hAnsi="Times New Roman" w:cs="Times New Roman"/>
          <w:sz w:val="28"/>
          <w:szCs w:val="28"/>
        </w:rPr>
        <w:t>с</w:t>
      </w:r>
      <w:r w:rsidRPr="005E742A">
        <w:rPr>
          <w:rFonts w:ascii="Times New Roman" w:eastAsia="Calibri" w:hAnsi="Times New Roman" w:cs="Times New Roman"/>
          <w:sz w:val="28"/>
          <w:szCs w:val="28"/>
        </w:rPr>
        <w:t>фертов, имеющих целевое назначение, прошлых лет (-7,7) млн. руб.</w:t>
      </w:r>
    </w:p>
    <w:p w:rsidR="00263C77" w:rsidRPr="005E742A" w:rsidRDefault="005E742A" w:rsidP="00EC2310">
      <w:pPr>
        <w:pStyle w:val="ac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Несмотря на то, что предприятиям и организациям округа приходится работать в новых экономических условиях удалось сохранить темпы </w:t>
      </w:r>
      <w:r w:rsidR="00D70F4C" w:rsidRPr="005E742A">
        <w:rPr>
          <w:rFonts w:ascii="Times New Roman" w:hAnsi="Times New Roman" w:cs="Times New Roman"/>
          <w:sz w:val="28"/>
          <w:szCs w:val="28"/>
        </w:rPr>
        <w:t>инв</w:t>
      </w:r>
      <w:r w:rsidR="00D70F4C" w:rsidRPr="005E742A">
        <w:rPr>
          <w:rFonts w:ascii="Times New Roman" w:hAnsi="Times New Roman" w:cs="Times New Roman"/>
          <w:sz w:val="28"/>
          <w:szCs w:val="28"/>
        </w:rPr>
        <w:t>е</w:t>
      </w:r>
      <w:r w:rsidR="00D70F4C" w:rsidRPr="005E742A">
        <w:rPr>
          <w:rFonts w:ascii="Times New Roman" w:hAnsi="Times New Roman" w:cs="Times New Roman"/>
          <w:sz w:val="28"/>
          <w:szCs w:val="28"/>
        </w:rPr>
        <w:t>стиционн</w:t>
      </w:r>
      <w:r w:rsidRPr="005E742A">
        <w:rPr>
          <w:rFonts w:ascii="Times New Roman" w:hAnsi="Times New Roman" w:cs="Times New Roman"/>
          <w:sz w:val="28"/>
          <w:szCs w:val="28"/>
        </w:rPr>
        <w:t>ой</w:t>
      </w:r>
      <w:r w:rsidR="00D70F4C" w:rsidRPr="005E742A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="00D70F4C" w:rsidRPr="005E742A">
        <w:rPr>
          <w:rFonts w:ascii="Times New Roman" w:hAnsi="Times New Roman" w:cs="Times New Roman"/>
          <w:sz w:val="28"/>
          <w:szCs w:val="28"/>
        </w:rPr>
        <w:t xml:space="preserve">, так на развитие экономики и социальной сферы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D70F4C" w:rsidRPr="005E742A">
        <w:rPr>
          <w:rFonts w:ascii="Times New Roman" w:hAnsi="Times New Roman" w:cs="Times New Roman"/>
          <w:sz w:val="28"/>
          <w:szCs w:val="28"/>
        </w:rPr>
        <w:t xml:space="preserve">а за январь-июнь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9A6B89" w:rsidRPr="005E742A">
        <w:rPr>
          <w:rFonts w:ascii="Times New Roman" w:hAnsi="Times New Roman" w:cs="Times New Roman"/>
          <w:sz w:val="28"/>
          <w:szCs w:val="28"/>
        </w:rPr>
        <w:t>2</w:t>
      </w:r>
      <w:r w:rsidR="00D70F4C" w:rsidRPr="005E74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4BA0" w:rsidRPr="005E742A">
        <w:rPr>
          <w:rFonts w:ascii="Times New Roman" w:hAnsi="Times New Roman" w:cs="Times New Roman"/>
          <w:sz w:val="28"/>
          <w:szCs w:val="28"/>
        </w:rPr>
        <w:t xml:space="preserve">хозяйствующими субъектами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9E4BA0" w:rsidRPr="005E742A">
        <w:rPr>
          <w:rFonts w:ascii="Times New Roman" w:hAnsi="Times New Roman" w:cs="Times New Roman"/>
          <w:sz w:val="28"/>
          <w:szCs w:val="28"/>
        </w:rPr>
        <w:t>а</w:t>
      </w:r>
      <w:r w:rsidR="00D70F4C" w:rsidRPr="005E742A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9A6B89" w:rsidRPr="005E742A">
        <w:rPr>
          <w:rFonts w:ascii="Times New Roman" w:hAnsi="Times New Roman" w:cs="Times New Roman"/>
          <w:sz w:val="28"/>
          <w:szCs w:val="28"/>
        </w:rPr>
        <w:t>более</w:t>
      </w:r>
      <w:r w:rsidR="009E4BA0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9A6B89" w:rsidRPr="005E742A">
        <w:rPr>
          <w:rFonts w:ascii="Times New Roman" w:hAnsi="Times New Roman" w:cs="Times New Roman"/>
          <w:sz w:val="28"/>
          <w:szCs w:val="28"/>
        </w:rPr>
        <w:t>18</w:t>
      </w:r>
      <w:r w:rsidR="009E4BA0" w:rsidRPr="005E742A">
        <w:rPr>
          <w:rFonts w:ascii="Times New Roman" w:hAnsi="Times New Roman" w:cs="Times New Roman"/>
          <w:sz w:val="28"/>
          <w:szCs w:val="28"/>
        </w:rPr>
        <w:t>0,0 млн</w:t>
      </w:r>
      <w:proofErr w:type="gramStart"/>
      <w:r w:rsidR="009E4BA0"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4BA0" w:rsidRPr="005E742A">
        <w:rPr>
          <w:rFonts w:ascii="Times New Roman" w:hAnsi="Times New Roman" w:cs="Times New Roman"/>
          <w:sz w:val="28"/>
          <w:szCs w:val="28"/>
        </w:rPr>
        <w:t xml:space="preserve">ублей, из которых </w:t>
      </w:r>
      <w:r w:rsidR="009A6B89" w:rsidRPr="005E742A">
        <w:rPr>
          <w:rFonts w:ascii="Times New Roman" w:hAnsi="Times New Roman" w:cs="Times New Roman"/>
          <w:sz w:val="28"/>
          <w:szCs w:val="28"/>
        </w:rPr>
        <w:t>89,1</w:t>
      </w:r>
      <w:r w:rsidR="009E4BA0" w:rsidRPr="005E742A">
        <w:rPr>
          <w:rFonts w:ascii="Times New Roman" w:hAnsi="Times New Roman" w:cs="Times New Roman"/>
          <w:sz w:val="28"/>
          <w:szCs w:val="28"/>
        </w:rPr>
        <w:t xml:space="preserve"> млн.рублей пр</w:t>
      </w:r>
      <w:r w:rsidR="009E4BA0" w:rsidRPr="005E742A">
        <w:rPr>
          <w:rFonts w:ascii="Times New Roman" w:hAnsi="Times New Roman" w:cs="Times New Roman"/>
          <w:sz w:val="28"/>
          <w:szCs w:val="28"/>
        </w:rPr>
        <w:t>и</w:t>
      </w:r>
      <w:r w:rsidR="009E4BA0" w:rsidRPr="005E742A">
        <w:rPr>
          <w:rFonts w:ascii="Times New Roman" w:hAnsi="Times New Roman" w:cs="Times New Roman"/>
          <w:sz w:val="28"/>
          <w:szCs w:val="28"/>
        </w:rPr>
        <w:t xml:space="preserve">ходятся на долю субъектов малого и среднего предпринимательства, таким образом выполнение плановых назначений, установленных для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9E4BA0" w:rsidRPr="005E742A">
        <w:rPr>
          <w:rFonts w:ascii="Times New Roman" w:hAnsi="Times New Roman" w:cs="Times New Roman"/>
          <w:sz w:val="28"/>
          <w:szCs w:val="28"/>
        </w:rPr>
        <w:t>а</w:t>
      </w:r>
      <w:r w:rsidR="00B356C4" w:rsidRPr="005E742A">
        <w:rPr>
          <w:rFonts w:ascii="Times New Roman" w:hAnsi="Times New Roman" w:cs="Times New Roman"/>
          <w:sz w:val="28"/>
          <w:szCs w:val="28"/>
        </w:rPr>
        <w:t>,</w:t>
      </w:r>
      <w:r w:rsidR="009E4BA0" w:rsidRPr="005E742A">
        <w:rPr>
          <w:rFonts w:ascii="Times New Roman" w:hAnsi="Times New Roman" w:cs="Times New Roman"/>
          <w:sz w:val="28"/>
          <w:szCs w:val="28"/>
        </w:rPr>
        <w:t xml:space="preserve"> зафиксиров</w:t>
      </w:r>
      <w:r w:rsidR="009E4BA0" w:rsidRPr="005E742A">
        <w:rPr>
          <w:rFonts w:ascii="Times New Roman" w:hAnsi="Times New Roman" w:cs="Times New Roman"/>
          <w:sz w:val="28"/>
          <w:szCs w:val="28"/>
        </w:rPr>
        <w:t>а</w:t>
      </w:r>
      <w:r w:rsidR="009E4BA0" w:rsidRPr="005E742A">
        <w:rPr>
          <w:rFonts w:ascii="Times New Roman" w:hAnsi="Times New Roman" w:cs="Times New Roman"/>
          <w:sz w:val="28"/>
          <w:szCs w:val="28"/>
        </w:rPr>
        <w:t>но на уровне 2</w:t>
      </w:r>
      <w:r w:rsidR="009A6B89" w:rsidRPr="005E742A">
        <w:rPr>
          <w:rFonts w:ascii="Times New Roman" w:hAnsi="Times New Roman" w:cs="Times New Roman"/>
          <w:sz w:val="28"/>
          <w:szCs w:val="28"/>
        </w:rPr>
        <w:t>7,8</w:t>
      </w:r>
      <w:r w:rsidR="009E4BA0" w:rsidRPr="005E742A">
        <w:rPr>
          <w:rFonts w:ascii="Times New Roman" w:hAnsi="Times New Roman" w:cs="Times New Roman"/>
          <w:sz w:val="28"/>
          <w:szCs w:val="28"/>
        </w:rPr>
        <w:t>%</w:t>
      </w:r>
      <w:r w:rsidR="00923BDA" w:rsidRPr="005E742A">
        <w:rPr>
          <w:rFonts w:ascii="Times New Roman" w:hAnsi="Times New Roman" w:cs="Times New Roman"/>
          <w:sz w:val="28"/>
          <w:szCs w:val="28"/>
        </w:rPr>
        <w:t>.</w:t>
      </w:r>
      <w:r w:rsidR="008309DD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B644AB" w:rsidRPr="005E7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287" w:rsidRPr="005E742A" w:rsidRDefault="00671287" w:rsidP="00EC2310">
      <w:pPr>
        <w:pStyle w:val="23"/>
        <w:tabs>
          <w:tab w:val="left" w:pos="1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Бюджетные инвестиции привлечены в основном в социальную сферу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а в рамках реализации федеральных, краевых, ведомственных целевых и муниципальных программ. </w:t>
      </w:r>
    </w:p>
    <w:p w:rsidR="00671287" w:rsidRPr="005E742A" w:rsidRDefault="00671287" w:rsidP="00EC2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национальных проектов, определенных Указом Президента РФ от 07.05.2018 г. № 204, а также федеральных и региональных проектов, направленных на развитие инфраструктуры и социальной сферы, в </w:t>
      </w:r>
      <w:r w:rsidR="003B7FAD" w:rsidRPr="005E742A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345CD8" w:rsidRPr="005E742A">
        <w:rPr>
          <w:rFonts w:ascii="Times New Roman" w:hAnsi="Times New Roman" w:cs="Times New Roman"/>
          <w:sz w:val="28"/>
          <w:szCs w:val="28"/>
        </w:rPr>
        <w:t>2</w:t>
      </w:r>
      <w:r w:rsidR="003B7FAD" w:rsidRPr="005E742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3B7FAD" w:rsidRPr="005E742A">
        <w:rPr>
          <w:rFonts w:ascii="Times New Roman" w:hAnsi="Times New Roman" w:cs="Times New Roman"/>
          <w:sz w:val="28"/>
          <w:szCs w:val="28"/>
        </w:rPr>
        <w:t xml:space="preserve">е продолжено внедрение </w:t>
      </w:r>
      <w:r w:rsidRPr="005E742A">
        <w:rPr>
          <w:rFonts w:ascii="Times New Roman" w:hAnsi="Times New Roman" w:cs="Times New Roman"/>
          <w:sz w:val="28"/>
          <w:szCs w:val="28"/>
        </w:rPr>
        <w:t>«точ</w:t>
      </w:r>
      <w:r w:rsidR="003B7FAD" w:rsidRPr="005E742A">
        <w:rPr>
          <w:rFonts w:ascii="Times New Roman" w:hAnsi="Times New Roman" w:cs="Times New Roman"/>
          <w:sz w:val="28"/>
          <w:szCs w:val="28"/>
        </w:rPr>
        <w:t>ек</w:t>
      </w:r>
      <w:r w:rsidRPr="005E742A">
        <w:rPr>
          <w:rFonts w:ascii="Times New Roman" w:hAnsi="Times New Roman" w:cs="Times New Roman"/>
          <w:sz w:val="28"/>
          <w:szCs w:val="28"/>
        </w:rPr>
        <w:t xml:space="preserve"> роста» в М</w:t>
      </w:r>
      <w:r w:rsidR="003B7FAD" w:rsidRPr="005E742A">
        <w:rPr>
          <w:rFonts w:ascii="Times New Roman" w:hAnsi="Times New Roman" w:cs="Times New Roman"/>
          <w:sz w:val="28"/>
          <w:szCs w:val="28"/>
        </w:rPr>
        <w:t>К</w:t>
      </w:r>
      <w:r w:rsidRPr="005E742A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5F64A2" w:rsidRPr="005E742A">
        <w:rPr>
          <w:rFonts w:ascii="Times New Roman" w:hAnsi="Times New Roman" w:cs="Times New Roman"/>
          <w:sz w:val="28"/>
          <w:szCs w:val="28"/>
        </w:rPr>
        <w:t>10</w:t>
      </w:r>
      <w:r w:rsidR="003B7FAD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Pr="005E742A">
        <w:rPr>
          <w:rFonts w:ascii="Times New Roman" w:hAnsi="Times New Roman" w:cs="Times New Roman"/>
          <w:sz w:val="28"/>
          <w:szCs w:val="28"/>
        </w:rPr>
        <w:t xml:space="preserve">с. </w:t>
      </w:r>
      <w:r w:rsidR="005F64A2" w:rsidRPr="005E742A">
        <w:rPr>
          <w:rFonts w:ascii="Times New Roman" w:hAnsi="Times New Roman" w:cs="Times New Roman"/>
          <w:sz w:val="28"/>
          <w:szCs w:val="28"/>
        </w:rPr>
        <w:t>Каменная Балка</w:t>
      </w:r>
      <w:r w:rsidRPr="005E742A">
        <w:rPr>
          <w:rFonts w:ascii="Times New Roman" w:hAnsi="Times New Roman" w:cs="Times New Roman"/>
          <w:sz w:val="28"/>
          <w:szCs w:val="28"/>
        </w:rPr>
        <w:t xml:space="preserve">, </w:t>
      </w:r>
      <w:r w:rsidR="003B7FAD" w:rsidRPr="005E742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3B7FAD" w:rsidRPr="005E742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B7FAD" w:rsidRPr="005E742A">
        <w:rPr>
          <w:rFonts w:ascii="Times New Roman" w:hAnsi="Times New Roman" w:cs="Times New Roman"/>
          <w:sz w:val="28"/>
          <w:szCs w:val="28"/>
        </w:rPr>
        <w:t xml:space="preserve"> к началу нового уче</w:t>
      </w:r>
      <w:r w:rsidR="003B7FAD" w:rsidRPr="005E742A">
        <w:rPr>
          <w:rFonts w:ascii="Times New Roman" w:hAnsi="Times New Roman" w:cs="Times New Roman"/>
          <w:sz w:val="28"/>
          <w:szCs w:val="28"/>
        </w:rPr>
        <w:t>б</w:t>
      </w:r>
      <w:r w:rsidR="003B7FAD" w:rsidRPr="005E742A">
        <w:rPr>
          <w:rFonts w:ascii="Times New Roman" w:hAnsi="Times New Roman" w:cs="Times New Roman"/>
          <w:sz w:val="28"/>
          <w:szCs w:val="28"/>
        </w:rPr>
        <w:t xml:space="preserve">ного года школьники из близлежащих населенных пунктов </w:t>
      </w:r>
      <w:r w:rsidRPr="005E742A">
        <w:rPr>
          <w:rFonts w:ascii="Times New Roman" w:hAnsi="Times New Roman" w:cs="Times New Roman"/>
          <w:sz w:val="28"/>
          <w:szCs w:val="28"/>
        </w:rPr>
        <w:t>получ</w:t>
      </w:r>
      <w:r w:rsidR="003B7FAD" w:rsidRPr="005E742A">
        <w:rPr>
          <w:rFonts w:ascii="Times New Roman" w:hAnsi="Times New Roman" w:cs="Times New Roman"/>
          <w:sz w:val="28"/>
          <w:szCs w:val="28"/>
        </w:rPr>
        <w:t>ат</w:t>
      </w:r>
      <w:r w:rsidRPr="005E742A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5E742A">
        <w:rPr>
          <w:rFonts w:ascii="Times New Roman" w:hAnsi="Times New Roman" w:cs="Times New Roman"/>
          <w:sz w:val="28"/>
          <w:szCs w:val="28"/>
        </w:rPr>
        <w:t>ж</w:t>
      </w:r>
      <w:r w:rsidRPr="005E742A">
        <w:rPr>
          <w:rFonts w:ascii="Times New Roman" w:hAnsi="Times New Roman" w:cs="Times New Roman"/>
          <w:sz w:val="28"/>
          <w:szCs w:val="28"/>
        </w:rPr>
        <w:t>ность работы с инновационными технология</w:t>
      </w:r>
      <w:r w:rsidR="003B7FAD" w:rsidRPr="005E742A">
        <w:rPr>
          <w:rFonts w:ascii="Times New Roman" w:hAnsi="Times New Roman" w:cs="Times New Roman"/>
          <w:sz w:val="28"/>
          <w:szCs w:val="28"/>
        </w:rPr>
        <w:t>ми для</w:t>
      </w:r>
      <w:r w:rsidRPr="005E742A">
        <w:rPr>
          <w:rFonts w:ascii="Times New Roman" w:hAnsi="Times New Roman" w:cs="Times New Roman"/>
          <w:sz w:val="28"/>
          <w:szCs w:val="28"/>
        </w:rPr>
        <w:t xml:space="preserve"> определения професси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нальной ориентации и личностного роста. Участие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в региональном проекте «Успех каждого ребенка» позволи</w:t>
      </w:r>
      <w:r w:rsidR="005F64A2" w:rsidRPr="005E742A">
        <w:rPr>
          <w:rFonts w:ascii="Times New Roman" w:hAnsi="Times New Roman" w:cs="Times New Roman"/>
          <w:sz w:val="28"/>
          <w:szCs w:val="28"/>
        </w:rPr>
        <w:t>ло</w:t>
      </w:r>
      <w:r w:rsidRPr="005E742A">
        <w:rPr>
          <w:rFonts w:ascii="Times New Roman" w:hAnsi="Times New Roman" w:cs="Times New Roman"/>
          <w:sz w:val="28"/>
          <w:szCs w:val="28"/>
        </w:rPr>
        <w:t xml:space="preserve"> создать в</w:t>
      </w:r>
      <w:r w:rsidRPr="005E742A">
        <w:t xml:space="preserve"> </w:t>
      </w:r>
      <w:r w:rsidRPr="005E742A">
        <w:rPr>
          <w:rFonts w:ascii="Times New Roman" w:hAnsi="Times New Roman" w:cs="Times New Roman"/>
          <w:sz w:val="28"/>
          <w:szCs w:val="28"/>
        </w:rPr>
        <w:t xml:space="preserve">МКОУ </w:t>
      </w:r>
      <w:r w:rsidR="005F64A2"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ОШ № </w:t>
      </w:r>
      <w:r w:rsidR="005F64A2" w:rsidRPr="005E742A">
        <w:rPr>
          <w:rFonts w:ascii="Times New Roman" w:hAnsi="Times New Roman" w:cs="Times New Roman"/>
          <w:sz w:val="28"/>
          <w:szCs w:val="28"/>
        </w:rPr>
        <w:t>11 а</w:t>
      </w:r>
      <w:r w:rsidRPr="005E742A">
        <w:rPr>
          <w:rFonts w:ascii="Times New Roman" w:hAnsi="Times New Roman" w:cs="Times New Roman"/>
          <w:sz w:val="28"/>
          <w:szCs w:val="28"/>
        </w:rPr>
        <w:t xml:space="preserve">. </w:t>
      </w:r>
      <w:r w:rsidR="005F64A2" w:rsidRPr="005E742A">
        <w:rPr>
          <w:rFonts w:ascii="Times New Roman" w:hAnsi="Times New Roman" w:cs="Times New Roman"/>
          <w:sz w:val="28"/>
          <w:szCs w:val="28"/>
        </w:rPr>
        <w:t>Башанта</w:t>
      </w:r>
      <w:r w:rsidRPr="005E742A">
        <w:rPr>
          <w:rFonts w:ascii="Times New Roman" w:hAnsi="Times New Roman" w:cs="Times New Roman"/>
          <w:sz w:val="28"/>
          <w:szCs w:val="28"/>
        </w:rPr>
        <w:t xml:space="preserve"> современный спортивный зал</w:t>
      </w:r>
      <w:r w:rsidR="005F64A2" w:rsidRPr="005E742A">
        <w:rPr>
          <w:rFonts w:ascii="Times New Roman" w:hAnsi="Times New Roman" w:cs="Times New Roman"/>
          <w:sz w:val="28"/>
          <w:szCs w:val="28"/>
        </w:rPr>
        <w:t xml:space="preserve">. </w:t>
      </w:r>
      <w:r w:rsidR="00D85E24" w:rsidRPr="005E742A">
        <w:rPr>
          <w:rFonts w:ascii="Times New Roman" w:hAnsi="Times New Roman" w:cs="Times New Roman"/>
          <w:sz w:val="28"/>
          <w:szCs w:val="28"/>
        </w:rPr>
        <w:t>Н</w:t>
      </w:r>
      <w:r w:rsidRPr="005E742A">
        <w:rPr>
          <w:rFonts w:ascii="Times New Roman" w:hAnsi="Times New Roman" w:cs="Times New Roman"/>
          <w:sz w:val="28"/>
          <w:szCs w:val="28"/>
        </w:rPr>
        <w:t>а указанные цели из бюджета Ста</w:t>
      </w:r>
      <w:r w:rsidRPr="005E742A">
        <w:rPr>
          <w:rFonts w:ascii="Times New Roman" w:hAnsi="Times New Roman" w:cs="Times New Roman"/>
          <w:sz w:val="28"/>
          <w:szCs w:val="28"/>
        </w:rPr>
        <w:t>в</w:t>
      </w:r>
      <w:r w:rsidRPr="005E742A">
        <w:rPr>
          <w:rFonts w:ascii="Times New Roman" w:hAnsi="Times New Roman" w:cs="Times New Roman"/>
          <w:sz w:val="28"/>
          <w:szCs w:val="28"/>
        </w:rPr>
        <w:t>ропольского края выделены средства в сумме</w:t>
      </w:r>
      <w:r w:rsidR="00EF374A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3B7FAD" w:rsidRPr="005E742A">
        <w:rPr>
          <w:rFonts w:ascii="Times New Roman" w:hAnsi="Times New Roman" w:cs="Times New Roman"/>
          <w:sz w:val="28"/>
          <w:szCs w:val="28"/>
        </w:rPr>
        <w:t>1</w:t>
      </w:r>
      <w:r w:rsidR="005F64A2" w:rsidRPr="005E742A">
        <w:rPr>
          <w:rFonts w:ascii="Times New Roman" w:hAnsi="Times New Roman" w:cs="Times New Roman"/>
          <w:sz w:val="28"/>
          <w:szCs w:val="28"/>
        </w:rPr>
        <w:t>445,86</w:t>
      </w:r>
      <w:r w:rsidRPr="005E742A">
        <w:rPr>
          <w:rFonts w:ascii="Times New Roman" w:hAnsi="Times New Roman" w:cs="Times New Roman"/>
          <w:sz w:val="28"/>
          <w:szCs w:val="28"/>
        </w:rPr>
        <w:t xml:space="preserve"> тыс.</w:t>
      </w:r>
      <w:r w:rsidR="00F97ECD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Pr="005E742A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Pr="005E742A">
        <w:rPr>
          <w:rFonts w:ascii="Times New Roman" w:hAnsi="Times New Roman" w:cs="Times New Roman"/>
          <w:sz w:val="28"/>
          <w:szCs w:val="28"/>
        </w:rPr>
        <w:t>софина</w:t>
      </w:r>
      <w:r w:rsidRPr="005E742A">
        <w:rPr>
          <w:rFonts w:ascii="Times New Roman" w:hAnsi="Times New Roman" w:cs="Times New Roman"/>
          <w:sz w:val="28"/>
          <w:szCs w:val="28"/>
        </w:rPr>
        <w:t>н</w:t>
      </w:r>
      <w:r w:rsidRPr="005E742A">
        <w:rPr>
          <w:rFonts w:ascii="Times New Roman" w:hAnsi="Times New Roman" w:cs="Times New Roman"/>
          <w:sz w:val="28"/>
          <w:szCs w:val="28"/>
        </w:rPr>
        <w:t>сирование</w:t>
      </w:r>
      <w:proofErr w:type="spellEnd"/>
      <w:r w:rsidRPr="005E742A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="009E4BA0" w:rsidRPr="005E742A">
        <w:rPr>
          <w:rFonts w:ascii="Times New Roman" w:hAnsi="Times New Roman" w:cs="Times New Roman"/>
          <w:sz w:val="28"/>
          <w:szCs w:val="28"/>
        </w:rPr>
        <w:t xml:space="preserve">  </w:t>
      </w:r>
      <w:r w:rsidR="005F64A2" w:rsidRPr="005E742A">
        <w:rPr>
          <w:rFonts w:ascii="Times New Roman" w:hAnsi="Times New Roman" w:cs="Times New Roman"/>
          <w:sz w:val="28"/>
          <w:szCs w:val="28"/>
        </w:rPr>
        <w:t>1,4</w:t>
      </w:r>
      <w:r w:rsidRPr="005E742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>ублей</w:t>
      </w:r>
      <w:r w:rsidR="003B7FAD" w:rsidRPr="005E742A">
        <w:rPr>
          <w:rFonts w:ascii="Times New Roman" w:hAnsi="Times New Roman" w:cs="Times New Roman"/>
          <w:sz w:val="28"/>
          <w:szCs w:val="28"/>
        </w:rPr>
        <w:t>.</w:t>
      </w:r>
    </w:p>
    <w:p w:rsidR="0026230B" w:rsidRPr="005E742A" w:rsidRDefault="00C02841" w:rsidP="00EC2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906D7" w:rsidRPr="005E742A">
        <w:rPr>
          <w:rFonts w:ascii="Times New Roman" w:hAnsi="Times New Roman" w:cs="Times New Roman"/>
          <w:sz w:val="28"/>
          <w:szCs w:val="28"/>
        </w:rPr>
        <w:t>государственной программы Ставропольского края «Сохран</w:t>
      </w:r>
      <w:r w:rsidR="001906D7" w:rsidRPr="005E742A">
        <w:rPr>
          <w:rFonts w:ascii="Times New Roman" w:hAnsi="Times New Roman" w:cs="Times New Roman"/>
          <w:sz w:val="28"/>
          <w:szCs w:val="28"/>
        </w:rPr>
        <w:t>е</w:t>
      </w:r>
      <w:r w:rsidR="001906D7" w:rsidRPr="005E742A">
        <w:rPr>
          <w:rFonts w:ascii="Times New Roman" w:hAnsi="Times New Roman" w:cs="Times New Roman"/>
          <w:sz w:val="28"/>
          <w:szCs w:val="28"/>
        </w:rPr>
        <w:t xml:space="preserve">ние и развитие культуры» </w:t>
      </w:r>
      <w:r w:rsidRPr="005E742A">
        <w:rPr>
          <w:rFonts w:ascii="Times New Roman" w:hAnsi="Times New Roman" w:cs="Times New Roman"/>
          <w:sz w:val="28"/>
          <w:szCs w:val="28"/>
        </w:rPr>
        <w:t>подпрограммы «Сохранение и развитие культу</w:t>
      </w:r>
      <w:r w:rsidRPr="005E742A">
        <w:rPr>
          <w:rFonts w:ascii="Times New Roman" w:hAnsi="Times New Roman" w:cs="Times New Roman"/>
          <w:sz w:val="28"/>
          <w:szCs w:val="28"/>
        </w:rPr>
        <w:t>р</w:t>
      </w:r>
      <w:r w:rsidRPr="005E742A">
        <w:rPr>
          <w:rFonts w:ascii="Times New Roman" w:hAnsi="Times New Roman" w:cs="Times New Roman"/>
          <w:sz w:val="28"/>
          <w:szCs w:val="28"/>
        </w:rPr>
        <w:t xml:space="preserve">ного потенциала» в первом полугодии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26230B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230B" w:rsidRPr="005E742A">
        <w:rPr>
          <w:rFonts w:ascii="Times New Roman" w:hAnsi="Times New Roman" w:cs="Times New Roman"/>
          <w:sz w:val="28"/>
          <w:szCs w:val="28"/>
        </w:rPr>
        <w:t>приобретена одежда сцены малого зала МБУК «МСКО» Арзгирского муниципального округа Ставр</w:t>
      </w:r>
      <w:r w:rsidR="0026230B" w:rsidRPr="005E742A">
        <w:rPr>
          <w:rFonts w:ascii="Times New Roman" w:hAnsi="Times New Roman" w:cs="Times New Roman"/>
          <w:sz w:val="28"/>
          <w:szCs w:val="28"/>
        </w:rPr>
        <w:t>о</w:t>
      </w:r>
      <w:r w:rsidR="0026230B" w:rsidRPr="005E742A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1906D7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общую сумму </w:t>
      </w:r>
      <w:r w:rsidR="0026230B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894,6</w:t>
      </w:r>
      <w:r w:rsidR="001906D7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</w:t>
      </w:r>
      <w:proofErr w:type="gramStart"/>
      <w:r w:rsidR="001906D7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1906D7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</w:t>
      </w:r>
      <w:r w:rsidR="0026230B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2C38" w:rsidRPr="005E742A" w:rsidRDefault="00E208A7" w:rsidP="00EC2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программой Ставропольского края «Развитие сельск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го хозяйства», помимо мероприятий, направленных на развитие аграрной о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расли предусмотрены и мероприятия </w:t>
      </w:r>
      <w:r w:rsidR="00B356C4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D85E24"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программе «Комплексное развитие сельских территорий», в рамках которой реализуется проект «Реконструкция здания МБОУ СОШ №1 с. Арзгир Арзгирского района Ставропольского края», общая стоимость проекта 367,8 млн. рублей,  в первом полугодии 2022 года освоено 20,7 млн. рублей. </w:t>
      </w:r>
      <w:proofErr w:type="gramEnd"/>
    </w:p>
    <w:p w:rsidR="001E68AC" w:rsidRPr="005E742A" w:rsidRDefault="001E68AC" w:rsidP="001E68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AC" w:rsidRPr="005E742A" w:rsidRDefault="001E68AC" w:rsidP="001E68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Первоочередной задачей в развитии транспортного комплекса округа является реконструкция, капитальный ремонт и строительство автомобил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дорог местного и регионального значения. Ремонтные работы </w:t>
      </w:r>
      <w:r w:rsidRPr="005E742A">
        <w:rPr>
          <w:rFonts w:ascii="Times New Roman" w:hAnsi="Times New Roman" w:cs="Times New Roman"/>
          <w:sz w:val="28"/>
          <w:szCs w:val="28"/>
        </w:rPr>
        <w:t>автом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бильных  дорог общего пользования и сооружений на них, находящихся в муниципальной собственности, в рамках 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подпрограммы «Дорожное хозя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 и транспортная система» государственной программы Ставропольского края «Развитие транспортной системы» в </w:t>
      </w:r>
      <w:r w:rsidRPr="005E742A">
        <w:rPr>
          <w:rFonts w:ascii="Times New Roman" w:hAnsi="Times New Roman" w:cs="Times New Roman"/>
          <w:sz w:val="28"/>
          <w:szCs w:val="28"/>
        </w:rPr>
        <w:t>2022 году запланированы  в сумме 63894,9 тыс. рублей, в том числе 21034,2</w:t>
      </w:r>
      <w:r w:rsidRPr="005E742A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 xml:space="preserve"> тыс. </w:t>
      </w:r>
      <w:r w:rsidRPr="005E742A">
        <w:rPr>
          <w:rFonts w:ascii="Times New Roman" w:hAnsi="Times New Roman" w:cs="Times New Roman"/>
          <w:sz w:val="28"/>
          <w:szCs w:val="28"/>
        </w:rPr>
        <w:t>рублей из местного бюджета.</w:t>
      </w:r>
    </w:p>
    <w:p w:rsidR="001E68AC" w:rsidRPr="005E742A" w:rsidRDefault="001E68AC" w:rsidP="00EC2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6C4" w:rsidRPr="005E742A" w:rsidRDefault="00671287" w:rsidP="00EC2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На основании федеральных и краевых программ разработаны муниц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>пальные программы по семи направлениям: экономика, сельское хозяйство, образование, культура, молодежь, социальное развитие, управление фина</w:t>
      </w:r>
      <w:r w:rsidRPr="005E742A">
        <w:rPr>
          <w:rFonts w:ascii="Times New Roman" w:hAnsi="Times New Roman" w:cs="Times New Roman"/>
          <w:sz w:val="28"/>
          <w:szCs w:val="28"/>
        </w:rPr>
        <w:t>н</w:t>
      </w:r>
      <w:r w:rsidR="00B356C4" w:rsidRPr="005E742A">
        <w:rPr>
          <w:rFonts w:ascii="Times New Roman" w:hAnsi="Times New Roman" w:cs="Times New Roman"/>
          <w:sz w:val="28"/>
          <w:szCs w:val="28"/>
        </w:rPr>
        <w:t>сами.</w:t>
      </w:r>
    </w:p>
    <w:p w:rsidR="00671287" w:rsidRPr="005E742A" w:rsidRDefault="00B356C4" w:rsidP="00EC23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М</w:t>
      </w:r>
      <w:r w:rsidR="00671287" w:rsidRPr="005E742A">
        <w:rPr>
          <w:rFonts w:ascii="Times New Roman" w:hAnsi="Times New Roman" w:cs="Times New Roman"/>
          <w:sz w:val="28"/>
          <w:szCs w:val="28"/>
        </w:rPr>
        <w:t>униципальная программа «Модернизация экономики, улучшение и</w:t>
      </w:r>
      <w:r w:rsidR="00671287" w:rsidRPr="005E742A">
        <w:rPr>
          <w:rFonts w:ascii="Times New Roman" w:hAnsi="Times New Roman" w:cs="Times New Roman"/>
          <w:sz w:val="28"/>
          <w:szCs w:val="28"/>
        </w:rPr>
        <w:t>н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вестиционного климата в </w:t>
      </w:r>
      <w:proofErr w:type="spellStart"/>
      <w:r w:rsidR="00671287" w:rsidRPr="005E742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671287" w:rsidRPr="005E742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671287" w:rsidRPr="005E742A">
        <w:rPr>
          <w:rFonts w:ascii="Times New Roman" w:hAnsi="Times New Roman" w:cs="Times New Roman"/>
          <w:sz w:val="28"/>
          <w:szCs w:val="28"/>
        </w:rPr>
        <w:t>е Ставропол</w:t>
      </w:r>
      <w:r w:rsidR="00671287" w:rsidRPr="005E742A">
        <w:rPr>
          <w:rFonts w:ascii="Times New Roman" w:hAnsi="Times New Roman" w:cs="Times New Roman"/>
          <w:sz w:val="28"/>
          <w:szCs w:val="28"/>
        </w:rPr>
        <w:t>ь</w:t>
      </w:r>
      <w:r w:rsidR="00671287" w:rsidRPr="005E742A">
        <w:rPr>
          <w:rFonts w:ascii="Times New Roman" w:hAnsi="Times New Roman" w:cs="Times New Roman"/>
          <w:sz w:val="28"/>
          <w:szCs w:val="28"/>
        </w:rPr>
        <w:t>ского края, развитие малого и среднего предпринимательства, потребител</w:t>
      </w:r>
      <w:r w:rsidR="00671287" w:rsidRPr="005E742A">
        <w:rPr>
          <w:rFonts w:ascii="Times New Roman" w:hAnsi="Times New Roman" w:cs="Times New Roman"/>
          <w:sz w:val="28"/>
          <w:szCs w:val="28"/>
        </w:rPr>
        <w:t>ь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ского рынка и качества </w:t>
      </w:r>
      <w:proofErr w:type="gramStart"/>
      <w:r w:rsidR="00671287" w:rsidRPr="005E742A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="00671287" w:rsidRPr="005E742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 на </w:t>
      </w:r>
      <w:r w:rsidR="00B10B11" w:rsidRPr="005E742A">
        <w:rPr>
          <w:rFonts w:ascii="Times New Roman" w:hAnsi="Times New Roman" w:cs="Times New Roman"/>
          <w:sz w:val="28"/>
          <w:szCs w:val="28"/>
        </w:rPr>
        <w:t>2020</w:t>
      </w:r>
      <w:r w:rsidRPr="005E742A">
        <w:rPr>
          <w:rFonts w:ascii="Times New Roman" w:hAnsi="Times New Roman" w:cs="Times New Roman"/>
          <w:sz w:val="28"/>
          <w:szCs w:val="28"/>
        </w:rPr>
        <w:t>-2024 годы</w:t>
      </w:r>
      <w:r w:rsidR="00671287" w:rsidRPr="005E742A">
        <w:rPr>
          <w:rFonts w:ascii="Times New Roman" w:hAnsi="Times New Roman" w:cs="Times New Roman"/>
          <w:sz w:val="28"/>
          <w:szCs w:val="28"/>
        </w:rPr>
        <w:t>» финансируется в основном за счет средств юрид</w:t>
      </w:r>
      <w:r w:rsidR="00671287" w:rsidRPr="005E742A">
        <w:rPr>
          <w:rFonts w:ascii="Times New Roman" w:hAnsi="Times New Roman" w:cs="Times New Roman"/>
          <w:sz w:val="28"/>
          <w:szCs w:val="28"/>
        </w:rPr>
        <w:t>и</w:t>
      </w:r>
      <w:r w:rsidR="00671287" w:rsidRPr="005E742A">
        <w:rPr>
          <w:rFonts w:ascii="Times New Roman" w:hAnsi="Times New Roman" w:cs="Times New Roman"/>
          <w:sz w:val="28"/>
          <w:szCs w:val="28"/>
        </w:rPr>
        <w:t>ческих лиц</w:t>
      </w:r>
      <w:r w:rsidR="001434DA" w:rsidRPr="005E742A">
        <w:rPr>
          <w:rFonts w:ascii="Times New Roman" w:hAnsi="Times New Roman" w:cs="Times New Roman"/>
          <w:sz w:val="28"/>
          <w:szCs w:val="28"/>
        </w:rPr>
        <w:t xml:space="preserve"> участников программы, так в первом полугодии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DE7CDD" w:rsidRPr="005E742A">
        <w:rPr>
          <w:rFonts w:ascii="Times New Roman" w:hAnsi="Times New Roman" w:cs="Times New Roman"/>
          <w:sz w:val="28"/>
          <w:szCs w:val="28"/>
        </w:rPr>
        <w:t>2</w:t>
      </w:r>
      <w:r w:rsidR="001434DA" w:rsidRPr="005E742A">
        <w:rPr>
          <w:rFonts w:ascii="Times New Roman" w:hAnsi="Times New Roman" w:cs="Times New Roman"/>
          <w:sz w:val="28"/>
          <w:szCs w:val="28"/>
        </w:rPr>
        <w:t xml:space="preserve"> года объем финансового обеспечения программы составил </w:t>
      </w:r>
      <w:r w:rsidR="00DE7CDD" w:rsidRPr="005E742A">
        <w:rPr>
          <w:rFonts w:ascii="Times New Roman" w:hAnsi="Times New Roman" w:cs="Times New Roman"/>
          <w:sz w:val="28"/>
          <w:szCs w:val="28"/>
        </w:rPr>
        <w:t>49,5</w:t>
      </w:r>
      <w:r w:rsidR="001434DA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="001434DA" w:rsidRPr="005E742A">
        <w:rPr>
          <w:rFonts w:ascii="Times New Roman" w:hAnsi="Times New Roman" w:cs="Times New Roman"/>
          <w:sz w:val="28"/>
          <w:szCs w:val="28"/>
        </w:rPr>
        <w:t>в том числе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 из местного бюджета выделены средства в сумме </w:t>
      </w:r>
      <w:r w:rsidR="00DE7CDD" w:rsidRPr="005E742A">
        <w:rPr>
          <w:rFonts w:ascii="Times New Roman" w:hAnsi="Times New Roman" w:cs="Times New Roman"/>
          <w:sz w:val="28"/>
          <w:szCs w:val="28"/>
        </w:rPr>
        <w:t>3,66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671287"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1287" w:rsidRPr="005E742A">
        <w:rPr>
          <w:rFonts w:ascii="Times New Roman" w:hAnsi="Times New Roman" w:cs="Times New Roman"/>
          <w:sz w:val="28"/>
          <w:szCs w:val="28"/>
        </w:rPr>
        <w:t>ублей: выполн</w:t>
      </w:r>
      <w:r w:rsidR="00671287" w:rsidRPr="005E742A">
        <w:rPr>
          <w:rFonts w:ascii="Times New Roman" w:hAnsi="Times New Roman" w:cs="Times New Roman"/>
          <w:sz w:val="28"/>
          <w:szCs w:val="28"/>
        </w:rPr>
        <w:t>е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ние мероприятий по финансированию МФЦ, специалисты </w:t>
      </w:r>
      <w:r w:rsidR="001434DA" w:rsidRPr="005E742A">
        <w:rPr>
          <w:rFonts w:ascii="Times New Roman" w:hAnsi="Times New Roman" w:cs="Times New Roman"/>
          <w:sz w:val="28"/>
          <w:szCs w:val="28"/>
        </w:rPr>
        <w:t xml:space="preserve">которого в первом полугодии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DE7CDD" w:rsidRPr="005E742A">
        <w:rPr>
          <w:rFonts w:ascii="Times New Roman" w:hAnsi="Times New Roman" w:cs="Times New Roman"/>
          <w:sz w:val="28"/>
          <w:szCs w:val="28"/>
        </w:rPr>
        <w:t>2</w:t>
      </w:r>
      <w:r w:rsidR="001434DA" w:rsidRPr="005E742A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B17993" w:rsidRPr="005E742A">
        <w:rPr>
          <w:rFonts w:ascii="Times New Roman" w:hAnsi="Times New Roman" w:cs="Times New Roman"/>
          <w:sz w:val="28"/>
          <w:szCs w:val="28"/>
        </w:rPr>
        <w:t>7267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671287" w:rsidRPr="005E742A">
        <w:rPr>
          <w:rFonts w:ascii="Times New Roman" w:hAnsi="Times New Roman" w:cs="Times New Roman"/>
          <w:sz w:val="28"/>
          <w:szCs w:val="28"/>
        </w:rPr>
        <w:t>обращени</w:t>
      </w:r>
      <w:r w:rsidR="00B17993" w:rsidRPr="005E742A">
        <w:rPr>
          <w:rFonts w:ascii="Times New Roman" w:hAnsi="Times New Roman" w:cs="Times New Roman"/>
          <w:sz w:val="28"/>
          <w:szCs w:val="28"/>
        </w:rPr>
        <w:t>й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 за получением государстве</w:t>
      </w:r>
      <w:r w:rsidR="00671287" w:rsidRPr="005E742A">
        <w:rPr>
          <w:rFonts w:ascii="Times New Roman" w:hAnsi="Times New Roman" w:cs="Times New Roman"/>
          <w:sz w:val="28"/>
          <w:szCs w:val="28"/>
        </w:rPr>
        <w:t>н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ных и муниципальных услуг от жителей нашего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671287" w:rsidRPr="005E742A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671287" w:rsidRPr="005E742A" w:rsidRDefault="00671287" w:rsidP="00EC231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Муниципальная программа «Развитие образования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56C4" w:rsidRPr="005E742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е на </w:t>
      </w:r>
      <w:r w:rsidR="00B10B11" w:rsidRPr="005E742A">
        <w:rPr>
          <w:rFonts w:ascii="Times New Roman" w:hAnsi="Times New Roman" w:cs="Times New Roman"/>
          <w:sz w:val="28"/>
          <w:szCs w:val="28"/>
        </w:rPr>
        <w:t>2020</w:t>
      </w:r>
      <w:r w:rsidR="00B356C4" w:rsidRPr="005E742A">
        <w:rPr>
          <w:rFonts w:ascii="Times New Roman" w:hAnsi="Times New Roman" w:cs="Times New Roman"/>
          <w:sz w:val="28"/>
          <w:szCs w:val="28"/>
        </w:rPr>
        <w:t>-2024 годы</w:t>
      </w:r>
      <w:r w:rsidRPr="005E742A">
        <w:rPr>
          <w:rFonts w:ascii="Times New Roman" w:hAnsi="Times New Roman" w:cs="Times New Roman"/>
          <w:sz w:val="28"/>
          <w:szCs w:val="28"/>
        </w:rPr>
        <w:t xml:space="preserve">» нацелена на обеспечение возможности каждому жителю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современного общества и требованиям развития экономики. 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предусмотрено </w:t>
      </w:r>
      <w:proofErr w:type="spellStart"/>
      <w:r w:rsidRPr="005E742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E742A">
        <w:rPr>
          <w:rFonts w:ascii="Times New Roman" w:hAnsi="Times New Roman" w:cs="Times New Roman"/>
          <w:sz w:val="28"/>
          <w:szCs w:val="28"/>
        </w:rPr>
        <w:t xml:space="preserve"> мероприятий в сумме 49</w:t>
      </w:r>
      <w:r w:rsidR="00EF374A" w:rsidRPr="005E742A">
        <w:rPr>
          <w:rFonts w:ascii="Times New Roman" w:hAnsi="Times New Roman" w:cs="Times New Roman"/>
          <w:sz w:val="28"/>
          <w:szCs w:val="28"/>
        </w:rPr>
        <w:t>8</w:t>
      </w:r>
      <w:r w:rsidRPr="005E742A">
        <w:rPr>
          <w:rFonts w:ascii="Times New Roman" w:hAnsi="Times New Roman" w:cs="Times New Roman"/>
          <w:sz w:val="28"/>
          <w:szCs w:val="28"/>
        </w:rPr>
        <w:t>,51 млн. рублей (увеличение за счет дополнительных средств на капитальный ремонт кровли в общеобразовательных учреждениях, замена оконных блоков, ремонт спортивного зала, благоустройство (асфальтирование) общеобразовательных учреждений дворов, ремонт и другие дополнительные средства), фактический кассовый расход целевой программы за</w:t>
      </w:r>
      <w:r w:rsidR="00EF374A" w:rsidRPr="005E742A">
        <w:rPr>
          <w:rFonts w:ascii="Times New Roman" w:hAnsi="Times New Roman" w:cs="Times New Roman"/>
          <w:sz w:val="28"/>
          <w:szCs w:val="28"/>
        </w:rPr>
        <w:t xml:space="preserve"> первое полугодие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EF374A" w:rsidRPr="005E742A">
        <w:rPr>
          <w:rFonts w:ascii="Times New Roman" w:hAnsi="Times New Roman" w:cs="Times New Roman"/>
          <w:sz w:val="28"/>
          <w:szCs w:val="28"/>
        </w:rPr>
        <w:t xml:space="preserve">      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5E742A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</w:t>
      </w:r>
      <w:r w:rsidR="00EF374A"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F374A" w:rsidRPr="005E742A">
        <w:rPr>
          <w:rFonts w:ascii="Times New Roman" w:hAnsi="Times New Roman" w:cs="Times New Roman"/>
          <w:sz w:val="28"/>
          <w:szCs w:val="28"/>
        </w:rPr>
        <w:t>268,3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EF374A" w:rsidRPr="005E742A">
        <w:rPr>
          <w:rFonts w:ascii="Times New Roman" w:hAnsi="Times New Roman" w:cs="Times New Roman"/>
          <w:sz w:val="28"/>
          <w:szCs w:val="28"/>
        </w:rPr>
        <w:t xml:space="preserve"> или 53,8% к годовым плановым назначениям</w:t>
      </w:r>
      <w:r w:rsidRPr="005E74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00F" w:rsidRPr="005E742A" w:rsidRDefault="00671287" w:rsidP="00EC23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56C4" w:rsidRPr="005E742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356C4" w:rsidRPr="005E742A">
        <w:rPr>
          <w:rFonts w:ascii="Times New Roman" w:hAnsi="Times New Roman" w:cs="Times New Roman"/>
          <w:sz w:val="28"/>
          <w:szCs w:val="28"/>
        </w:rPr>
        <w:t>и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пальном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е на </w:t>
      </w:r>
      <w:r w:rsidR="00B10B11" w:rsidRPr="005E742A">
        <w:rPr>
          <w:rFonts w:ascii="Times New Roman" w:hAnsi="Times New Roman" w:cs="Times New Roman"/>
          <w:sz w:val="28"/>
          <w:szCs w:val="28"/>
        </w:rPr>
        <w:t>2020</w:t>
      </w:r>
      <w:r w:rsidR="00B356C4" w:rsidRPr="005E742A">
        <w:rPr>
          <w:rFonts w:ascii="Times New Roman" w:hAnsi="Times New Roman" w:cs="Times New Roman"/>
          <w:sz w:val="28"/>
          <w:szCs w:val="28"/>
        </w:rPr>
        <w:t>-2024 годы</w:t>
      </w:r>
      <w:r w:rsidRPr="005E742A">
        <w:rPr>
          <w:rFonts w:ascii="Times New Roman" w:hAnsi="Times New Roman" w:cs="Times New Roman"/>
          <w:sz w:val="28"/>
          <w:szCs w:val="28"/>
        </w:rPr>
        <w:t>» направлена на удовлетворение потребн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сти населения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в культурно-досуговой деятельности, объём финанс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рования, предусмотренный программой на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12100F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12100F" w:rsidRPr="005E742A">
        <w:rPr>
          <w:rFonts w:ascii="Times New Roman" w:hAnsi="Times New Roman" w:cs="Times New Roman"/>
          <w:sz w:val="28"/>
          <w:szCs w:val="28"/>
        </w:rPr>
        <w:t>80,4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млн. рублей, фактические расходы за </w:t>
      </w:r>
      <w:r w:rsidR="009E064E" w:rsidRPr="005E742A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5E742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100F" w:rsidRPr="005E742A">
        <w:rPr>
          <w:rFonts w:ascii="Times New Roman" w:hAnsi="Times New Roman" w:cs="Times New Roman"/>
          <w:sz w:val="28"/>
          <w:szCs w:val="28"/>
        </w:rPr>
        <w:t>35,9</w:t>
      </w:r>
      <w:r w:rsidR="009E064E" w:rsidRPr="005E742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9E064E"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064E" w:rsidRPr="005E742A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12100F" w:rsidRPr="005E742A">
        <w:rPr>
          <w:rFonts w:ascii="Times New Roman" w:hAnsi="Times New Roman" w:cs="Times New Roman"/>
          <w:sz w:val="28"/>
          <w:szCs w:val="28"/>
        </w:rPr>
        <w:t>45</w:t>
      </w:r>
      <w:r w:rsidRPr="005E742A">
        <w:rPr>
          <w:rFonts w:ascii="Times New Roman" w:hAnsi="Times New Roman" w:cs="Times New Roman"/>
          <w:sz w:val="28"/>
          <w:szCs w:val="28"/>
        </w:rPr>
        <w:t xml:space="preserve">% к </w:t>
      </w:r>
      <w:r w:rsidR="009E064E" w:rsidRPr="005E742A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5E742A">
        <w:rPr>
          <w:rFonts w:ascii="Times New Roman" w:hAnsi="Times New Roman" w:cs="Times New Roman"/>
          <w:sz w:val="28"/>
          <w:szCs w:val="28"/>
        </w:rPr>
        <w:t xml:space="preserve">плановому объёму финансирования. </w:t>
      </w:r>
    </w:p>
    <w:p w:rsidR="00671287" w:rsidRPr="005E742A" w:rsidRDefault="00671287" w:rsidP="00EC23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«Молодежь Арзгирского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а» нацелена на создание благоприятных условий для интеллектуального и физического развития, формирования нравственной устойчивости, социальной активности молодёжи, проживающей на территории Арзгирского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а, как стратегич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 xml:space="preserve">ского ресурса социально-экономического развития гражданского общества. 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</w:t>
      </w:r>
      <w:r w:rsidR="00B356C4" w:rsidRPr="005E742A">
        <w:rPr>
          <w:rFonts w:ascii="Times New Roman" w:hAnsi="Times New Roman" w:cs="Times New Roman"/>
          <w:sz w:val="28"/>
          <w:szCs w:val="28"/>
        </w:rPr>
        <w:t>яет</w:t>
      </w:r>
      <w:r w:rsidRPr="005E742A">
        <w:rPr>
          <w:rFonts w:ascii="Times New Roman" w:hAnsi="Times New Roman" w:cs="Times New Roman"/>
          <w:sz w:val="28"/>
          <w:szCs w:val="28"/>
        </w:rPr>
        <w:t xml:space="preserve"> вовле</w:t>
      </w:r>
      <w:r w:rsidR="00B356C4" w:rsidRPr="005E742A">
        <w:rPr>
          <w:rFonts w:ascii="Times New Roman" w:hAnsi="Times New Roman" w:cs="Times New Roman"/>
          <w:sz w:val="28"/>
          <w:szCs w:val="28"/>
        </w:rPr>
        <w:t>кать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молодежь в жизнь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а, заинтересовать и</w:t>
      </w:r>
      <w:r w:rsidR="00B356C4" w:rsidRPr="005E742A">
        <w:rPr>
          <w:rFonts w:ascii="Times New Roman" w:hAnsi="Times New Roman" w:cs="Times New Roman"/>
          <w:sz w:val="28"/>
          <w:szCs w:val="28"/>
        </w:rPr>
        <w:t>х</w:t>
      </w:r>
      <w:r w:rsidRPr="005E742A">
        <w:rPr>
          <w:rFonts w:ascii="Times New Roman" w:hAnsi="Times New Roman" w:cs="Times New Roman"/>
          <w:sz w:val="28"/>
          <w:szCs w:val="28"/>
        </w:rPr>
        <w:t xml:space="preserve"> проведением различных массовых меропр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ятий, привести в спортивные секции и клубы, </w:t>
      </w:r>
      <w:r w:rsidR="00B356C4" w:rsidRPr="005E742A">
        <w:rPr>
          <w:rFonts w:ascii="Times New Roman" w:hAnsi="Times New Roman" w:cs="Times New Roman"/>
          <w:sz w:val="28"/>
          <w:szCs w:val="28"/>
        </w:rPr>
        <w:t>в результате чего по состоянию на 01.07.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DE7CDD" w:rsidRPr="005E742A">
        <w:rPr>
          <w:rFonts w:ascii="Times New Roman" w:hAnsi="Times New Roman" w:cs="Times New Roman"/>
          <w:sz w:val="28"/>
          <w:szCs w:val="28"/>
        </w:rPr>
        <w:t>2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E742A">
        <w:rPr>
          <w:rFonts w:ascii="Times New Roman" w:hAnsi="Times New Roman" w:cs="Times New Roman"/>
          <w:sz w:val="28"/>
          <w:szCs w:val="28"/>
        </w:rPr>
        <w:t>уров</w:t>
      </w:r>
      <w:r w:rsidR="00B356C4" w:rsidRPr="005E742A">
        <w:rPr>
          <w:rFonts w:ascii="Times New Roman" w:hAnsi="Times New Roman" w:cs="Times New Roman"/>
          <w:sz w:val="28"/>
          <w:szCs w:val="28"/>
        </w:rPr>
        <w:t>ень</w:t>
      </w:r>
      <w:r w:rsidRPr="005E742A">
        <w:rPr>
          <w:rFonts w:ascii="Times New Roman" w:hAnsi="Times New Roman" w:cs="Times New Roman"/>
          <w:sz w:val="28"/>
          <w:szCs w:val="28"/>
        </w:rPr>
        <w:t xml:space="preserve"> охвата молодых граждан, задействованных в м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 xml:space="preserve">роприятиях по реализации молодёжной политики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е, в общем колич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>стве молодых гражда</w:t>
      </w:r>
      <w:r w:rsidR="00961806" w:rsidRPr="005E742A">
        <w:rPr>
          <w:rFonts w:ascii="Times New Roman" w:hAnsi="Times New Roman" w:cs="Times New Roman"/>
          <w:sz w:val="28"/>
          <w:szCs w:val="28"/>
        </w:rPr>
        <w:t xml:space="preserve">н 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A50722" w:rsidRPr="005E742A">
        <w:rPr>
          <w:rFonts w:ascii="Times New Roman" w:hAnsi="Times New Roman" w:cs="Times New Roman"/>
          <w:sz w:val="28"/>
          <w:szCs w:val="28"/>
        </w:rPr>
        <w:t xml:space="preserve">до 33,0 %. </w:t>
      </w:r>
      <w:r w:rsidR="00961806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A50722" w:rsidRPr="005E742A">
        <w:rPr>
          <w:rFonts w:ascii="Times New Roman" w:hAnsi="Times New Roman" w:cs="Times New Roman"/>
          <w:sz w:val="28"/>
          <w:szCs w:val="28"/>
        </w:rPr>
        <w:t>О</w:t>
      </w:r>
      <w:r w:rsidR="00113008" w:rsidRPr="005E742A">
        <w:rPr>
          <w:rFonts w:ascii="Times New Roman" w:hAnsi="Times New Roman" w:cs="Times New Roman"/>
          <w:sz w:val="28"/>
          <w:szCs w:val="28"/>
        </w:rPr>
        <w:t>бъем финансирования мер</w:t>
      </w:r>
      <w:r w:rsidR="00113008" w:rsidRPr="005E742A">
        <w:rPr>
          <w:rFonts w:ascii="Times New Roman" w:hAnsi="Times New Roman" w:cs="Times New Roman"/>
          <w:sz w:val="28"/>
          <w:szCs w:val="28"/>
        </w:rPr>
        <w:t>о</w:t>
      </w:r>
      <w:r w:rsidR="00113008" w:rsidRPr="005E742A">
        <w:rPr>
          <w:rFonts w:ascii="Times New Roman" w:hAnsi="Times New Roman" w:cs="Times New Roman"/>
          <w:sz w:val="28"/>
          <w:szCs w:val="28"/>
        </w:rPr>
        <w:t>приятий программы</w:t>
      </w:r>
      <w:r w:rsidR="00A50722" w:rsidRPr="005E742A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113008" w:rsidRPr="005E742A">
        <w:rPr>
          <w:rFonts w:ascii="Times New Roman" w:hAnsi="Times New Roman" w:cs="Times New Roman"/>
          <w:sz w:val="28"/>
          <w:szCs w:val="28"/>
        </w:rPr>
        <w:t xml:space="preserve"> составил 5</w:t>
      </w:r>
      <w:r w:rsidR="00A50722" w:rsidRPr="005E742A">
        <w:rPr>
          <w:rFonts w:ascii="Times New Roman" w:hAnsi="Times New Roman" w:cs="Times New Roman"/>
          <w:sz w:val="28"/>
          <w:szCs w:val="28"/>
        </w:rPr>
        <w:t>369,6</w:t>
      </w:r>
      <w:r w:rsidR="00113008" w:rsidRPr="005E742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113008" w:rsidRPr="005E742A">
        <w:rPr>
          <w:rFonts w:ascii="Times New Roman" w:hAnsi="Times New Roman" w:cs="Times New Roman"/>
          <w:sz w:val="28"/>
          <w:szCs w:val="28"/>
        </w:rPr>
        <w:t>. рублей</w:t>
      </w:r>
      <w:r w:rsidR="00A50722" w:rsidRPr="005E742A">
        <w:rPr>
          <w:rFonts w:ascii="Times New Roman" w:hAnsi="Times New Roman" w:cs="Times New Roman"/>
          <w:sz w:val="28"/>
          <w:szCs w:val="28"/>
        </w:rPr>
        <w:t xml:space="preserve">, за текущий период освоено 3,94% </w:t>
      </w:r>
      <w:r w:rsidR="00113008" w:rsidRPr="005E742A">
        <w:rPr>
          <w:rFonts w:ascii="Times New Roman" w:hAnsi="Times New Roman" w:cs="Times New Roman"/>
          <w:sz w:val="28"/>
          <w:szCs w:val="28"/>
        </w:rPr>
        <w:t xml:space="preserve"> от годовых плановых назначений.</w:t>
      </w:r>
    </w:p>
    <w:p w:rsidR="00671287" w:rsidRPr="005E742A" w:rsidRDefault="00671287" w:rsidP="00EC23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Муниципальная программа «Социальная поддержка граждан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56C4" w:rsidRPr="005E742A">
        <w:rPr>
          <w:rFonts w:ascii="Times New Roman" w:hAnsi="Times New Roman" w:cs="Times New Roman"/>
          <w:sz w:val="28"/>
          <w:szCs w:val="28"/>
        </w:rPr>
        <w:t>Арзги</w:t>
      </w:r>
      <w:r w:rsidR="00B356C4" w:rsidRPr="005E742A">
        <w:rPr>
          <w:rFonts w:ascii="Times New Roman" w:hAnsi="Times New Roman" w:cs="Times New Roman"/>
          <w:sz w:val="28"/>
          <w:szCs w:val="28"/>
        </w:rPr>
        <w:t>р</w:t>
      </w:r>
      <w:r w:rsidR="00B356C4" w:rsidRPr="005E742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е на </w:t>
      </w:r>
      <w:r w:rsidR="00B10B11" w:rsidRPr="005E742A">
        <w:rPr>
          <w:rFonts w:ascii="Times New Roman" w:hAnsi="Times New Roman" w:cs="Times New Roman"/>
          <w:sz w:val="28"/>
          <w:szCs w:val="28"/>
        </w:rPr>
        <w:t>2020</w:t>
      </w:r>
      <w:r w:rsidR="00B356C4" w:rsidRPr="005E742A">
        <w:rPr>
          <w:rFonts w:ascii="Times New Roman" w:hAnsi="Times New Roman" w:cs="Times New Roman"/>
          <w:sz w:val="28"/>
          <w:szCs w:val="28"/>
        </w:rPr>
        <w:t>-2024 годы</w:t>
      </w:r>
      <w:r w:rsidRPr="005E742A">
        <w:rPr>
          <w:rFonts w:ascii="Times New Roman" w:hAnsi="Times New Roman" w:cs="Times New Roman"/>
          <w:sz w:val="28"/>
          <w:szCs w:val="28"/>
        </w:rPr>
        <w:t>» направлена на обеспечение комфортных условий проживания отдельных категорий граждан, обрати</w:t>
      </w:r>
      <w:r w:rsidRPr="005E742A">
        <w:rPr>
          <w:rFonts w:ascii="Times New Roman" w:hAnsi="Times New Roman" w:cs="Times New Roman"/>
          <w:sz w:val="28"/>
          <w:szCs w:val="28"/>
        </w:rPr>
        <w:t>в</w:t>
      </w:r>
      <w:r w:rsidRPr="005E742A">
        <w:rPr>
          <w:rFonts w:ascii="Times New Roman" w:hAnsi="Times New Roman" w:cs="Times New Roman"/>
          <w:sz w:val="28"/>
          <w:szCs w:val="28"/>
        </w:rPr>
        <w:t>шихся и имеющих право на получение мер социальной поддержки в соотве</w:t>
      </w:r>
      <w:r w:rsidRPr="005E742A">
        <w:rPr>
          <w:rFonts w:ascii="Times New Roman" w:hAnsi="Times New Roman" w:cs="Times New Roman"/>
          <w:sz w:val="28"/>
          <w:szCs w:val="28"/>
        </w:rPr>
        <w:t>т</w:t>
      </w:r>
      <w:r w:rsidRPr="005E742A">
        <w:rPr>
          <w:rFonts w:ascii="Times New Roman" w:hAnsi="Times New Roman" w:cs="Times New Roman"/>
          <w:sz w:val="28"/>
          <w:szCs w:val="28"/>
        </w:rPr>
        <w:t xml:space="preserve">ствии с законодательством Российской Федерации и Ставропольского края. Финансирование мероприятий программы в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E564F8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</w:t>
      </w:r>
      <w:r w:rsidR="00113008" w:rsidRPr="005E742A">
        <w:rPr>
          <w:rFonts w:ascii="Times New Roman" w:hAnsi="Times New Roman" w:cs="Times New Roman"/>
          <w:sz w:val="28"/>
          <w:szCs w:val="28"/>
        </w:rPr>
        <w:t>у</w:t>
      </w:r>
      <w:r w:rsidRPr="005E742A">
        <w:rPr>
          <w:rFonts w:ascii="Times New Roman" w:hAnsi="Times New Roman" w:cs="Times New Roman"/>
          <w:sz w:val="28"/>
          <w:szCs w:val="28"/>
        </w:rPr>
        <w:t xml:space="preserve"> на осуществление в</w:t>
      </w:r>
      <w:r w:rsidRPr="005E742A">
        <w:rPr>
          <w:rFonts w:ascii="Times New Roman" w:hAnsi="Times New Roman" w:cs="Times New Roman"/>
          <w:sz w:val="28"/>
          <w:szCs w:val="28"/>
        </w:rPr>
        <w:t>ы</w:t>
      </w:r>
      <w:r w:rsidRPr="005E742A">
        <w:rPr>
          <w:rFonts w:ascii="Times New Roman" w:hAnsi="Times New Roman" w:cs="Times New Roman"/>
          <w:sz w:val="28"/>
          <w:szCs w:val="28"/>
        </w:rPr>
        <w:t>плат социального характера предусмотрено в сумме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277F99" w:rsidRPr="005E742A">
        <w:rPr>
          <w:rFonts w:ascii="Times New Roman" w:hAnsi="Times New Roman" w:cs="Times New Roman"/>
          <w:sz w:val="28"/>
          <w:szCs w:val="28"/>
        </w:rPr>
        <w:t>254,2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млн. рублей, ка</w:t>
      </w:r>
      <w:r w:rsidRPr="005E742A">
        <w:rPr>
          <w:rFonts w:ascii="Times New Roman" w:hAnsi="Times New Roman" w:cs="Times New Roman"/>
          <w:sz w:val="28"/>
          <w:szCs w:val="28"/>
        </w:rPr>
        <w:t>с</w:t>
      </w:r>
      <w:r w:rsidRPr="005E742A">
        <w:rPr>
          <w:rFonts w:ascii="Times New Roman" w:hAnsi="Times New Roman" w:cs="Times New Roman"/>
          <w:sz w:val="28"/>
          <w:szCs w:val="28"/>
        </w:rPr>
        <w:t xml:space="preserve">совое исполнение </w:t>
      </w:r>
      <w:r w:rsidR="00113008" w:rsidRPr="005E742A">
        <w:rPr>
          <w:rFonts w:ascii="Times New Roman" w:hAnsi="Times New Roman" w:cs="Times New Roman"/>
          <w:sz w:val="28"/>
          <w:szCs w:val="28"/>
        </w:rPr>
        <w:t xml:space="preserve">первого полугодия </w:t>
      </w:r>
      <w:r w:rsidRPr="005E742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13008" w:rsidRPr="005E742A">
        <w:rPr>
          <w:rFonts w:ascii="Times New Roman" w:hAnsi="Times New Roman" w:cs="Times New Roman"/>
          <w:sz w:val="28"/>
          <w:szCs w:val="28"/>
        </w:rPr>
        <w:t>5</w:t>
      </w:r>
      <w:r w:rsidR="00277F99" w:rsidRPr="005E742A">
        <w:rPr>
          <w:rFonts w:ascii="Times New Roman" w:hAnsi="Times New Roman" w:cs="Times New Roman"/>
          <w:sz w:val="28"/>
          <w:szCs w:val="28"/>
        </w:rPr>
        <w:t>4</w:t>
      </w:r>
      <w:r w:rsidR="00113008" w:rsidRPr="005E742A">
        <w:rPr>
          <w:rFonts w:ascii="Times New Roman" w:hAnsi="Times New Roman" w:cs="Times New Roman"/>
          <w:sz w:val="28"/>
          <w:szCs w:val="28"/>
        </w:rPr>
        <w:t>,</w:t>
      </w:r>
      <w:r w:rsidR="00277F99" w:rsidRPr="005E742A">
        <w:rPr>
          <w:rFonts w:ascii="Times New Roman" w:hAnsi="Times New Roman" w:cs="Times New Roman"/>
          <w:sz w:val="28"/>
          <w:szCs w:val="28"/>
        </w:rPr>
        <w:t>9</w:t>
      </w:r>
      <w:r w:rsidRPr="005E742A">
        <w:rPr>
          <w:rFonts w:ascii="Times New Roman" w:hAnsi="Times New Roman" w:cs="Times New Roman"/>
          <w:sz w:val="28"/>
          <w:szCs w:val="28"/>
        </w:rPr>
        <w:t>%. Различные виды п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собий получили более </w:t>
      </w:r>
      <w:r w:rsidR="00277F99" w:rsidRPr="005E742A">
        <w:rPr>
          <w:rFonts w:ascii="Times New Roman" w:hAnsi="Times New Roman" w:cs="Times New Roman"/>
          <w:sz w:val="28"/>
          <w:szCs w:val="28"/>
        </w:rPr>
        <w:t>9,5</w:t>
      </w:r>
      <w:r w:rsidRPr="005E742A">
        <w:rPr>
          <w:rFonts w:ascii="Times New Roman" w:hAnsi="Times New Roman" w:cs="Times New Roman"/>
          <w:sz w:val="28"/>
          <w:szCs w:val="28"/>
        </w:rPr>
        <w:t xml:space="preserve"> тыс. жителей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а, состоящие на учете в упра</w:t>
      </w:r>
      <w:r w:rsidRPr="005E742A">
        <w:rPr>
          <w:rFonts w:ascii="Times New Roman" w:hAnsi="Times New Roman" w:cs="Times New Roman"/>
          <w:sz w:val="28"/>
          <w:szCs w:val="28"/>
        </w:rPr>
        <w:t>в</w:t>
      </w:r>
      <w:r w:rsidRPr="005E742A">
        <w:rPr>
          <w:rFonts w:ascii="Times New Roman" w:hAnsi="Times New Roman" w:cs="Times New Roman"/>
          <w:sz w:val="28"/>
          <w:szCs w:val="28"/>
        </w:rPr>
        <w:t>лении труда и социальной защиты населения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B356C4" w:rsidRPr="005E742A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5E742A">
        <w:rPr>
          <w:rFonts w:ascii="Times New Roman" w:hAnsi="Times New Roman" w:cs="Times New Roman"/>
          <w:sz w:val="28"/>
          <w:szCs w:val="28"/>
        </w:rPr>
        <w:t>.</w:t>
      </w:r>
    </w:p>
    <w:p w:rsidR="00671287" w:rsidRPr="005E742A" w:rsidRDefault="00671287" w:rsidP="00EC231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42A">
        <w:rPr>
          <w:rFonts w:ascii="Times New Roman" w:eastAsia="Calibri" w:hAnsi="Times New Roman" w:cs="Times New Roman"/>
          <w:sz w:val="28"/>
          <w:szCs w:val="28"/>
        </w:rPr>
        <w:t>Выработка и реализация единой государственной финансовой политики, необходимой для устойчивого развития экономики и функционирования ф</w:t>
      </w:r>
      <w:r w:rsidRPr="005E742A">
        <w:rPr>
          <w:rFonts w:ascii="Times New Roman" w:eastAsia="Calibri" w:hAnsi="Times New Roman" w:cs="Times New Roman"/>
          <w:sz w:val="28"/>
          <w:szCs w:val="28"/>
        </w:rPr>
        <w:t>и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нансовой системы Арзгирского муниципального </w:t>
      </w:r>
      <w:r w:rsidR="00B10B11" w:rsidRPr="005E742A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5E742A">
        <w:rPr>
          <w:rFonts w:ascii="Times New Roman" w:eastAsia="Calibri" w:hAnsi="Times New Roman" w:cs="Times New Roman"/>
          <w:sz w:val="28"/>
          <w:szCs w:val="28"/>
        </w:rPr>
        <w:t>а осуществляется п</w:t>
      </w:r>
      <w:r w:rsidRPr="005E742A">
        <w:rPr>
          <w:rFonts w:ascii="Times New Roman" w:eastAsia="Calibri" w:hAnsi="Times New Roman" w:cs="Times New Roman"/>
          <w:sz w:val="28"/>
          <w:szCs w:val="28"/>
        </w:rPr>
        <w:t>о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средством реализации муниципальной программы «Управление финансами Арзгирского муниципального </w:t>
      </w:r>
      <w:r w:rsidR="00B10B11" w:rsidRPr="005E742A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5E742A">
        <w:rPr>
          <w:rFonts w:ascii="Times New Roman" w:eastAsia="Calibri" w:hAnsi="Times New Roman" w:cs="Times New Roman"/>
          <w:sz w:val="28"/>
          <w:szCs w:val="28"/>
        </w:rPr>
        <w:t>а</w:t>
      </w:r>
      <w:r w:rsidR="00B356C4" w:rsidRPr="005E742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10B11" w:rsidRPr="005E742A">
        <w:rPr>
          <w:rFonts w:ascii="Times New Roman" w:eastAsia="Calibri" w:hAnsi="Times New Roman" w:cs="Times New Roman"/>
          <w:sz w:val="28"/>
          <w:szCs w:val="28"/>
        </w:rPr>
        <w:t>2020</w:t>
      </w:r>
      <w:r w:rsidR="00B356C4" w:rsidRPr="005E742A">
        <w:rPr>
          <w:rFonts w:ascii="Times New Roman" w:eastAsia="Calibri" w:hAnsi="Times New Roman" w:cs="Times New Roman"/>
          <w:sz w:val="28"/>
          <w:szCs w:val="28"/>
        </w:rPr>
        <w:t>-2024 года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FD4086" w:rsidRPr="005E742A">
        <w:rPr>
          <w:rFonts w:ascii="Times New Roman" w:hAnsi="Times New Roman" w:cs="Times New Roman"/>
          <w:sz w:val="28"/>
          <w:szCs w:val="28"/>
        </w:rPr>
        <w:t>на 2022 год фина</w:t>
      </w:r>
      <w:r w:rsidR="00FD4086" w:rsidRPr="005E742A">
        <w:rPr>
          <w:rFonts w:ascii="Times New Roman" w:hAnsi="Times New Roman" w:cs="Times New Roman"/>
          <w:sz w:val="28"/>
          <w:szCs w:val="28"/>
        </w:rPr>
        <w:t>н</w:t>
      </w:r>
      <w:r w:rsidR="00FD4086" w:rsidRPr="005E742A">
        <w:rPr>
          <w:rFonts w:ascii="Times New Roman" w:hAnsi="Times New Roman" w:cs="Times New Roman"/>
          <w:sz w:val="28"/>
          <w:szCs w:val="28"/>
        </w:rPr>
        <w:t xml:space="preserve">совое обеспечение программы предусмотрено в сумме 34 344,4  тыс. рублей, </w:t>
      </w:r>
      <w:r w:rsidR="00113008" w:rsidRPr="005E742A">
        <w:rPr>
          <w:rFonts w:ascii="Times New Roman" w:hAnsi="Times New Roman" w:cs="Times New Roman"/>
          <w:sz w:val="28"/>
          <w:szCs w:val="28"/>
        </w:rPr>
        <w:t>по состоянию на 01.07.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FD4086" w:rsidRPr="005E742A">
        <w:rPr>
          <w:rFonts w:ascii="Times New Roman" w:hAnsi="Times New Roman" w:cs="Times New Roman"/>
          <w:sz w:val="28"/>
          <w:szCs w:val="28"/>
        </w:rPr>
        <w:t>2</w:t>
      </w:r>
      <w:r w:rsidR="00113008" w:rsidRPr="005E742A">
        <w:rPr>
          <w:rFonts w:ascii="Times New Roman" w:hAnsi="Times New Roman" w:cs="Times New Roman"/>
          <w:sz w:val="28"/>
          <w:szCs w:val="28"/>
        </w:rPr>
        <w:t xml:space="preserve"> года кассовое исполнение программы составило </w:t>
      </w:r>
      <w:r w:rsidR="00FD4086" w:rsidRPr="005E742A">
        <w:rPr>
          <w:rFonts w:ascii="Times New Roman" w:hAnsi="Times New Roman" w:cs="Times New Roman"/>
          <w:sz w:val="28"/>
          <w:szCs w:val="28"/>
        </w:rPr>
        <w:t>38,62</w:t>
      </w:r>
      <w:r w:rsidR="00113008" w:rsidRPr="005E742A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99089A" w:rsidRPr="005E742A" w:rsidRDefault="00671287" w:rsidP="00EC2310">
      <w:pPr>
        <w:pStyle w:val="ae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42A">
        <w:rPr>
          <w:rFonts w:ascii="Times New Roman" w:hAnsi="Times New Roman"/>
          <w:sz w:val="28"/>
          <w:szCs w:val="28"/>
        </w:rPr>
        <w:t xml:space="preserve">В </w:t>
      </w:r>
      <w:r w:rsidR="00B10B11" w:rsidRPr="005E742A">
        <w:rPr>
          <w:rFonts w:ascii="Times New Roman" w:hAnsi="Times New Roman"/>
          <w:sz w:val="28"/>
          <w:szCs w:val="28"/>
        </w:rPr>
        <w:t>202</w:t>
      </w:r>
      <w:r w:rsidR="00DE7CDD" w:rsidRPr="005E742A">
        <w:rPr>
          <w:rFonts w:ascii="Times New Roman" w:hAnsi="Times New Roman"/>
          <w:sz w:val="28"/>
          <w:szCs w:val="28"/>
        </w:rPr>
        <w:t>2</w:t>
      </w:r>
      <w:r w:rsidRPr="005E742A">
        <w:rPr>
          <w:rFonts w:ascii="Times New Roman" w:hAnsi="Times New Roman"/>
          <w:sz w:val="28"/>
          <w:szCs w:val="28"/>
        </w:rPr>
        <w:t xml:space="preserve"> году на территории </w:t>
      </w:r>
      <w:r w:rsidR="00B10B11" w:rsidRPr="005E742A">
        <w:rPr>
          <w:rFonts w:ascii="Times New Roman" w:hAnsi="Times New Roman"/>
          <w:sz w:val="28"/>
          <w:szCs w:val="28"/>
        </w:rPr>
        <w:t>округ</w:t>
      </w:r>
      <w:r w:rsidRPr="005E742A">
        <w:rPr>
          <w:rFonts w:ascii="Times New Roman" w:hAnsi="Times New Roman"/>
          <w:sz w:val="28"/>
          <w:szCs w:val="28"/>
        </w:rPr>
        <w:t xml:space="preserve">а продолжена реализация </w:t>
      </w:r>
      <w:r w:rsidRPr="005E742A">
        <w:rPr>
          <w:rFonts w:ascii="Times New Roman" w:hAnsi="Times New Roman"/>
          <w:sz w:val="28"/>
          <w:szCs w:val="28"/>
          <w:shd w:val="clear" w:color="auto" w:fill="FFFFFF"/>
        </w:rPr>
        <w:t>Программы поддержки местных инициатив, пионером в реализации которой Арзги</w:t>
      </w:r>
      <w:r w:rsidR="00B356C4" w:rsidRPr="005E742A">
        <w:rPr>
          <w:rFonts w:ascii="Times New Roman" w:hAnsi="Times New Roman"/>
          <w:sz w:val="28"/>
          <w:szCs w:val="28"/>
          <w:shd w:val="clear" w:color="auto" w:fill="FFFFFF"/>
        </w:rPr>
        <w:t>рс</w:t>
      </w:r>
      <w:r w:rsidRPr="005E742A">
        <w:rPr>
          <w:rFonts w:ascii="Times New Roman" w:hAnsi="Times New Roman"/>
          <w:sz w:val="28"/>
          <w:szCs w:val="28"/>
          <w:shd w:val="clear" w:color="auto" w:fill="FFFFFF"/>
        </w:rPr>
        <w:t xml:space="preserve">кий </w:t>
      </w:r>
      <w:r w:rsidR="00B10B11" w:rsidRPr="005E742A">
        <w:rPr>
          <w:rFonts w:ascii="Times New Roman" w:hAnsi="Times New Roman"/>
          <w:sz w:val="28"/>
          <w:szCs w:val="28"/>
          <w:shd w:val="clear" w:color="auto" w:fill="FFFFFF"/>
        </w:rPr>
        <w:t>округ</w:t>
      </w:r>
      <w:r w:rsidRPr="005E742A">
        <w:rPr>
          <w:rFonts w:ascii="Times New Roman" w:hAnsi="Times New Roman"/>
          <w:sz w:val="28"/>
          <w:szCs w:val="28"/>
          <w:shd w:val="clear" w:color="auto" w:fill="FFFFFF"/>
        </w:rPr>
        <w:t xml:space="preserve"> выступил в 2007 году, с тех пор реализовано более </w:t>
      </w:r>
      <w:r w:rsidR="00B356C4" w:rsidRPr="005E742A"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5E742A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проектов, </w:t>
      </w:r>
      <w:r w:rsidR="00651200" w:rsidRPr="005E742A">
        <w:rPr>
          <w:rFonts w:ascii="Times New Roman" w:hAnsi="Times New Roman"/>
          <w:sz w:val="28"/>
          <w:szCs w:val="28"/>
        </w:rPr>
        <w:t>в о</w:t>
      </w:r>
      <w:r w:rsidR="00651200" w:rsidRPr="005E742A">
        <w:rPr>
          <w:rFonts w:ascii="Times New Roman" w:hAnsi="Times New Roman"/>
          <w:sz w:val="28"/>
          <w:szCs w:val="28"/>
        </w:rPr>
        <w:t>т</w:t>
      </w:r>
      <w:r w:rsidR="00651200" w:rsidRPr="005E742A">
        <w:rPr>
          <w:rFonts w:ascii="Times New Roman" w:hAnsi="Times New Roman"/>
          <w:sz w:val="28"/>
          <w:szCs w:val="28"/>
        </w:rPr>
        <w:t>четном периоде программ</w:t>
      </w:r>
      <w:r w:rsidR="00DE7CDD" w:rsidRPr="005E742A">
        <w:rPr>
          <w:rFonts w:ascii="Times New Roman" w:hAnsi="Times New Roman"/>
          <w:sz w:val="28"/>
          <w:szCs w:val="28"/>
        </w:rPr>
        <w:t>а</w:t>
      </w:r>
      <w:r w:rsidR="00651200" w:rsidRPr="005E742A">
        <w:rPr>
          <w:rFonts w:ascii="Times New Roman" w:hAnsi="Times New Roman"/>
          <w:sz w:val="28"/>
          <w:szCs w:val="28"/>
        </w:rPr>
        <w:t xml:space="preserve"> поддержки местных инициатив реализу</w:t>
      </w:r>
      <w:r w:rsidR="00DE7CDD" w:rsidRPr="005E742A">
        <w:rPr>
          <w:rFonts w:ascii="Times New Roman" w:hAnsi="Times New Roman"/>
          <w:sz w:val="28"/>
          <w:szCs w:val="28"/>
        </w:rPr>
        <w:t xml:space="preserve">ется в с. Родниковском на </w:t>
      </w:r>
      <w:r w:rsidR="00651200" w:rsidRPr="005E742A">
        <w:rPr>
          <w:rFonts w:ascii="Times New Roman" w:hAnsi="Times New Roman"/>
          <w:sz w:val="28"/>
          <w:szCs w:val="28"/>
        </w:rPr>
        <w:t xml:space="preserve">общую сумму </w:t>
      </w:r>
      <w:r w:rsidR="00DE7CDD" w:rsidRPr="005E742A">
        <w:rPr>
          <w:rFonts w:ascii="Times New Roman" w:hAnsi="Times New Roman"/>
          <w:sz w:val="28"/>
          <w:szCs w:val="28"/>
        </w:rPr>
        <w:t xml:space="preserve"> 3034,3 тыс</w:t>
      </w:r>
      <w:r w:rsidR="00651200" w:rsidRPr="005E742A">
        <w:rPr>
          <w:rFonts w:ascii="Times New Roman" w:hAnsi="Times New Roman"/>
          <w:sz w:val="28"/>
          <w:szCs w:val="28"/>
        </w:rPr>
        <w:t xml:space="preserve">. рублей, из них: краевой бюджет – </w:t>
      </w:r>
      <w:r w:rsidR="00DE7CDD" w:rsidRPr="005E742A">
        <w:rPr>
          <w:rFonts w:ascii="Times New Roman" w:hAnsi="Times New Roman"/>
          <w:sz w:val="28"/>
          <w:szCs w:val="28"/>
        </w:rPr>
        <w:t>584,6</w:t>
      </w:r>
      <w:r w:rsidR="00651200" w:rsidRPr="005E742A">
        <w:rPr>
          <w:rFonts w:ascii="Times New Roman" w:hAnsi="Times New Roman"/>
          <w:sz w:val="28"/>
          <w:szCs w:val="28"/>
        </w:rPr>
        <w:t xml:space="preserve"> </w:t>
      </w:r>
      <w:r w:rsidR="00DE7CDD" w:rsidRPr="005E742A">
        <w:rPr>
          <w:rFonts w:ascii="Times New Roman" w:hAnsi="Times New Roman"/>
          <w:sz w:val="28"/>
          <w:szCs w:val="28"/>
        </w:rPr>
        <w:t>тыс.</w:t>
      </w:r>
      <w:r w:rsidR="00651200" w:rsidRPr="005E742A">
        <w:rPr>
          <w:rFonts w:ascii="Times New Roman" w:hAnsi="Times New Roman"/>
          <w:sz w:val="28"/>
          <w:szCs w:val="28"/>
        </w:rPr>
        <w:t xml:space="preserve">. рублей, внебюджетный фонд – </w:t>
      </w:r>
      <w:r w:rsidR="00DE7CDD" w:rsidRPr="005E742A">
        <w:rPr>
          <w:rFonts w:ascii="Times New Roman" w:hAnsi="Times New Roman"/>
          <w:sz w:val="28"/>
          <w:szCs w:val="28"/>
        </w:rPr>
        <w:t>450,0</w:t>
      </w:r>
      <w:r w:rsidR="00651200" w:rsidRPr="005E742A">
        <w:rPr>
          <w:rFonts w:ascii="Times New Roman" w:hAnsi="Times New Roman"/>
          <w:sz w:val="28"/>
          <w:szCs w:val="28"/>
        </w:rPr>
        <w:t xml:space="preserve"> </w:t>
      </w:r>
      <w:r w:rsidR="00DE7CDD" w:rsidRPr="005E742A">
        <w:rPr>
          <w:rFonts w:ascii="Times New Roman" w:hAnsi="Times New Roman"/>
          <w:sz w:val="28"/>
          <w:szCs w:val="28"/>
        </w:rPr>
        <w:t>тыс</w:t>
      </w:r>
      <w:r w:rsidR="00651200" w:rsidRPr="005E742A">
        <w:rPr>
          <w:rFonts w:ascii="Times New Roman" w:hAnsi="Times New Roman"/>
          <w:sz w:val="28"/>
          <w:szCs w:val="28"/>
        </w:rPr>
        <w:t xml:space="preserve">. рублей. </w:t>
      </w:r>
      <w:proofErr w:type="gramEnd"/>
    </w:p>
    <w:p w:rsidR="00B4249E" w:rsidRPr="005E742A" w:rsidRDefault="00B4249E" w:rsidP="00EC2310">
      <w:pPr>
        <w:pStyle w:val="ae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C77" w:rsidRPr="005E742A" w:rsidRDefault="00263C77" w:rsidP="00EC2310">
      <w:pPr>
        <w:pStyle w:val="af"/>
        <w:ind w:left="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5E742A">
        <w:rPr>
          <w:i/>
          <w:sz w:val="28"/>
          <w:szCs w:val="28"/>
          <w:shd w:val="clear" w:color="auto" w:fill="FFFFFF"/>
        </w:rPr>
        <w:t>Сельское хозяйство</w:t>
      </w:r>
    </w:p>
    <w:p w:rsidR="009E4BA0" w:rsidRPr="005E742A" w:rsidRDefault="009E4BA0" w:rsidP="00EC2310">
      <w:pPr>
        <w:pStyle w:val="af"/>
        <w:ind w:left="1069"/>
        <w:contextualSpacing/>
        <w:jc w:val="center"/>
        <w:rPr>
          <w:i/>
          <w:sz w:val="10"/>
          <w:szCs w:val="10"/>
          <w:shd w:val="clear" w:color="auto" w:fill="FFFFFF"/>
        </w:rPr>
      </w:pPr>
    </w:p>
    <w:p w:rsidR="009D44C7" w:rsidRPr="005E742A" w:rsidRDefault="009D44C7" w:rsidP="009D4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Агропромышленный комплекс остается для округа основой эконом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благосостояния, в сельском хозяйстве заняты около 1500 человек.</w:t>
      </w:r>
    </w:p>
    <w:p w:rsidR="009D44C7" w:rsidRPr="005E742A" w:rsidRDefault="009D44C7" w:rsidP="009D4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направлением развития сельского хозяйства является раст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ниеводство. Так в 2022 году уборочная площадь по округу составила 112,8 тыс. га. Основной культурой в уборке урожая является озимая пшеница, к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торой занято 107.1 тыс. га. При сложившихся неблагоприятных погодных условиях аграриям округа удалось завершить уборочную кампанию со сл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дующими показателями: всеми категориями хозяйств собрано 301,3 тыс. тонн зерновых культур, в том числе в сельскохозяйственных предприятиях – 192,2 тыс. тонн, в крестьянских  (фермерских) хозяйствах и прочих категор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ях - 109,1 тыс. тонн, средняя урожайность по округу составила 26,7 ц/га. Как следствие, наибольший удельный вес в общем объеме отгруженной проду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приходится на зерновые культуры - 98 %.</w:t>
      </w:r>
    </w:p>
    <w:p w:rsidR="009D44C7" w:rsidRPr="005E742A" w:rsidRDefault="009D44C7" w:rsidP="009D4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Немаловажную роль в сельскохозяйственном производстве занимает и животноводческая отрасль, по состоянию на 01.07.2022 года в хозяйствах округа имеется 11648 голов крупного рогатого скота, что составляет 100 % к уровню прошлого года, в том числе коров 4573 голов или 99 %; овец насч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тывается 98704 головы или 110 % к уровню 2021 года.</w:t>
      </w:r>
    </w:p>
    <w:p w:rsidR="009D44C7" w:rsidRPr="005E742A" w:rsidRDefault="009D44C7" w:rsidP="009D4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первое полугодие 2022 года объем производства продукции живо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новодства составил: мясо и птица на убой – 2,4 тыс. тонн (97% к уровню 2021 года), молоко – 6,7 тыс. тонн (101 %), шерсти – 0,117 тыс. тонн (103%). На долю животноводства приходится около 30% от общего объема проду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агропромышленного комплекса. </w:t>
      </w:r>
    </w:p>
    <w:p w:rsidR="009D44C7" w:rsidRPr="005E742A" w:rsidRDefault="009D44C7" w:rsidP="009D4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развивается в округе и производство овощей открытого грунта, в том числе за счет внедрения новых технологий выращивания и с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 урожая, так в 2022 году овощеводами округа овощными культур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засеяно 350 га, бахчевыми - 90 га.</w:t>
      </w:r>
    </w:p>
    <w:p w:rsidR="009D44C7" w:rsidRPr="005E742A" w:rsidRDefault="009D44C7" w:rsidP="009D44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роль труженики аграрного сектора уделяют сохранению и ра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 машинно-тракторного парка, так в первом полугодии 2022 года хозя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округа приобретены 7 тракторов и 8 единиц прицепной техники. В крупных хозяйствах создаются комфортные условия для подготовки техники в осенне-зимний период.</w:t>
      </w:r>
    </w:p>
    <w:p w:rsidR="00263C77" w:rsidRPr="005E742A" w:rsidRDefault="00263C77" w:rsidP="00EC23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3D61" w:rsidRPr="005E742A" w:rsidRDefault="00A83D61" w:rsidP="00EC23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C77" w:rsidRPr="005E742A" w:rsidRDefault="00263C77" w:rsidP="00EC2310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>Промышленность</w:t>
      </w:r>
    </w:p>
    <w:p w:rsidR="006C7153" w:rsidRPr="005E742A" w:rsidRDefault="006C7153" w:rsidP="00EC2310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263C77" w:rsidRPr="005E742A" w:rsidRDefault="00263C77" w:rsidP="00EC231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по промы</w:t>
      </w:r>
      <w:r w:rsidRPr="005E742A">
        <w:rPr>
          <w:rFonts w:ascii="Times New Roman" w:hAnsi="Times New Roman" w:cs="Times New Roman"/>
          <w:sz w:val="28"/>
          <w:szCs w:val="28"/>
        </w:rPr>
        <w:t>ш</w:t>
      </w:r>
      <w:r w:rsidRPr="005E742A">
        <w:rPr>
          <w:rFonts w:ascii="Times New Roman" w:hAnsi="Times New Roman" w:cs="Times New Roman"/>
          <w:sz w:val="28"/>
          <w:szCs w:val="28"/>
        </w:rPr>
        <w:t xml:space="preserve">ленным видам экономической деятельности составил </w:t>
      </w:r>
      <w:r w:rsidR="005E742A" w:rsidRPr="005E742A">
        <w:rPr>
          <w:rFonts w:ascii="Times New Roman" w:hAnsi="Times New Roman" w:cs="Times New Roman"/>
          <w:sz w:val="28"/>
          <w:szCs w:val="28"/>
        </w:rPr>
        <w:t>69,1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5E742A" w:rsidRPr="005E742A">
        <w:rPr>
          <w:rFonts w:ascii="Times New Roman" w:hAnsi="Times New Roman" w:cs="Times New Roman"/>
          <w:sz w:val="28"/>
          <w:szCs w:val="28"/>
        </w:rPr>
        <w:t>0,7</w:t>
      </w:r>
      <w:r w:rsidRPr="005E742A">
        <w:rPr>
          <w:rFonts w:ascii="Times New Roman" w:hAnsi="Times New Roman" w:cs="Times New Roman"/>
          <w:sz w:val="28"/>
          <w:szCs w:val="28"/>
        </w:rPr>
        <w:t xml:space="preserve">% </w:t>
      </w:r>
      <w:r w:rsidR="00EC2310" w:rsidRPr="005E742A">
        <w:rPr>
          <w:rFonts w:ascii="Times New Roman" w:hAnsi="Times New Roman" w:cs="Times New Roman"/>
          <w:sz w:val="28"/>
          <w:szCs w:val="28"/>
        </w:rPr>
        <w:t>ниж</w:t>
      </w:r>
      <w:r w:rsidRPr="005E742A">
        <w:rPr>
          <w:rFonts w:ascii="Times New Roman" w:hAnsi="Times New Roman" w:cs="Times New Roman"/>
          <w:sz w:val="28"/>
          <w:szCs w:val="28"/>
        </w:rPr>
        <w:t xml:space="preserve">е уровня аналогичного периода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5E742A" w:rsidRPr="005E742A">
        <w:rPr>
          <w:rFonts w:ascii="Times New Roman" w:hAnsi="Times New Roman" w:cs="Times New Roman"/>
          <w:sz w:val="28"/>
          <w:szCs w:val="28"/>
        </w:rPr>
        <w:t>1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EC2310" w:rsidRPr="005E742A">
        <w:rPr>
          <w:rFonts w:ascii="Times New Roman" w:hAnsi="Times New Roman" w:cs="Times New Roman"/>
          <w:sz w:val="28"/>
          <w:szCs w:val="28"/>
        </w:rPr>
        <w:t>Сохранение показат</w:t>
      </w:r>
      <w:r w:rsidR="00EC2310" w:rsidRPr="005E742A">
        <w:rPr>
          <w:rFonts w:ascii="Times New Roman" w:hAnsi="Times New Roman" w:cs="Times New Roman"/>
          <w:sz w:val="28"/>
          <w:szCs w:val="28"/>
        </w:rPr>
        <w:t>е</w:t>
      </w:r>
      <w:r w:rsidR="00EC2310" w:rsidRPr="005E742A">
        <w:rPr>
          <w:rFonts w:ascii="Times New Roman" w:hAnsi="Times New Roman" w:cs="Times New Roman"/>
          <w:sz w:val="28"/>
          <w:szCs w:val="28"/>
        </w:rPr>
        <w:t xml:space="preserve">ля на данном уровне обусловлено в основном сохранением темпов </w:t>
      </w:r>
      <w:r w:rsidRPr="005E742A">
        <w:rPr>
          <w:rFonts w:ascii="Times New Roman" w:hAnsi="Times New Roman" w:cs="Times New Roman"/>
          <w:sz w:val="28"/>
          <w:szCs w:val="28"/>
        </w:rPr>
        <w:t>произво</w:t>
      </w:r>
      <w:r w:rsidRPr="005E742A">
        <w:rPr>
          <w:rFonts w:ascii="Times New Roman" w:hAnsi="Times New Roman" w:cs="Times New Roman"/>
          <w:sz w:val="28"/>
          <w:szCs w:val="28"/>
        </w:rPr>
        <w:t>д</w:t>
      </w:r>
      <w:r w:rsidRPr="005E742A">
        <w:rPr>
          <w:rFonts w:ascii="Times New Roman" w:hAnsi="Times New Roman" w:cs="Times New Roman"/>
          <w:sz w:val="28"/>
          <w:szCs w:val="28"/>
        </w:rPr>
        <w:t>ства и ра</w:t>
      </w:r>
      <w:r w:rsidRPr="005E742A">
        <w:rPr>
          <w:rFonts w:ascii="Times New Roman" w:hAnsi="Times New Roman" w:cs="Times New Roman"/>
          <w:sz w:val="28"/>
          <w:szCs w:val="28"/>
        </w:rPr>
        <w:t>с</w:t>
      </w:r>
      <w:r w:rsidRPr="005E742A">
        <w:rPr>
          <w:rFonts w:ascii="Times New Roman" w:hAnsi="Times New Roman" w:cs="Times New Roman"/>
          <w:sz w:val="28"/>
          <w:szCs w:val="28"/>
        </w:rPr>
        <w:t>пределения электроэнергии, газа и воды (</w:t>
      </w:r>
      <w:r w:rsidR="00EC2310" w:rsidRPr="005E742A">
        <w:rPr>
          <w:rFonts w:ascii="Times New Roman" w:hAnsi="Times New Roman" w:cs="Times New Roman"/>
          <w:sz w:val="28"/>
          <w:szCs w:val="28"/>
        </w:rPr>
        <w:t>10</w:t>
      </w:r>
      <w:r w:rsidR="005E742A" w:rsidRPr="005E742A">
        <w:rPr>
          <w:rFonts w:ascii="Times New Roman" w:hAnsi="Times New Roman" w:cs="Times New Roman"/>
          <w:sz w:val="28"/>
          <w:szCs w:val="28"/>
        </w:rPr>
        <w:t>3</w:t>
      </w:r>
      <w:r w:rsidR="00EC2310" w:rsidRPr="005E742A">
        <w:rPr>
          <w:rFonts w:ascii="Times New Roman" w:hAnsi="Times New Roman" w:cs="Times New Roman"/>
          <w:sz w:val="28"/>
          <w:szCs w:val="28"/>
        </w:rPr>
        <w:t>,</w:t>
      </w:r>
      <w:r w:rsidR="005E742A" w:rsidRPr="005E742A">
        <w:rPr>
          <w:rFonts w:ascii="Times New Roman" w:hAnsi="Times New Roman" w:cs="Times New Roman"/>
          <w:sz w:val="28"/>
          <w:szCs w:val="28"/>
        </w:rPr>
        <w:t>4</w:t>
      </w:r>
      <w:r w:rsidRPr="005E742A">
        <w:rPr>
          <w:rFonts w:ascii="Times New Roman" w:hAnsi="Times New Roman" w:cs="Times New Roman"/>
          <w:sz w:val="28"/>
          <w:szCs w:val="28"/>
        </w:rPr>
        <w:t xml:space="preserve"> % к аналогичному периоду прошлого го</w:t>
      </w:r>
      <w:r w:rsidR="00EC2310" w:rsidRPr="005E742A">
        <w:rPr>
          <w:rFonts w:ascii="Times New Roman" w:hAnsi="Times New Roman" w:cs="Times New Roman"/>
          <w:sz w:val="28"/>
          <w:szCs w:val="28"/>
        </w:rPr>
        <w:t>да)</w:t>
      </w:r>
      <w:r w:rsidR="004C0509" w:rsidRPr="005E742A">
        <w:rPr>
          <w:rFonts w:ascii="Times New Roman" w:hAnsi="Times New Roman" w:cs="Times New Roman"/>
          <w:sz w:val="28"/>
          <w:szCs w:val="28"/>
        </w:rPr>
        <w:t>.</w:t>
      </w:r>
    </w:p>
    <w:p w:rsidR="00263C77" w:rsidRPr="005E742A" w:rsidRDefault="00263C77" w:rsidP="00EC231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В структуре промышленности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9</w:t>
      </w:r>
      <w:r w:rsidR="00EC2310" w:rsidRPr="005E742A">
        <w:rPr>
          <w:rFonts w:ascii="Times New Roman" w:hAnsi="Times New Roman" w:cs="Times New Roman"/>
          <w:sz w:val="28"/>
          <w:szCs w:val="28"/>
        </w:rPr>
        <w:t>6</w:t>
      </w:r>
      <w:r w:rsidRPr="005E742A">
        <w:rPr>
          <w:rFonts w:ascii="Times New Roman" w:hAnsi="Times New Roman" w:cs="Times New Roman"/>
          <w:sz w:val="28"/>
          <w:szCs w:val="28"/>
        </w:rPr>
        <w:t xml:space="preserve"> % (</w:t>
      </w:r>
      <w:r w:rsidR="005E742A" w:rsidRPr="005E742A">
        <w:rPr>
          <w:rFonts w:ascii="Times New Roman" w:hAnsi="Times New Roman" w:cs="Times New Roman"/>
          <w:sz w:val="28"/>
          <w:szCs w:val="28"/>
        </w:rPr>
        <w:t>66,3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млн. рублей) прих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дится на производство и распределение электроэнергии, газа и воды</w:t>
      </w:r>
      <w:r w:rsidR="00EC2310" w:rsidRPr="005E742A">
        <w:rPr>
          <w:rFonts w:ascii="Times New Roman" w:hAnsi="Times New Roman" w:cs="Times New Roman"/>
          <w:sz w:val="28"/>
          <w:szCs w:val="28"/>
        </w:rPr>
        <w:t>, на долю о</w:t>
      </w:r>
      <w:r w:rsidRPr="005E742A">
        <w:rPr>
          <w:rFonts w:ascii="Times New Roman" w:hAnsi="Times New Roman" w:cs="Times New Roman"/>
          <w:sz w:val="28"/>
          <w:szCs w:val="28"/>
        </w:rPr>
        <w:t>бр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>батывающи</w:t>
      </w:r>
      <w:r w:rsidR="00EC2310" w:rsidRPr="005E742A">
        <w:rPr>
          <w:rFonts w:ascii="Times New Roman" w:hAnsi="Times New Roman" w:cs="Times New Roman"/>
          <w:sz w:val="28"/>
          <w:szCs w:val="28"/>
        </w:rPr>
        <w:t>х</w:t>
      </w:r>
      <w:r w:rsidRPr="005E742A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EC2310" w:rsidRPr="005E742A">
        <w:rPr>
          <w:rFonts w:ascii="Times New Roman" w:hAnsi="Times New Roman" w:cs="Times New Roman"/>
          <w:sz w:val="28"/>
          <w:szCs w:val="28"/>
        </w:rPr>
        <w:t xml:space="preserve"> -</w:t>
      </w:r>
      <w:r w:rsidRPr="005E742A">
        <w:rPr>
          <w:rFonts w:ascii="Times New Roman" w:hAnsi="Times New Roman" w:cs="Times New Roman"/>
          <w:sz w:val="28"/>
          <w:szCs w:val="28"/>
        </w:rPr>
        <w:t xml:space="preserve"> 6 % (</w:t>
      </w:r>
      <w:r w:rsidR="00EC2310" w:rsidRPr="005E742A">
        <w:rPr>
          <w:rFonts w:ascii="Times New Roman" w:hAnsi="Times New Roman" w:cs="Times New Roman"/>
          <w:sz w:val="28"/>
          <w:szCs w:val="28"/>
        </w:rPr>
        <w:t>2,</w:t>
      </w:r>
      <w:r w:rsidR="005E742A" w:rsidRPr="005E742A">
        <w:rPr>
          <w:rFonts w:ascii="Times New Roman" w:hAnsi="Times New Roman" w:cs="Times New Roman"/>
          <w:sz w:val="28"/>
          <w:szCs w:val="28"/>
        </w:rPr>
        <w:t>76</w:t>
      </w:r>
      <w:r w:rsidR="00C47ACF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Pr="005E742A">
        <w:rPr>
          <w:rFonts w:ascii="Times New Roman" w:hAnsi="Times New Roman" w:cs="Times New Roman"/>
          <w:sz w:val="28"/>
          <w:szCs w:val="28"/>
        </w:rPr>
        <w:t>млн. рублей).</w:t>
      </w:r>
    </w:p>
    <w:p w:rsidR="00263C77" w:rsidRPr="005E742A" w:rsidRDefault="00263C77" w:rsidP="00EC231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63C77" w:rsidRPr="005E742A" w:rsidRDefault="00263C77" w:rsidP="00EC23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42A">
        <w:rPr>
          <w:rFonts w:ascii="Times New Roman" w:hAnsi="Times New Roman" w:cs="Times New Roman"/>
          <w:i/>
          <w:sz w:val="28"/>
          <w:szCs w:val="28"/>
        </w:rPr>
        <w:t>Поддержка субъектов малого и среднего предпринимательства</w:t>
      </w:r>
    </w:p>
    <w:p w:rsidR="00EC2310" w:rsidRPr="005E742A" w:rsidRDefault="00EC2310" w:rsidP="00EC23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E83857" w:rsidRPr="005E742A" w:rsidRDefault="00E83857" w:rsidP="00EF37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Весомую роль в экономике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занимает малое предпринимател</w:t>
      </w:r>
      <w:r w:rsidRPr="005E742A">
        <w:rPr>
          <w:rFonts w:ascii="Times New Roman" w:hAnsi="Times New Roman" w:cs="Times New Roman"/>
          <w:sz w:val="28"/>
          <w:szCs w:val="28"/>
        </w:rPr>
        <w:t>ь</w:t>
      </w:r>
      <w:r w:rsidRPr="005E742A">
        <w:rPr>
          <w:rFonts w:ascii="Times New Roman" w:hAnsi="Times New Roman" w:cs="Times New Roman"/>
          <w:sz w:val="28"/>
          <w:szCs w:val="28"/>
        </w:rPr>
        <w:t>ство, по состоянию на 01</w:t>
      </w:r>
      <w:r w:rsidR="00EC2310" w:rsidRPr="005E742A">
        <w:rPr>
          <w:rFonts w:ascii="Times New Roman" w:hAnsi="Times New Roman" w:cs="Times New Roman"/>
          <w:sz w:val="28"/>
          <w:szCs w:val="28"/>
        </w:rPr>
        <w:t>.</w:t>
      </w:r>
      <w:r w:rsidR="001E29EC" w:rsidRPr="005E742A">
        <w:rPr>
          <w:rFonts w:ascii="Times New Roman" w:hAnsi="Times New Roman" w:cs="Times New Roman"/>
          <w:sz w:val="28"/>
          <w:szCs w:val="28"/>
        </w:rPr>
        <w:t>01</w:t>
      </w:r>
      <w:r w:rsidR="00EC2310" w:rsidRPr="005E742A">
        <w:rPr>
          <w:rFonts w:ascii="Times New Roman" w:hAnsi="Times New Roman" w:cs="Times New Roman"/>
          <w:sz w:val="28"/>
          <w:szCs w:val="28"/>
        </w:rPr>
        <w:t>.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1E29EC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зарегистриров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ны </w:t>
      </w:r>
      <w:r w:rsidR="001E29EC" w:rsidRPr="005E742A">
        <w:rPr>
          <w:rFonts w:ascii="Times New Roman" w:hAnsi="Times New Roman" w:cs="Times New Roman"/>
          <w:sz w:val="28"/>
          <w:szCs w:val="28"/>
        </w:rPr>
        <w:t>848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EC394C" w:rsidRPr="005E742A">
        <w:rPr>
          <w:rFonts w:ascii="Times New Roman" w:hAnsi="Times New Roman" w:cs="Times New Roman"/>
          <w:sz w:val="28"/>
          <w:szCs w:val="28"/>
        </w:rPr>
        <w:t>хозяйствующих субъектов, отнесенных к данной категории</w:t>
      </w:r>
      <w:r w:rsidRPr="005E742A">
        <w:rPr>
          <w:rFonts w:ascii="Times New Roman" w:hAnsi="Times New Roman" w:cs="Times New Roman"/>
          <w:sz w:val="28"/>
          <w:szCs w:val="28"/>
        </w:rPr>
        <w:t>. Субъе</w:t>
      </w:r>
      <w:r w:rsidRPr="005E742A">
        <w:rPr>
          <w:rFonts w:ascii="Times New Roman" w:hAnsi="Times New Roman" w:cs="Times New Roman"/>
          <w:sz w:val="28"/>
          <w:szCs w:val="28"/>
        </w:rPr>
        <w:t>к</w:t>
      </w:r>
      <w:r w:rsidRPr="005E742A">
        <w:rPr>
          <w:rFonts w:ascii="Times New Roman" w:hAnsi="Times New Roman" w:cs="Times New Roman"/>
          <w:sz w:val="28"/>
          <w:szCs w:val="28"/>
        </w:rPr>
        <w:t xml:space="preserve">ты малого предпринимательства преимущественно сосредоточены в сферах </w:t>
      </w:r>
      <w:r w:rsidRPr="005E742A">
        <w:rPr>
          <w:rFonts w:ascii="Times New Roman" w:hAnsi="Times New Roman" w:cs="Times New Roman"/>
          <w:sz w:val="28"/>
          <w:szCs w:val="28"/>
        </w:rPr>
        <w:lastRenderedPageBreak/>
        <w:t>торговли и предоставления услуг населению (52%), сельском хозяйстве (ок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ло 24%), транспорте(22%), иных (2%).</w:t>
      </w:r>
    </w:p>
    <w:p w:rsidR="00263C77" w:rsidRPr="005E742A" w:rsidRDefault="00263C77" w:rsidP="00EF374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1E29EC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оказана консультационная поддержка </w:t>
      </w:r>
      <w:r w:rsidR="001E29EC" w:rsidRPr="005E742A">
        <w:rPr>
          <w:rFonts w:ascii="Times New Roman" w:hAnsi="Times New Roman" w:cs="Times New Roman"/>
          <w:sz w:val="28"/>
          <w:szCs w:val="28"/>
        </w:rPr>
        <w:t>8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EC394C" w:rsidRPr="005E742A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EC394C"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, по итогам </w:t>
      </w:r>
      <w:r w:rsidR="00EC394C" w:rsidRPr="005E742A">
        <w:rPr>
          <w:rFonts w:ascii="Times New Roman" w:hAnsi="Times New Roman" w:cs="Times New Roman"/>
          <w:sz w:val="28"/>
          <w:szCs w:val="28"/>
        </w:rPr>
        <w:t>инд</w:t>
      </w:r>
      <w:r w:rsidR="00EC394C" w:rsidRPr="005E742A">
        <w:rPr>
          <w:rFonts w:ascii="Times New Roman" w:hAnsi="Times New Roman" w:cs="Times New Roman"/>
          <w:sz w:val="28"/>
          <w:szCs w:val="28"/>
        </w:rPr>
        <w:t>и</w:t>
      </w:r>
      <w:r w:rsidR="00EC394C" w:rsidRPr="005E742A">
        <w:rPr>
          <w:rFonts w:ascii="Times New Roman" w:hAnsi="Times New Roman" w:cs="Times New Roman"/>
          <w:sz w:val="28"/>
          <w:szCs w:val="28"/>
        </w:rPr>
        <w:t>видуальной работы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1E29EC" w:rsidRPr="005E742A">
        <w:rPr>
          <w:rFonts w:ascii="Times New Roman" w:hAnsi="Times New Roman" w:cs="Times New Roman"/>
          <w:sz w:val="28"/>
          <w:szCs w:val="28"/>
        </w:rPr>
        <w:t>3</w:t>
      </w:r>
      <w:r w:rsidRPr="005E742A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B641F"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лучил</w:t>
      </w:r>
      <w:r w:rsidR="009B641F"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42A">
        <w:rPr>
          <w:rFonts w:ascii="Times New Roman" w:hAnsi="Times New Roman" w:cs="Times New Roman"/>
          <w:sz w:val="28"/>
          <w:szCs w:val="28"/>
        </w:rPr>
        <w:t>микрозайм</w:t>
      </w:r>
      <w:r w:rsidR="00EC394C" w:rsidRPr="005E742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E742A">
        <w:rPr>
          <w:rFonts w:ascii="Times New Roman" w:hAnsi="Times New Roman" w:cs="Times New Roman"/>
          <w:sz w:val="28"/>
          <w:szCs w:val="28"/>
        </w:rPr>
        <w:t xml:space="preserve"> в некоммерческой организации «Фонд микрофинанс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>рования субъектов малого и среднего предпринимат</w:t>
      </w:r>
      <w:r w:rsidR="00EC394C" w:rsidRPr="005E742A">
        <w:rPr>
          <w:rFonts w:ascii="Times New Roman" w:hAnsi="Times New Roman" w:cs="Times New Roman"/>
          <w:sz w:val="28"/>
          <w:szCs w:val="28"/>
        </w:rPr>
        <w:t>ельства в Ставропол</w:t>
      </w:r>
      <w:r w:rsidR="00EC394C" w:rsidRPr="005E742A">
        <w:rPr>
          <w:rFonts w:ascii="Times New Roman" w:hAnsi="Times New Roman" w:cs="Times New Roman"/>
          <w:sz w:val="28"/>
          <w:szCs w:val="28"/>
        </w:rPr>
        <w:t>ь</w:t>
      </w:r>
      <w:r w:rsidR="00EC394C" w:rsidRPr="005E742A">
        <w:rPr>
          <w:rFonts w:ascii="Times New Roman" w:hAnsi="Times New Roman" w:cs="Times New Roman"/>
          <w:sz w:val="28"/>
          <w:szCs w:val="28"/>
        </w:rPr>
        <w:t xml:space="preserve">ском крае» </w:t>
      </w:r>
      <w:r w:rsidRPr="005E742A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1E29EC" w:rsidRPr="005E742A">
        <w:rPr>
          <w:rFonts w:ascii="Times New Roman" w:hAnsi="Times New Roman" w:cs="Times New Roman"/>
          <w:sz w:val="28"/>
          <w:szCs w:val="28"/>
        </w:rPr>
        <w:t>2,4</w:t>
      </w:r>
      <w:r w:rsidRPr="005E742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9B641F" w:rsidRPr="005E742A" w:rsidRDefault="009B641F" w:rsidP="00EF37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 субъектам малого и среднего предпринимательства администрацией и муниципальными образ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ваниями Арзгирского муниципального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утверждены Перечни муниц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>пального имущества, свободного от прав третьих лиц (за исключением им</w:t>
      </w:r>
      <w:r w:rsidRPr="005E742A">
        <w:rPr>
          <w:rFonts w:ascii="Times New Roman" w:hAnsi="Times New Roman" w:cs="Times New Roman"/>
          <w:sz w:val="28"/>
          <w:szCs w:val="28"/>
        </w:rPr>
        <w:t>у</w:t>
      </w:r>
      <w:r w:rsidRPr="005E742A">
        <w:rPr>
          <w:rFonts w:ascii="Times New Roman" w:hAnsi="Times New Roman" w:cs="Times New Roman"/>
          <w:sz w:val="28"/>
          <w:szCs w:val="28"/>
        </w:rPr>
        <w:t>щественных прав субъектов малого и среднего предпринимательства), пре</w:t>
      </w:r>
      <w:r w:rsidRPr="005E742A">
        <w:rPr>
          <w:rFonts w:ascii="Times New Roman" w:hAnsi="Times New Roman" w:cs="Times New Roman"/>
          <w:sz w:val="28"/>
          <w:szCs w:val="28"/>
        </w:rPr>
        <w:t>д</w:t>
      </w:r>
      <w:r w:rsidRPr="005E742A">
        <w:rPr>
          <w:rFonts w:ascii="Times New Roman" w:hAnsi="Times New Roman" w:cs="Times New Roman"/>
          <w:sz w:val="28"/>
          <w:szCs w:val="28"/>
        </w:rPr>
        <w:t>назначенного для предоставления во владение и (или) пользование на долг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срочной основе (в том числе по льготным ставкам арендной платы) субъе</w:t>
      </w:r>
      <w:r w:rsidRPr="005E742A">
        <w:rPr>
          <w:rFonts w:ascii="Times New Roman" w:hAnsi="Times New Roman" w:cs="Times New Roman"/>
          <w:sz w:val="28"/>
          <w:szCs w:val="28"/>
        </w:rPr>
        <w:t>к</w:t>
      </w:r>
      <w:r w:rsidRPr="005E742A">
        <w:rPr>
          <w:rFonts w:ascii="Times New Roman" w:hAnsi="Times New Roman" w:cs="Times New Roman"/>
          <w:sz w:val="28"/>
          <w:szCs w:val="28"/>
        </w:rPr>
        <w:t>там малого и среднего предпринимательства и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</w:t>
      </w:r>
      <w:r w:rsidRPr="005E742A">
        <w:rPr>
          <w:rFonts w:ascii="Times New Roman" w:hAnsi="Times New Roman" w:cs="Times New Roman"/>
          <w:sz w:val="28"/>
          <w:szCs w:val="28"/>
        </w:rPr>
        <w:t>ь</w:t>
      </w:r>
      <w:r w:rsidRPr="005E742A">
        <w:rPr>
          <w:rFonts w:ascii="Times New Roman" w:hAnsi="Times New Roman" w:cs="Times New Roman"/>
          <w:sz w:val="28"/>
          <w:szCs w:val="28"/>
        </w:rPr>
        <w:t xml:space="preserve">ства. В настоящее время в перечне муниципального имущества Арзгирского муниципального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а числится </w:t>
      </w:r>
      <w:r w:rsidR="001E29EC" w:rsidRPr="005E742A">
        <w:rPr>
          <w:rFonts w:ascii="Times New Roman" w:hAnsi="Times New Roman" w:cs="Times New Roman"/>
          <w:sz w:val="28"/>
          <w:szCs w:val="28"/>
        </w:rPr>
        <w:t>пять</w:t>
      </w:r>
      <w:r w:rsidRPr="005E742A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4C0509" w:rsidRPr="005E742A" w:rsidRDefault="004C0509" w:rsidP="00EC231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C77" w:rsidRPr="005E742A" w:rsidRDefault="00263C77" w:rsidP="00EC394C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>Строительство и обеспечение жильем населения</w:t>
      </w:r>
    </w:p>
    <w:p w:rsidR="00467D4B" w:rsidRPr="005E742A" w:rsidRDefault="00467D4B" w:rsidP="00EC394C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F65F0C" w:rsidRPr="005E742A" w:rsidRDefault="00F65F0C" w:rsidP="00F65F0C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За январь - июнь 2022 года введено в эксплуатацию 513,1 кв. м. жилья,  что 112 % к уровню аналогичного периода прошлого года. Общая площадь жилых помещений, приходящаяся в среднем на одного жителя, составляет 24,1 кв.м. До конца года планируется довести показатель ввода жилья до 1800 кв.м.</w:t>
      </w:r>
    </w:p>
    <w:p w:rsidR="00263C77" w:rsidRPr="005E742A" w:rsidRDefault="00F65F0C" w:rsidP="00F65F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742A">
        <w:rPr>
          <w:rFonts w:ascii="Times New Roman" w:hAnsi="Times New Roman" w:cs="Times New Roman"/>
          <w:sz w:val="28"/>
          <w:szCs w:val="28"/>
        </w:rPr>
        <w:t xml:space="preserve">В отчетном периоде 2022 года выдано 2 разрешений на строительство и 6 уведомлений о соответствии </w:t>
      </w:r>
      <w:r w:rsidRPr="005E742A">
        <w:rPr>
          <w:rFonts w:ascii="Times New Roman" w:hAnsi="Times New Roman" w:cs="Times New Roman"/>
          <w:bCs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</w:t>
      </w:r>
      <w:r w:rsidRPr="005E74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94C" w:rsidRPr="005E742A" w:rsidRDefault="00263C77" w:rsidP="00EC394C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>Потребительский рынок</w:t>
      </w:r>
    </w:p>
    <w:p w:rsidR="00467D4B" w:rsidRPr="005E742A" w:rsidRDefault="00467D4B" w:rsidP="00EC394C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EC394C" w:rsidRPr="005E742A" w:rsidRDefault="00EC394C" w:rsidP="00EC3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Потребительский рынок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в целом можно охарактеризовать как стабильный с высокими темпами развития материально-технической базы и уровнем насыщенности товарами. В настоящее время инфраструктура потр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 xml:space="preserve">бительского рынка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е представлена достаточно разветвленной сетью организаций торговли и общественного питания, бытового обслуживания населения. В сфере потребительского рынка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а действуют </w:t>
      </w:r>
      <w:r w:rsidR="001E29EC" w:rsidRPr="005E742A">
        <w:rPr>
          <w:rFonts w:ascii="Times New Roman" w:hAnsi="Times New Roman" w:cs="Times New Roman"/>
          <w:sz w:val="28"/>
          <w:szCs w:val="28"/>
        </w:rPr>
        <w:t>328</w:t>
      </w:r>
      <w:r w:rsidRPr="005E742A">
        <w:rPr>
          <w:rFonts w:ascii="Times New Roman" w:hAnsi="Times New Roman" w:cs="Times New Roman"/>
          <w:sz w:val="28"/>
          <w:szCs w:val="28"/>
        </w:rPr>
        <w:t xml:space="preserve"> торговых точек, 1</w:t>
      </w:r>
      <w:r w:rsidR="001E29EC" w:rsidRPr="005E742A">
        <w:rPr>
          <w:rFonts w:ascii="Times New Roman" w:hAnsi="Times New Roman" w:cs="Times New Roman"/>
          <w:sz w:val="28"/>
          <w:szCs w:val="28"/>
        </w:rPr>
        <w:t>4</w:t>
      </w:r>
      <w:r w:rsidRPr="005E742A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питания, 54 предприятия обслуживания населения, из которых 39 предприятий бытового обслуживания. Оборот ро</w:t>
      </w:r>
      <w:r w:rsidRPr="005E742A">
        <w:rPr>
          <w:rFonts w:ascii="Times New Roman" w:hAnsi="Times New Roman" w:cs="Times New Roman"/>
          <w:sz w:val="28"/>
          <w:szCs w:val="28"/>
        </w:rPr>
        <w:t>з</w:t>
      </w:r>
      <w:r w:rsidRPr="005E742A">
        <w:rPr>
          <w:rFonts w:ascii="Times New Roman" w:hAnsi="Times New Roman" w:cs="Times New Roman"/>
          <w:sz w:val="28"/>
          <w:szCs w:val="28"/>
        </w:rPr>
        <w:t>ничной торговли, общественного питания, платных услуг населению по предварительной оценке на 01.07.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1E29EC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E742A" w:rsidRPr="005E742A">
        <w:rPr>
          <w:rFonts w:ascii="Times New Roman" w:hAnsi="Times New Roman" w:cs="Times New Roman"/>
          <w:sz w:val="28"/>
          <w:szCs w:val="28"/>
        </w:rPr>
        <w:t>613</w:t>
      </w:r>
      <w:r w:rsidRPr="005E742A">
        <w:rPr>
          <w:rFonts w:ascii="Times New Roman" w:hAnsi="Times New Roman" w:cs="Times New Roman"/>
          <w:sz w:val="28"/>
          <w:szCs w:val="28"/>
        </w:rPr>
        <w:t xml:space="preserve">,0 млн. рублей, при 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5E742A" w:rsidRPr="005E742A">
        <w:rPr>
          <w:rFonts w:ascii="Times New Roman" w:hAnsi="Times New Roman" w:cs="Times New Roman"/>
          <w:sz w:val="28"/>
          <w:szCs w:val="28"/>
        </w:rPr>
        <w:t>589</w:t>
      </w:r>
      <w:r w:rsidR="00B356C4" w:rsidRPr="005E742A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B356C4" w:rsidRPr="005E742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356C4"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56C4" w:rsidRPr="005E742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E7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94C" w:rsidRPr="005E742A" w:rsidRDefault="00EC394C" w:rsidP="00EC3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Несмотря на динамичное развитие потребительского 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рынка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 xml:space="preserve"> сохраняе</w:t>
      </w:r>
      <w:r w:rsidRPr="005E742A">
        <w:rPr>
          <w:rFonts w:ascii="Times New Roman" w:hAnsi="Times New Roman" w:cs="Times New Roman"/>
          <w:sz w:val="28"/>
          <w:szCs w:val="28"/>
        </w:rPr>
        <w:t>т</w:t>
      </w:r>
      <w:r w:rsidRPr="005E742A">
        <w:rPr>
          <w:rFonts w:ascii="Times New Roman" w:hAnsi="Times New Roman" w:cs="Times New Roman"/>
          <w:sz w:val="28"/>
          <w:szCs w:val="28"/>
        </w:rPr>
        <w:t xml:space="preserve">ся диспропорция в размещении торговых объектов, основная часть магазинов расположена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</w:t>
      </w:r>
      <w:r w:rsidR="00F06F10" w:rsidRPr="005E742A">
        <w:rPr>
          <w:rFonts w:ascii="Times New Roman" w:hAnsi="Times New Roman" w:cs="Times New Roman"/>
          <w:sz w:val="28"/>
          <w:szCs w:val="28"/>
        </w:rPr>
        <w:t>ж</w:t>
      </w:r>
      <w:r w:rsidRPr="005E742A">
        <w:rPr>
          <w:rFonts w:ascii="Times New Roman" w:hAnsi="Times New Roman" w:cs="Times New Roman"/>
          <w:sz w:val="28"/>
          <w:szCs w:val="28"/>
        </w:rPr>
        <w:t xml:space="preserve">ном центре (185 из 225 объектов торговли). Вопрос </w:t>
      </w:r>
      <w:r w:rsidRPr="005E742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поселений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а торговыми объектами решается во многом благодаря развитию сферы нестационарной торговли, так на сегодняшний день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е действует 1</w:t>
      </w:r>
      <w:r w:rsidR="00F06F10" w:rsidRPr="005E742A">
        <w:rPr>
          <w:rFonts w:ascii="Times New Roman" w:hAnsi="Times New Roman" w:cs="Times New Roman"/>
          <w:sz w:val="28"/>
          <w:szCs w:val="28"/>
        </w:rPr>
        <w:t>92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6F10"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 нестационарной торговли. Для привл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 xml:space="preserve">чения в Арзгирский муниципальный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 ставропольских товаропроизвод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>телей администрациями муниципальных образований Арзгирского муниц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проводятся ярмарочные мероприятия, на которых покупат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>лям  предложен широкий ассортимент хлебобулочных изделий, плодоово</w:t>
      </w:r>
      <w:r w:rsidRPr="005E742A">
        <w:rPr>
          <w:rFonts w:ascii="Times New Roman" w:hAnsi="Times New Roman" w:cs="Times New Roman"/>
          <w:sz w:val="28"/>
          <w:szCs w:val="28"/>
        </w:rPr>
        <w:t>щ</w:t>
      </w:r>
      <w:r w:rsidRPr="005E742A">
        <w:rPr>
          <w:rFonts w:ascii="Times New Roman" w:hAnsi="Times New Roman" w:cs="Times New Roman"/>
          <w:sz w:val="28"/>
          <w:szCs w:val="28"/>
        </w:rPr>
        <w:t>ной, бахчевой, медовой продукции и комбикормов для сельскохозяйстве</w:t>
      </w:r>
      <w:r w:rsidRPr="005E742A">
        <w:rPr>
          <w:rFonts w:ascii="Times New Roman" w:hAnsi="Times New Roman" w:cs="Times New Roman"/>
          <w:sz w:val="28"/>
          <w:szCs w:val="28"/>
        </w:rPr>
        <w:t>н</w:t>
      </w:r>
      <w:r w:rsidRPr="005E742A">
        <w:rPr>
          <w:rFonts w:ascii="Times New Roman" w:hAnsi="Times New Roman" w:cs="Times New Roman"/>
          <w:sz w:val="28"/>
          <w:szCs w:val="28"/>
        </w:rPr>
        <w:t>ных животных и птицы, цветы и саженцы преимущественно Ставропольских товаропроизводителей.</w:t>
      </w:r>
    </w:p>
    <w:p w:rsidR="00EC394C" w:rsidRPr="005E742A" w:rsidRDefault="00EC394C" w:rsidP="00EC39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Общественное питание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е представлено предприятиями разли</w:t>
      </w:r>
      <w:r w:rsidRPr="005E742A">
        <w:rPr>
          <w:rFonts w:ascii="Times New Roman" w:hAnsi="Times New Roman" w:cs="Times New Roman"/>
          <w:sz w:val="28"/>
          <w:szCs w:val="28"/>
        </w:rPr>
        <w:t>ч</w:t>
      </w:r>
      <w:r w:rsidRPr="005E742A">
        <w:rPr>
          <w:rFonts w:ascii="Times New Roman" w:hAnsi="Times New Roman" w:cs="Times New Roman"/>
          <w:sz w:val="28"/>
          <w:szCs w:val="28"/>
        </w:rPr>
        <w:t xml:space="preserve">ной формы обслуживания, так на сегодняшний день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е действует                   1</w:t>
      </w:r>
      <w:r w:rsidR="00F06F10" w:rsidRPr="005E742A">
        <w:rPr>
          <w:rFonts w:ascii="Times New Roman" w:hAnsi="Times New Roman" w:cs="Times New Roman"/>
          <w:sz w:val="28"/>
          <w:szCs w:val="28"/>
        </w:rPr>
        <w:t>4</w:t>
      </w:r>
      <w:r w:rsidRPr="005E742A">
        <w:rPr>
          <w:rFonts w:ascii="Times New Roman" w:hAnsi="Times New Roman" w:cs="Times New Roman"/>
          <w:sz w:val="28"/>
          <w:szCs w:val="28"/>
        </w:rPr>
        <w:t xml:space="preserve"> объектов на </w:t>
      </w:r>
      <w:r w:rsidR="00F06F10" w:rsidRPr="005E742A">
        <w:rPr>
          <w:rFonts w:ascii="Times New Roman" w:hAnsi="Times New Roman" w:cs="Times New Roman"/>
          <w:sz w:val="28"/>
          <w:szCs w:val="28"/>
        </w:rPr>
        <w:t xml:space="preserve">796 </w:t>
      </w:r>
      <w:r w:rsidRPr="005E742A">
        <w:rPr>
          <w:rFonts w:ascii="Times New Roman" w:hAnsi="Times New Roman" w:cs="Times New Roman"/>
          <w:sz w:val="28"/>
          <w:szCs w:val="28"/>
        </w:rPr>
        <w:t>посадочных мест. Полностью предприятия общественн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го питания отсутствуют в с</w:t>
      </w:r>
      <w:r w:rsidR="00F06F10" w:rsidRPr="005E742A">
        <w:rPr>
          <w:rFonts w:ascii="Times New Roman" w:hAnsi="Times New Roman" w:cs="Times New Roman"/>
          <w:sz w:val="28"/>
          <w:szCs w:val="28"/>
        </w:rPr>
        <w:t xml:space="preserve">елах </w:t>
      </w:r>
      <w:proofErr w:type="gramStart"/>
      <w:r w:rsidR="00F06F10" w:rsidRPr="005E742A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="00F06F10" w:rsidRPr="005E742A">
        <w:rPr>
          <w:rFonts w:ascii="Times New Roman" w:hAnsi="Times New Roman" w:cs="Times New Roman"/>
          <w:sz w:val="28"/>
          <w:szCs w:val="28"/>
        </w:rPr>
        <w:t xml:space="preserve">, </w:t>
      </w:r>
      <w:r w:rsidRPr="005E742A">
        <w:rPr>
          <w:rFonts w:ascii="Times New Roman" w:hAnsi="Times New Roman" w:cs="Times New Roman"/>
          <w:sz w:val="28"/>
          <w:szCs w:val="28"/>
        </w:rPr>
        <w:t>Каменная Балка</w:t>
      </w:r>
      <w:r w:rsidR="00F06F10" w:rsidRPr="005E74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6F10" w:rsidRPr="005E742A">
        <w:rPr>
          <w:rFonts w:ascii="Times New Roman" w:hAnsi="Times New Roman" w:cs="Times New Roman"/>
          <w:sz w:val="28"/>
          <w:szCs w:val="28"/>
        </w:rPr>
        <w:t>Новоромано</w:t>
      </w:r>
      <w:r w:rsidR="00F06F10" w:rsidRPr="005E742A">
        <w:rPr>
          <w:rFonts w:ascii="Times New Roman" w:hAnsi="Times New Roman" w:cs="Times New Roman"/>
          <w:sz w:val="28"/>
          <w:szCs w:val="28"/>
        </w:rPr>
        <w:t>в</w:t>
      </w:r>
      <w:r w:rsidR="00F06F10" w:rsidRPr="005E742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67D4B" w:rsidRPr="005E742A">
        <w:rPr>
          <w:rFonts w:ascii="Times New Roman" w:hAnsi="Times New Roman" w:cs="Times New Roman"/>
          <w:sz w:val="28"/>
          <w:szCs w:val="28"/>
        </w:rPr>
        <w:t xml:space="preserve">, а также в поселке </w:t>
      </w:r>
      <w:r w:rsidRPr="005E742A">
        <w:rPr>
          <w:rFonts w:ascii="Times New Roman" w:hAnsi="Times New Roman" w:cs="Times New Roman"/>
          <w:sz w:val="28"/>
          <w:szCs w:val="28"/>
        </w:rPr>
        <w:t>Чограйском.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Pr="005E742A">
        <w:rPr>
          <w:rFonts w:ascii="Times New Roman" w:hAnsi="Times New Roman" w:cs="Times New Roman"/>
          <w:sz w:val="28"/>
          <w:szCs w:val="28"/>
        </w:rPr>
        <w:t xml:space="preserve">В с. Петропавловском работают кафе, в 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742A">
        <w:rPr>
          <w:rFonts w:ascii="Times New Roman" w:hAnsi="Times New Roman" w:cs="Times New Roman"/>
          <w:sz w:val="28"/>
          <w:szCs w:val="28"/>
        </w:rPr>
        <w:t xml:space="preserve">с. Родниковском и с. Серафимовском – банкетные залы, 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 xml:space="preserve"> с. Арзгир распол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жены </w:t>
      </w:r>
      <w:r w:rsidR="00467D4B" w:rsidRPr="005E742A">
        <w:rPr>
          <w:rFonts w:ascii="Times New Roman" w:hAnsi="Times New Roman" w:cs="Times New Roman"/>
          <w:sz w:val="28"/>
          <w:szCs w:val="28"/>
        </w:rPr>
        <w:t>11</w:t>
      </w:r>
      <w:r w:rsidRPr="005E742A">
        <w:rPr>
          <w:rFonts w:ascii="Times New Roman" w:hAnsi="Times New Roman" w:cs="Times New Roman"/>
          <w:sz w:val="28"/>
          <w:szCs w:val="28"/>
        </w:rPr>
        <w:t xml:space="preserve"> объектов. Анализ состояния сферы бытового обслуживания показал, что данная отрасль работает стабильно, населению оказывается 24 вида б</w:t>
      </w:r>
      <w:r w:rsidRPr="005E742A">
        <w:rPr>
          <w:rFonts w:ascii="Times New Roman" w:hAnsi="Times New Roman" w:cs="Times New Roman"/>
          <w:sz w:val="28"/>
          <w:szCs w:val="28"/>
        </w:rPr>
        <w:t>ы</w:t>
      </w:r>
      <w:r w:rsidRPr="005E742A">
        <w:rPr>
          <w:rFonts w:ascii="Times New Roman" w:hAnsi="Times New Roman" w:cs="Times New Roman"/>
          <w:sz w:val="28"/>
          <w:szCs w:val="28"/>
        </w:rPr>
        <w:t xml:space="preserve">товых услуг, вместе с тем жители поселений вынуждены получать 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большую часть </w:t>
      </w:r>
      <w:r w:rsidRPr="005E742A">
        <w:rPr>
          <w:rFonts w:ascii="Times New Roman" w:hAnsi="Times New Roman" w:cs="Times New Roman"/>
          <w:sz w:val="28"/>
          <w:szCs w:val="28"/>
        </w:rPr>
        <w:t>быто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вых </w:t>
      </w:r>
      <w:r w:rsidRPr="005E742A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</w:t>
      </w:r>
      <w:r w:rsidR="00F06F10" w:rsidRPr="005E742A">
        <w:rPr>
          <w:rFonts w:ascii="Times New Roman" w:hAnsi="Times New Roman" w:cs="Times New Roman"/>
          <w:sz w:val="28"/>
          <w:szCs w:val="28"/>
        </w:rPr>
        <w:t>ж</w:t>
      </w:r>
      <w:r w:rsidRPr="005E742A">
        <w:rPr>
          <w:rFonts w:ascii="Times New Roman" w:hAnsi="Times New Roman" w:cs="Times New Roman"/>
          <w:sz w:val="28"/>
          <w:szCs w:val="28"/>
        </w:rPr>
        <w:t>ном центре.</w:t>
      </w:r>
    </w:p>
    <w:p w:rsidR="00263C77" w:rsidRPr="005E742A" w:rsidRDefault="00263C77" w:rsidP="00EC231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63C77" w:rsidRPr="005E742A" w:rsidRDefault="00263C77" w:rsidP="00467D4B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>Транспорт, дороги</w:t>
      </w:r>
    </w:p>
    <w:p w:rsidR="00467D4B" w:rsidRPr="005E742A" w:rsidRDefault="00467D4B" w:rsidP="00467D4B">
      <w:pPr>
        <w:pStyle w:val="af"/>
        <w:ind w:left="1069"/>
        <w:contextualSpacing/>
        <w:rPr>
          <w:i/>
          <w:sz w:val="10"/>
          <w:szCs w:val="10"/>
        </w:rPr>
      </w:pPr>
    </w:p>
    <w:p w:rsidR="001E68AC" w:rsidRPr="005E742A" w:rsidRDefault="001E68AC" w:rsidP="001E68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на террит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Арзгирского округа составляет 432,2 км, из них с твердым покрытием – 360,7 км. Удельный вес дорог с твердым покрытием в общей протяженности автомобильных дорог общего пользования составляет 83,5%. </w:t>
      </w:r>
    </w:p>
    <w:p w:rsidR="001E68AC" w:rsidRPr="005E742A" w:rsidRDefault="001E68AC" w:rsidP="001E6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Все населенные пункты Арзгирского округа имеют регулярное сообщ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>ние с окружным центром. На рынке пассажирских перевозок в округе раб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тают 22 индивидуальных предпринимателя, по оказанию услуг такси. Орг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>низовано транспортное сообщение окружного центра с городами Ставрополь, Пятигорск. В июле 2022 г. администрацией Арзгирского муниципального округа проводится работа для участия в конкурсном отборе инициативных проектов Губернаторской программы поддержки местных инициатив с пр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ектом «Закупка маршрутного транспортного средства для маршрута №1 и №2 в с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>рзгир» для реализации в 2023 году.</w:t>
      </w:r>
    </w:p>
    <w:p w:rsidR="00263C77" w:rsidRPr="005E742A" w:rsidRDefault="00263C77" w:rsidP="00EC23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C77" w:rsidRPr="005E742A" w:rsidRDefault="003D2E5C" w:rsidP="00467D4B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 xml:space="preserve">Демография. </w:t>
      </w:r>
      <w:r w:rsidR="00263C77" w:rsidRPr="005E742A">
        <w:rPr>
          <w:i/>
          <w:sz w:val="28"/>
          <w:szCs w:val="28"/>
        </w:rPr>
        <w:t>Жизненный уровень населения. Занятость</w:t>
      </w:r>
    </w:p>
    <w:p w:rsidR="00467D4B" w:rsidRPr="005E742A" w:rsidRDefault="00467D4B" w:rsidP="00467D4B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775C11" w:rsidRPr="005E742A" w:rsidRDefault="00775C11" w:rsidP="00467D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OLE_LINK35"/>
      <w:bookmarkStart w:id="1" w:name="OLE_LINK36"/>
      <w:bookmarkStart w:id="2" w:name="OLE_LINK37"/>
      <w:r w:rsidRPr="005E742A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r w:rsidRPr="005E742A">
        <w:rPr>
          <w:rFonts w:ascii="Times New Roman" w:hAnsi="Times New Roman" w:cs="Times New Roman"/>
          <w:sz w:val="28"/>
          <w:szCs w:val="28"/>
        </w:rPr>
        <w:t>на 01</w:t>
      </w:r>
      <w:r w:rsidR="00467D4B" w:rsidRPr="005E742A">
        <w:rPr>
          <w:rFonts w:ascii="Times New Roman" w:hAnsi="Times New Roman" w:cs="Times New Roman"/>
          <w:sz w:val="28"/>
          <w:szCs w:val="28"/>
        </w:rPr>
        <w:t>.0</w:t>
      </w:r>
      <w:r w:rsidR="00BF7C8D" w:rsidRPr="005E742A">
        <w:rPr>
          <w:rFonts w:ascii="Times New Roman" w:hAnsi="Times New Roman" w:cs="Times New Roman"/>
          <w:sz w:val="28"/>
          <w:szCs w:val="28"/>
        </w:rPr>
        <w:t>1</w:t>
      </w:r>
      <w:r w:rsidR="00467D4B" w:rsidRPr="005E742A">
        <w:rPr>
          <w:rFonts w:ascii="Times New Roman" w:hAnsi="Times New Roman" w:cs="Times New Roman"/>
          <w:sz w:val="28"/>
          <w:szCs w:val="28"/>
        </w:rPr>
        <w:t>.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345CD8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сост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вила </w:t>
      </w:r>
      <w:r w:rsidR="00467D4B" w:rsidRPr="005E742A">
        <w:rPr>
          <w:rFonts w:ascii="Times New Roman" w:hAnsi="Times New Roman" w:cs="Times New Roman"/>
          <w:sz w:val="28"/>
          <w:szCs w:val="28"/>
        </w:rPr>
        <w:t>2</w:t>
      </w:r>
      <w:r w:rsidR="00345CD8" w:rsidRPr="005E742A">
        <w:rPr>
          <w:rFonts w:ascii="Times New Roman" w:hAnsi="Times New Roman" w:cs="Times New Roman"/>
          <w:sz w:val="28"/>
          <w:szCs w:val="28"/>
        </w:rPr>
        <w:t>3</w:t>
      </w:r>
      <w:r w:rsidR="00467D4B" w:rsidRPr="005E742A">
        <w:rPr>
          <w:rFonts w:ascii="Times New Roman" w:hAnsi="Times New Roman" w:cs="Times New Roman"/>
          <w:sz w:val="28"/>
          <w:szCs w:val="28"/>
        </w:rPr>
        <w:t>,</w:t>
      </w:r>
      <w:r w:rsidR="00345CD8" w:rsidRPr="005E742A">
        <w:rPr>
          <w:rFonts w:ascii="Times New Roman" w:hAnsi="Times New Roman" w:cs="Times New Roman"/>
          <w:sz w:val="28"/>
          <w:szCs w:val="28"/>
        </w:rPr>
        <w:t>93</w:t>
      </w:r>
      <w:r w:rsidRPr="005E742A">
        <w:rPr>
          <w:rFonts w:ascii="Times New Roman" w:hAnsi="Times New Roman" w:cs="Times New Roman"/>
          <w:sz w:val="28"/>
          <w:szCs w:val="28"/>
        </w:rPr>
        <w:t xml:space="preserve"> тыс. человек. 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е  характеризуе</w:t>
      </w:r>
      <w:r w:rsidRPr="005E742A">
        <w:rPr>
          <w:rFonts w:ascii="Times New Roman" w:hAnsi="Times New Roman" w:cs="Times New Roman"/>
          <w:sz w:val="28"/>
          <w:szCs w:val="28"/>
        </w:rPr>
        <w:t>т</w:t>
      </w:r>
      <w:r w:rsidRPr="005E742A">
        <w:rPr>
          <w:rFonts w:ascii="Times New Roman" w:hAnsi="Times New Roman" w:cs="Times New Roman"/>
          <w:sz w:val="28"/>
          <w:szCs w:val="28"/>
        </w:rPr>
        <w:t xml:space="preserve">ся снижением уровня рождаемости, в 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BF7C8D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</w:t>
      </w:r>
      <w:r w:rsidR="00467D4B"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 родил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ся                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9D44C7" w:rsidRPr="005E742A">
        <w:rPr>
          <w:rFonts w:ascii="Times New Roman" w:hAnsi="Times New Roman" w:cs="Times New Roman"/>
          <w:sz w:val="28"/>
          <w:szCs w:val="28"/>
        </w:rPr>
        <w:t>64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467D4B" w:rsidRPr="005E742A">
        <w:rPr>
          <w:rFonts w:ascii="Times New Roman" w:hAnsi="Times New Roman" w:cs="Times New Roman"/>
          <w:sz w:val="28"/>
          <w:szCs w:val="28"/>
        </w:rPr>
        <w:t>ребенок</w:t>
      </w:r>
      <w:r w:rsidRPr="005E742A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BF7C8D" w:rsidRPr="005E742A">
        <w:rPr>
          <w:rFonts w:ascii="Times New Roman" w:hAnsi="Times New Roman" w:cs="Times New Roman"/>
          <w:sz w:val="28"/>
          <w:szCs w:val="28"/>
        </w:rPr>
        <w:t>91</w:t>
      </w:r>
      <w:r w:rsidRPr="005E742A">
        <w:rPr>
          <w:rFonts w:ascii="Times New Roman" w:hAnsi="Times New Roman" w:cs="Times New Roman"/>
          <w:sz w:val="28"/>
          <w:szCs w:val="28"/>
        </w:rPr>
        <w:t xml:space="preserve"> родившегося в аналогичном периоде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BF7C8D" w:rsidRPr="005E742A">
        <w:rPr>
          <w:rFonts w:ascii="Times New Roman" w:hAnsi="Times New Roman" w:cs="Times New Roman"/>
          <w:sz w:val="28"/>
          <w:szCs w:val="28"/>
        </w:rPr>
        <w:t>1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и ост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>ется ниже краевых показателей, смертность общая и в трудоспособном во</w:t>
      </w:r>
      <w:r w:rsidRPr="005E742A">
        <w:rPr>
          <w:rFonts w:ascii="Times New Roman" w:hAnsi="Times New Roman" w:cs="Times New Roman"/>
          <w:sz w:val="28"/>
          <w:szCs w:val="28"/>
        </w:rPr>
        <w:t>з</w:t>
      </w:r>
      <w:r w:rsidRPr="005E742A">
        <w:rPr>
          <w:rFonts w:ascii="Times New Roman" w:hAnsi="Times New Roman" w:cs="Times New Roman"/>
          <w:sz w:val="28"/>
          <w:szCs w:val="28"/>
        </w:rPr>
        <w:t xml:space="preserve">расте несколько </w:t>
      </w:r>
      <w:r w:rsidR="00BF7C8D" w:rsidRPr="005E742A">
        <w:rPr>
          <w:rFonts w:ascii="Times New Roman" w:hAnsi="Times New Roman" w:cs="Times New Roman"/>
          <w:sz w:val="28"/>
          <w:szCs w:val="28"/>
        </w:rPr>
        <w:t>уменьшилась</w:t>
      </w:r>
      <w:r w:rsidR="00467D4B" w:rsidRPr="005E742A">
        <w:rPr>
          <w:rFonts w:ascii="Times New Roman" w:hAnsi="Times New Roman" w:cs="Times New Roman"/>
          <w:sz w:val="28"/>
          <w:szCs w:val="28"/>
        </w:rPr>
        <w:t xml:space="preserve"> по сравнению с январем-июнем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BF7C8D" w:rsidRPr="005E742A">
        <w:rPr>
          <w:rFonts w:ascii="Times New Roman" w:hAnsi="Times New Roman" w:cs="Times New Roman"/>
          <w:sz w:val="28"/>
          <w:szCs w:val="28"/>
        </w:rPr>
        <w:t>1 года:                 134</w:t>
      </w:r>
      <w:r w:rsidRPr="005E742A">
        <w:rPr>
          <w:rFonts w:ascii="Times New Roman" w:hAnsi="Times New Roman" w:cs="Times New Roman"/>
          <w:sz w:val="28"/>
          <w:szCs w:val="28"/>
        </w:rPr>
        <w:t xml:space="preserve"> умерших против 1</w:t>
      </w:r>
      <w:r w:rsidR="00BF7C8D" w:rsidRPr="005E742A">
        <w:rPr>
          <w:rFonts w:ascii="Times New Roman" w:hAnsi="Times New Roman" w:cs="Times New Roman"/>
          <w:sz w:val="28"/>
          <w:szCs w:val="28"/>
        </w:rPr>
        <w:t>63</w:t>
      </w:r>
      <w:r w:rsidRPr="005E742A">
        <w:rPr>
          <w:rFonts w:ascii="Times New Roman" w:hAnsi="Times New Roman" w:cs="Times New Roman"/>
          <w:sz w:val="28"/>
          <w:szCs w:val="28"/>
        </w:rPr>
        <w:t xml:space="preserve"> и остается на уровне краевых показателей, ест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 xml:space="preserve">ственная убыль составила </w:t>
      </w:r>
      <w:r w:rsidR="00467D4B" w:rsidRPr="005E742A">
        <w:rPr>
          <w:rFonts w:ascii="Times New Roman" w:hAnsi="Times New Roman" w:cs="Times New Roman"/>
          <w:sz w:val="28"/>
          <w:szCs w:val="28"/>
        </w:rPr>
        <w:t>7</w:t>
      </w:r>
      <w:r w:rsidR="00BF7C8D" w:rsidRPr="005E742A">
        <w:rPr>
          <w:rFonts w:ascii="Times New Roman" w:hAnsi="Times New Roman" w:cs="Times New Roman"/>
          <w:sz w:val="28"/>
          <w:szCs w:val="28"/>
        </w:rPr>
        <w:t>0</w:t>
      </w:r>
      <w:r w:rsidRPr="005E742A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 xml:space="preserve"> Миграционные процессы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е х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lastRenderedPageBreak/>
        <w:t xml:space="preserve">рактеризуют следующие </w:t>
      </w:r>
      <w:r w:rsidR="00B51281" w:rsidRPr="005E742A">
        <w:rPr>
          <w:rFonts w:ascii="Times New Roman" w:hAnsi="Times New Roman" w:cs="Times New Roman"/>
          <w:sz w:val="28"/>
          <w:szCs w:val="28"/>
        </w:rPr>
        <w:t>положительные</w:t>
      </w:r>
      <w:r w:rsidRPr="005E742A">
        <w:rPr>
          <w:rFonts w:ascii="Times New Roman" w:hAnsi="Times New Roman" w:cs="Times New Roman"/>
          <w:sz w:val="28"/>
          <w:szCs w:val="28"/>
        </w:rPr>
        <w:t xml:space="preserve"> показатели: за январь-июнь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BF7C8D" w:rsidRPr="005E742A">
        <w:rPr>
          <w:rFonts w:ascii="Times New Roman" w:hAnsi="Times New Roman" w:cs="Times New Roman"/>
          <w:sz w:val="28"/>
          <w:szCs w:val="28"/>
        </w:rPr>
        <w:t>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B356C4"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 </w:t>
      </w:r>
      <w:r w:rsidR="00B51281" w:rsidRPr="005E742A">
        <w:rPr>
          <w:rFonts w:ascii="Times New Roman" w:hAnsi="Times New Roman" w:cs="Times New Roman"/>
          <w:sz w:val="28"/>
          <w:szCs w:val="28"/>
        </w:rPr>
        <w:t>68</w:t>
      </w:r>
      <w:r w:rsidRPr="005E742A">
        <w:rPr>
          <w:rFonts w:ascii="Times New Roman" w:hAnsi="Times New Roman" w:cs="Times New Roman"/>
          <w:sz w:val="28"/>
          <w:szCs w:val="28"/>
        </w:rPr>
        <w:t xml:space="preserve"> человек, выбыл</w:t>
      </w:r>
      <w:r w:rsidR="00B356C4" w:rsidRPr="005E742A">
        <w:rPr>
          <w:rFonts w:ascii="Times New Roman" w:hAnsi="Times New Roman" w:cs="Times New Roman"/>
          <w:sz w:val="28"/>
          <w:szCs w:val="28"/>
        </w:rPr>
        <w:t>и</w:t>
      </w:r>
      <w:r w:rsidR="00B51281" w:rsidRPr="005E742A">
        <w:rPr>
          <w:rFonts w:ascii="Times New Roman" w:hAnsi="Times New Roman" w:cs="Times New Roman"/>
          <w:sz w:val="28"/>
          <w:szCs w:val="28"/>
        </w:rPr>
        <w:t xml:space="preserve"> 11</w:t>
      </w:r>
      <w:r w:rsidRPr="005E742A">
        <w:rPr>
          <w:rFonts w:ascii="Times New Roman" w:hAnsi="Times New Roman" w:cs="Times New Roman"/>
          <w:sz w:val="28"/>
          <w:szCs w:val="28"/>
        </w:rPr>
        <w:t xml:space="preserve"> человек. Миграционная </w:t>
      </w:r>
      <w:r w:rsidR="00B51281" w:rsidRPr="005E742A">
        <w:rPr>
          <w:rFonts w:ascii="Times New Roman" w:hAnsi="Times New Roman" w:cs="Times New Roman"/>
          <w:sz w:val="28"/>
          <w:szCs w:val="28"/>
        </w:rPr>
        <w:t>пр</w:t>
      </w:r>
      <w:r w:rsidR="00B51281" w:rsidRPr="005E742A">
        <w:rPr>
          <w:rFonts w:ascii="Times New Roman" w:hAnsi="Times New Roman" w:cs="Times New Roman"/>
          <w:sz w:val="28"/>
          <w:szCs w:val="28"/>
        </w:rPr>
        <w:t>и</w:t>
      </w:r>
      <w:r w:rsidR="00B51281" w:rsidRPr="005E742A">
        <w:rPr>
          <w:rFonts w:ascii="Times New Roman" w:hAnsi="Times New Roman" w:cs="Times New Roman"/>
          <w:sz w:val="28"/>
          <w:szCs w:val="28"/>
        </w:rPr>
        <w:t>быль</w:t>
      </w:r>
      <w:r w:rsidRPr="005E742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85E24" w:rsidRPr="005E742A">
        <w:rPr>
          <w:rFonts w:ascii="Times New Roman" w:hAnsi="Times New Roman" w:cs="Times New Roman"/>
          <w:sz w:val="28"/>
          <w:szCs w:val="28"/>
        </w:rPr>
        <w:t>57</w:t>
      </w:r>
      <w:r w:rsidRPr="005E742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5E742A">
        <w:rPr>
          <w:rFonts w:ascii="Times New Roman" w:hAnsi="Times New Roman"/>
          <w:sz w:val="28"/>
          <w:szCs w:val="28"/>
        </w:rPr>
        <w:t>По предварительным данным до конца текущего года сохранится отрицательная динамика демографических показателей.</w:t>
      </w:r>
    </w:p>
    <w:p w:rsidR="00457B41" w:rsidRPr="005E742A" w:rsidRDefault="00457B41" w:rsidP="00457B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По состоянию на 01.01.2022 года в центре занятости  в качестве безр</w:t>
      </w:r>
      <w:r w:rsidRPr="005E742A">
        <w:rPr>
          <w:rFonts w:ascii="Times New Roman" w:eastAsia="Calibri" w:hAnsi="Times New Roman" w:cs="Times New Roman"/>
          <w:sz w:val="28"/>
          <w:szCs w:val="28"/>
        </w:rPr>
        <w:t>а</w:t>
      </w:r>
      <w:r w:rsidRPr="005E742A">
        <w:rPr>
          <w:rFonts w:ascii="Times New Roman" w:eastAsia="Calibri" w:hAnsi="Times New Roman" w:cs="Times New Roman"/>
          <w:sz w:val="28"/>
          <w:szCs w:val="28"/>
        </w:rPr>
        <w:t>ботных были зарегистрированы 288 человек, за 1 полугодие 2022 года обр</w:t>
      </w:r>
      <w:r w:rsidRPr="005E742A">
        <w:rPr>
          <w:rFonts w:ascii="Times New Roman" w:eastAsia="Calibri" w:hAnsi="Times New Roman" w:cs="Times New Roman"/>
          <w:sz w:val="28"/>
          <w:szCs w:val="28"/>
        </w:rPr>
        <w:t>а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тились - 294 </w:t>
      </w: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человека, из них 238 трудоустроены. На постоянные рабочие места  трудоустроены – 124 чел., на временные – 114 чел., 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из них женщины составляют 37,8%,  молодежь в возрасте 14-29 лет – 39,5%, инвалиды – 2,5%, граждане </w:t>
      </w:r>
      <w:proofErr w:type="spellStart"/>
      <w:r w:rsidRPr="005E742A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возраста – 12,2%. </w:t>
      </w:r>
    </w:p>
    <w:p w:rsidR="00457B41" w:rsidRPr="005E742A" w:rsidRDefault="00457B41" w:rsidP="00457B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На 01.07.2022 года состоят на учете в центре занятости 135 безрабо</w:t>
      </w:r>
      <w:r w:rsidRPr="005E742A">
        <w:rPr>
          <w:rFonts w:ascii="Times New Roman" w:eastAsia="Calibri" w:hAnsi="Times New Roman" w:cs="Times New Roman"/>
          <w:sz w:val="28"/>
          <w:szCs w:val="28"/>
        </w:rPr>
        <w:t>т</w:t>
      </w:r>
      <w:r w:rsidRPr="005E742A">
        <w:rPr>
          <w:rFonts w:ascii="Times New Roman" w:eastAsia="Calibri" w:hAnsi="Times New Roman" w:cs="Times New Roman"/>
          <w:sz w:val="28"/>
          <w:szCs w:val="28"/>
        </w:rPr>
        <w:t>ных граждан. Уровень зарегистрированной безработицы составил 1,3%, (на 01.01.2022 – 2,7%), что в 1,6 раза больше краевого уровня безработицы (0,8%).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Численность зарегистрированных безработных граждан на 01.07.2022 года  по населенным пунктам: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с. Арзгир – 60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а. Башанта – 4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Серафимовское</w:t>
      </w:r>
      <w:proofErr w:type="spellEnd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18 чел.;</w:t>
      </w:r>
    </w:p>
    <w:p w:rsidR="00457B41" w:rsidRPr="005E742A" w:rsidRDefault="00457B41" w:rsidP="00457B41">
      <w:pPr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с. 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Родниковское </w:t>
      </w: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– 11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742A">
        <w:rPr>
          <w:rFonts w:ascii="Times New Roman" w:eastAsia="Calibri" w:hAnsi="Times New Roman" w:cs="Times New Roman"/>
          <w:sz w:val="28"/>
          <w:szCs w:val="28"/>
        </w:rPr>
        <w:t>Каменная</w:t>
      </w:r>
      <w:proofErr w:type="gramEnd"/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Балка </w:t>
      </w: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15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742A">
        <w:rPr>
          <w:rFonts w:ascii="Times New Roman" w:eastAsia="Calibri" w:hAnsi="Times New Roman" w:cs="Times New Roman"/>
          <w:sz w:val="28"/>
          <w:szCs w:val="28"/>
        </w:rPr>
        <w:t>Петропавловское</w:t>
      </w:r>
      <w:proofErr w:type="gramEnd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– 14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Новоромановское</w:t>
      </w:r>
      <w:proofErr w:type="spellEnd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3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п. </w:t>
      </w:r>
      <w:proofErr w:type="gramStart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Степной</w:t>
      </w:r>
      <w:proofErr w:type="gramEnd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0 чел.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Садовое</w:t>
      </w:r>
      <w:proofErr w:type="gramEnd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8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п. Чограйский</w:t>
      </w: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2 чел.;</w:t>
      </w:r>
    </w:p>
    <w:p w:rsidR="00457B41" w:rsidRPr="005E742A" w:rsidRDefault="00457B41" w:rsidP="00457B41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>Довсун</w:t>
      </w:r>
      <w:proofErr w:type="spellEnd"/>
      <w:r w:rsidRPr="005E74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0 чел.</w:t>
      </w:r>
    </w:p>
    <w:p w:rsidR="00457B41" w:rsidRPr="005E742A" w:rsidRDefault="00457B41" w:rsidP="00457B41">
      <w:pPr>
        <w:pStyle w:val="af0"/>
        <w:spacing w:after="0"/>
        <w:ind w:firstLine="709"/>
      </w:pPr>
      <w:r w:rsidRPr="005E742A">
        <w:t>Из 135 граждан, зарегистрированных в качестве безработных,  женщ</w:t>
      </w:r>
      <w:r w:rsidRPr="005E742A">
        <w:t>и</w:t>
      </w:r>
      <w:r w:rsidRPr="005E742A">
        <w:t xml:space="preserve">ны составили 58,5%, молодежь в возрасте 16-29 лет – 8,1%, инвалиды – 8,1%, </w:t>
      </w:r>
      <w:proofErr w:type="spellStart"/>
      <w:r w:rsidRPr="005E742A">
        <w:t>предпенсионного</w:t>
      </w:r>
      <w:proofErr w:type="spellEnd"/>
      <w:r w:rsidRPr="005E742A">
        <w:t xml:space="preserve"> возраста – 26,7%, стремящиеся возобновить трудовую де</w:t>
      </w:r>
      <w:r w:rsidRPr="005E742A">
        <w:t>я</w:t>
      </w:r>
      <w:r w:rsidRPr="005E742A">
        <w:t>тельность после длительного (более года) перерыва – 17,8%.</w:t>
      </w:r>
    </w:p>
    <w:p w:rsidR="00457B41" w:rsidRPr="005E742A" w:rsidRDefault="00457B41" w:rsidP="00457B41">
      <w:pPr>
        <w:pStyle w:val="af0"/>
        <w:spacing w:after="0"/>
      </w:pPr>
      <w:r w:rsidRPr="005E742A">
        <w:t>17,4% зарегистрированных безработных – граждане, уволенные по с</w:t>
      </w:r>
      <w:r w:rsidRPr="005E742A">
        <w:t>о</w:t>
      </w:r>
      <w:r w:rsidRPr="005E742A">
        <w:t>глашению сторон;  53,2</w:t>
      </w:r>
      <w:r w:rsidRPr="005E742A">
        <w:rPr>
          <w:lang w:val="en-US"/>
        </w:rPr>
        <w:t> </w:t>
      </w:r>
      <w:r w:rsidRPr="005E742A">
        <w:t>%, уволившиеся по собственному желанию; 12,7% - уволенные в связи с сокращением численности или штата работников орг</w:t>
      </w:r>
      <w:r w:rsidRPr="005E742A">
        <w:t>а</w:t>
      </w:r>
      <w:r w:rsidRPr="005E742A">
        <w:t xml:space="preserve">низации. </w:t>
      </w:r>
    </w:p>
    <w:p w:rsidR="00457B41" w:rsidRPr="005E742A" w:rsidRDefault="00457B41" w:rsidP="00457B41">
      <w:pPr>
        <w:pStyle w:val="af0"/>
        <w:spacing w:after="0"/>
        <w:ind w:firstLine="709"/>
      </w:pPr>
      <w:proofErr w:type="gramStart"/>
      <w:r w:rsidRPr="005E742A">
        <w:t>Имеющие</w:t>
      </w:r>
      <w:proofErr w:type="gramEnd"/>
      <w:r w:rsidRPr="005E742A">
        <w:t xml:space="preserve"> высшее образование – 15,5 %, среднее профессиональное образование (включая начальное профессиональное образование) – 28,9%.</w:t>
      </w:r>
    </w:p>
    <w:p w:rsidR="00457B41" w:rsidRPr="005E742A" w:rsidRDefault="00457B41" w:rsidP="00457B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С начала 2022 года работодателями Арзгирского района заявлены св</w:t>
      </w:r>
      <w:r w:rsidRPr="005E742A">
        <w:rPr>
          <w:rFonts w:ascii="Times New Roman" w:eastAsia="Calibri" w:hAnsi="Times New Roman" w:cs="Times New Roman"/>
          <w:sz w:val="28"/>
          <w:szCs w:val="28"/>
        </w:rPr>
        <w:t>е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дения о потребности в работниках для замещения 521 свободных рабочих мест. </w:t>
      </w:r>
    </w:p>
    <w:p w:rsidR="00457B41" w:rsidRPr="005E742A" w:rsidRDefault="00457B41" w:rsidP="00457B4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С начала года с работодателями  было заключено 24 договора и создано для граждан 114 временных рабочих мест. На эти рабочие места, за счет </w:t>
      </w:r>
      <w:r w:rsidRPr="005E742A">
        <w:rPr>
          <w:rFonts w:ascii="Times New Roman" w:eastAsia="Calibri" w:hAnsi="Times New Roman" w:cs="Times New Roman"/>
          <w:sz w:val="28"/>
          <w:szCs w:val="28"/>
        </w:rPr>
        <w:lastRenderedPageBreak/>
        <w:t>средств, выделяемых из краевого бюджета, были трудоустроены 101 гражд</w:t>
      </w:r>
      <w:r w:rsidRPr="005E742A">
        <w:rPr>
          <w:rFonts w:ascii="Times New Roman" w:eastAsia="Calibri" w:hAnsi="Times New Roman" w:cs="Times New Roman"/>
          <w:sz w:val="28"/>
          <w:szCs w:val="28"/>
        </w:rPr>
        <w:t>а</w:t>
      </w:r>
      <w:r w:rsidRPr="005E742A">
        <w:rPr>
          <w:rFonts w:ascii="Times New Roman" w:eastAsia="Calibri" w:hAnsi="Times New Roman" w:cs="Times New Roman"/>
          <w:sz w:val="28"/>
          <w:szCs w:val="28"/>
        </w:rPr>
        <w:t>нин:</w:t>
      </w:r>
    </w:p>
    <w:p w:rsidR="00457B41" w:rsidRPr="005E742A" w:rsidRDefault="00457B41" w:rsidP="00457B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20 человек на общественные работы, </w:t>
      </w:r>
    </w:p>
    <w:p w:rsidR="00457B41" w:rsidRPr="005E742A" w:rsidRDefault="00457B41" w:rsidP="00457B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75  несовершеннолетних граждан в возрасте от 14 до 18 лет в свободное от учебы время, </w:t>
      </w:r>
    </w:p>
    <w:p w:rsidR="00457B41" w:rsidRPr="005E742A" w:rsidRDefault="00457B41" w:rsidP="00457B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6 граждан,  испытывающих трудности в поиске работы.</w:t>
      </w:r>
    </w:p>
    <w:p w:rsidR="00457B41" w:rsidRPr="005E742A" w:rsidRDefault="00457B41" w:rsidP="00457B4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Услуги по  профессиональной ориентации оказаны 238 чел.</w:t>
      </w:r>
    </w:p>
    <w:p w:rsidR="00457B41" w:rsidRPr="005E742A" w:rsidRDefault="00457B41" w:rsidP="00457B4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Услуги по социальной адаптации получили 47 чел., психологической поддержке - 42 чел.</w:t>
      </w:r>
    </w:p>
    <w:p w:rsidR="00457B41" w:rsidRPr="005E742A" w:rsidRDefault="00457B41" w:rsidP="00457B4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>За 1 полугодие 2022 года прошли профессиональное обучение 4 безр</w:t>
      </w:r>
      <w:r w:rsidRPr="005E742A">
        <w:rPr>
          <w:rFonts w:ascii="Times New Roman" w:eastAsia="Calibri" w:hAnsi="Times New Roman" w:cs="Times New Roman"/>
          <w:sz w:val="28"/>
          <w:szCs w:val="28"/>
        </w:rPr>
        <w:t>а</w:t>
      </w:r>
      <w:r w:rsidRPr="005E742A">
        <w:rPr>
          <w:rFonts w:ascii="Times New Roman" w:eastAsia="Calibri" w:hAnsi="Times New Roman" w:cs="Times New Roman"/>
          <w:sz w:val="28"/>
          <w:szCs w:val="28"/>
        </w:rPr>
        <w:t>ботных гражданина по профессиям: управление персоналом, бизнес-планирование, кадровый менеджмент и делопроизводство.</w:t>
      </w:r>
    </w:p>
    <w:p w:rsidR="00457B41" w:rsidRPr="005E742A" w:rsidRDefault="00457B41" w:rsidP="00457B41">
      <w:pPr>
        <w:pStyle w:val="conten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42A">
        <w:rPr>
          <w:sz w:val="28"/>
          <w:szCs w:val="28"/>
        </w:rPr>
        <w:t>20 граждан приняли участие в профессиональном обучении в рамках федерального проекта «Содействие занятости» национального проекта «Д</w:t>
      </w:r>
      <w:r w:rsidRPr="005E742A">
        <w:rPr>
          <w:sz w:val="28"/>
          <w:szCs w:val="28"/>
        </w:rPr>
        <w:t>е</w:t>
      </w:r>
      <w:r w:rsidRPr="005E742A">
        <w:rPr>
          <w:sz w:val="28"/>
          <w:szCs w:val="28"/>
        </w:rPr>
        <w:t>мография».</w:t>
      </w:r>
    </w:p>
    <w:bookmarkEnd w:id="0"/>
    <w:bookmarkEnd w:id="1"/>
    <w:bookmarkEnd w:id="2"/>
    <w:p w:rsidR="00467D4B" w:rsidRPr="005E742A" w:rsidRDefault="00467D4B" w:rsidP="00467D4B">
      <w:pPr>
        <w:pStyle w:val="af"/>
        <w:ind w:left="1069"/>
        <w:contextualSpacing/>
        <w:rPr>
          <w:rFonts w:eastAsiaTheme="minorHAnsi"/>
          <w:i/>
          <w:sz w:val="24"/>
          <w:szCs w:val="24"/>
          <w:lang w:eastAsia="en-US"/>
        </w:rPr>
      </w:pPr>
    </w:p>
    <w:p w:rsidR="008E6F67" w:rsidRPr="005E742A" w:rsidRDefault="00336266" w:rsidP="00467D4B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>С</w:t>
      </w:r>
      <w:r w:rsidR="008E6F67" w:rsidRPr="005E742A">
        <w:rPr>
          <w:i/>
          <w:sz w:val="28"/>
          <w:szCs w:val="28"/>
        </w:rPr>
        <w:t>оциальная защита населения</w:t>
      </w:r>
    </w:p>
    <w:p w:rsidR="00467D4B" w:rsidRPr="005E742A" w:rsidRDefault="00467D4B" w:rsidP="00467D4B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2C735B" w:rsidRPr="005E742A" w:rsidRDefault="002C735B" w:rsidP="002C7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33"/>
      <w:bookmarkStart w:id="4" w:name="OLE_LINK34"/>
      <w:bookmarkStart w:id="5" w:name="OLE_LINK38"/>
      <w:bookmarkStart w:id="6" w:name="OLE_LINK39"/>
      <w:r w:rsidRPr="005E742A">
        <w:rPr>
          <w:rFonts w:ascii="Times New Roman" w:hAnsi="Times New Roman" w:cs="Times New Roman"/>
          <w:sz w:val="28"/>
          <w:szCs w:val="28"/>
        </w:rPr>
        <w:t>По состоянию на 30.06.2022 года на учете в управлении труда и соц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альной защиты населения состоит 10122 человека, 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 xml:space="preserve"> различные виды социальной поддержки.</w:t>
      </w:r>
    </w:p>
    <w:p w:rsidR="002C735B" w:rsidRPr="005E742A" w:rsidRDefault="002C735B" w:rsidP="002C7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Всего за отчетный период гражданам из всех источников финансиров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>ния в виде пособий, субсидий, выплат и компенсаций направлено 139,5млн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>уб. (или 54,87% к бюджетным назначениям 2022 года), в том чи</w:t>
      </w:r>
      <w:r w:rsidRPr="005E742A">
        <w:rPr>
          <w:rFonts w:ascii="Times New Roman" w:hAnsi="Times New Roman" w:cs="Times New Roman"/>
          <w:sz w:val="28"/>
          <w:szCs w:val="28"/>
        </w:rPr>
        <w:t>с</w:t>
      </w:r>
      <w:r w:rsidRPr="005E742A">
        <w:rPr>
          <w:rFonts w:ascii="Times New Roman" w:hAnsi="Times New Roman" w:cs="Times New Roman"/>
          <w:sz w:val="28"/>
          <w:szCs w:val="28"/>
        </w:rPr>
        <w:t>ле 24,3млн.руб. из федерального бюджета и 115,2млн.руб. из бюджета Ста</w:t>
      </w:r>
      <w:r w:rsidRPr="005E742A">
        <w:rPr>
          <w:rFonts w:ascii="Times New Roman" w:hAnsi="Times New Roman" w:cs="Times New Roman"/>
          <w:sz w:val="28"/>
          <w:szCs w:val="28"/>
        </w:rPr>
        <w:t>в</w:t>
      </w:r>
      <w:r w:rsidRPr="005E742A">
        <w:rPr>
          <w:rFonts w:ascii="Times New Roman" w:hAnsi="Times New Roman" w:cs="Times New Roman"/>
          <w:sz w:val="28"/>
          <w:szCs w:val="28"/>
        </w:rPr>
        <w:t xml:space="preserve">ропольского края. </w:t>
      </w:r>
    </w:p>
    <w:p w:rsidR="002C735B" w:rsidRPr="005E742A" w:rsidRDefault="002C735B" w:rsidP="002C7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Особое внимание в текущем году уделялось оказанию гражданам п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мощи для самостоятельного выхода из ситуации отсутствия доходов либо их низкого уровня. Так, было заключено 19 «активных» социальных контрактов – для развития/открытия предпринимательской деятельности, развития ли</w:t>
      </w:r>
      <w:r w:rsidRPr="005E742A">
        <w:rPr>
          <w:rFonts w:ascii="Times New Roman" w:hAnsi="Times New Roman" w:cs="Times New Roman"/>
          <w:sz w:val="28"/>
          <w:szCs w:val="28"/>
        </w:rPr>
        <w:t>ч</w:t>
      </w:r>
      <w:r w:rsidRPr="005E742A">
        <w:rPr>
          <w:rFonts w:ascii="Times New Roman" w:hAnsi="Times New Roman" w:cs="Times New Roman"/>
          <w:sz w:val="28"/>
          <w:szCs w:val="28"/>
        </w:rPr>
        <w:t>ного подсобного хозяйства, трудоустройства на общую сумму 3269,8тыс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>уб. Ещё 4 контракта было заключено на преодоление трудной жизненной ситу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ции (приобретение продуктов питания и предметов первой необходимости) на общую сумму 156,4тыс.руб. Всего на выплаты по социальным контрактам было направлено 3140,0тыс.руб. </w:t>
      </w:r>
    </w:p>
    <w:p w:rsidR="002C735B" w:rsidRPr="005E742A" w:rsidRDefault="002C735B" w:rsidP="002C7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Государственная социальная помощь оказана 78 семьям на сумму 346,3 тыс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>уб.</w:t>
      </w:r>
    </w:p>
    <w:p w:rsidR="002C735B" w:rsidRPr="005E742A" w:rsidRDefault="002C735B" w:rsidP="002C7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Специалистами управления труда и социальной защиты населения приняты меры по реализации законодательства о предоставлении выплаты на детей в возрасте от 3 до 7 лет включительно, приняты и обработаны порядка 1,0 тысячи заявлений, направлено более ста тридцати тысяч межведомстве</w:t>
      </w:r>
      <w:r w:rsidRPr="005E742A">
        <w:rPr>
          <w:rFonts w:ascii="Times New Roman" w:hAnsi="Times New Roman" w:cs="Times New Roman"/>
          <w:sz w:val="28"/>
          <w:szCs w:val="28"/>
        </w:rPr>
        <w:t>н</w:t>
      </w:r>
      <w:r w:rsidRPr="005E742A">
        <w:rPr>
          <w:rFonts w:ascii="Times New Roman" w:hAnsi="Times New Roman" w:cs="Times New Roman"/>
          <w:sz w:val="28"/>
          <w:szCs w:val="28"/>
        </w:rPr>
        <w:t>ных запросов. Получателями стали 986 семей на 1292 ребенка (96% к анал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гичному периоду 2021 года). Однако общая сумма выплаты данного пособия составила 48956,9тыс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>уб. или 123% к уровню первого полугодия 2021 года.</w:t>
      </w:r>
    </w:p>
    <w:p w:rsidR="002C735B" w:rsidRPr="005E742A" w:rsidRDefault="002C735B" w:rsidP="002C735B"/>
    <w:p w:rsidR="008E6F67" w:rsidRPr="005E742A" w:rsidRDefault="008E6F67" w:rsidP="0086177B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lastRenderedPageBreak/>
        <w:t>Образование</w:t>
      </w:r>
    </w:p>
    <w:p w:rsidR="00EF374A" w:rsidRPr="005E742A" w:rsidRDefault="00EF374A" w:rsidP="0086177B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bookmarkEnd w:id="3"/>
    <w:bookmarkEnd w:id="4"/>
    <w:bookmarkEnd w:id="5"/>
    <w:bookmarkEnd w:id="6"/>
    <w:p w:rsidR="009F1953" w:rsidRPr="005E742A" w:rsidRDefault="009F1953" w:rsidP="009F1953">
      <w:pPr>
        <w:pStyle w:val="31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В системе образования Арзгирского муниципального округа Ставр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польского края функционируют 28 образовательных учреждений, в том чи</w:t>
      </w:r>
      <w:r w:rsidRPr="005E742A">
        <w:rPr>
          <w:rFonts w:ascii="Times New Roman" w:hAnsi="Times New Roman" w:cs="Times New Roman"/>
          <w:sz w:val="28"/>
          <w:szCs w:val="28"/>
        </w:rPr>
        <w:t>с</w:t>
      </w:r>
      <w:r w:rsidRPr="005E742A">
        <w:rPr>
          <w:rFonts w:ascii="Times New Roman" w:hAnsi="Times New Roman" w:cs="Times New Roman"/>
          <w:sz w:val="28"/>
          <w:szCs w:val="28"/>
        </w:rPr>
        <w:t>ле общеобразовательных  – 11 учреждений, дошкольных – 14, дополнител</w:t>
      </w:r>
      <w:r w:rsidRPr="005E742A">
        <w:rPr>
          <w:rFonts w:ascii="Times New Roman" w:hAnsi="Times New Roman" w:cs="Times New Roman"/>
          <w:sz w:val="28"/>
          <w:szCs w:val="28"/>
        </w:rPr>
        <w:t>ь</w:t>
      </w:r>
      <w:r w:rsidRPr="005E742A">
        <w:rPr>
          <w:rFonts w:ascii="Times New Roman" w:hAnsi="Times New Roman" w:cs="Times New Roman"/>
          <w:sz w:val="28"/>
          <w:szCs w:val="28"/>
        </w:rPr>
        <w:t>ного образования - 4. В целях реализации приоритетного национального пр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екта «Образование» отделом  образования администрации Арзгирского м</w:t>
      </w:r>
      <w:r w:rsidRPr="005E742A">
        <w:rPr>
          <w:rFonts w:ascii="Times New Roman" w:hAnsi="Times New Roman" w:cs="Times New Roman"/>
          <w:sz w:val="28"/>
          <w:szCs w:val="28"/>
        </w:rPr>
        <w:t>у</w:t>
      </w:r>
      <w:r w:rsidRPr="005E742A">
        <w:rPr>
          <w:rFonts w:ascii="Times New Roman" w:hAnsi="Times New Roman" w:cs="Times New Roman"/>
          <w:sz w:val="28"/>
          <w:szCs w:val="28"/>
        </w:rPr>
        <w:t>ниципального округа совместно с образовательными учреждениями пров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дится целенаправленная работа по повышению качества образовательного процесса и придания ему инновационного характера. </w:t>
      </w:r>
    </w:p>
    <w:p w:rsidR="009F1953" w:rsidRPr="005E742A" w:rsidRDefault="009F1953" w:rsidP="009F195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В текущем году продолжили работу экспериментальные площадки на базе МБОУ СОШ №1, МБОУ СОШ №2, МБОУ СОШ №3 с. Арзгир, МКДОУ д/с№5, МКДОУ д/с № 12, МКДОУ д/с № 13и МКДОУ д/с№15 с. Арзгир. </w:t>
      </w:r>
    </w:p>
    <w:p w:rsidR="009F1953" w:rsidRPr="005E742A" w:rsidRDefault="009F1953" w:rsidP="009F1953">
      <w:pPr>
        <w:spacing w:after="0" w:line="240" w:lineRule="auto"/>
        <w:ind w:firstLine="6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742A">
        <w:rPr>
          <w:rFonts w:ascii="Times New Roman" w:hAnsi="Times New Roman" w:cs="Times New Roman"/>
          <w:sz w:val="28"/>
          <w:szCs w:val="28"/>
          <w:lang w:eastAsia="ru-RU"/>
        </w:rPr>
        <w:t>Важной составляющей качества образовательного процесса является обеспечение учебниками, так в текущем году на приобретение учебников для обеспечения государственных гарантий реализации прав на получение общ</w:t>
      </w:r>
      <w:r w:rsidRPr="005E742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E742A">
        <w:rPr>
          <w:rFonts w:ascii="Times New Roman" w:hAnsi="Times New Roman" w:cs="Times New Roman"/>
          <w:sz w:val="28"/>
          <w:szCs w:val="28"/>
          <w:lang w:eastAsia="ru-RU"/>
        </w:rPr>
        <w:t>доступного и бесплатного начального общего, основного общего, среднего общего образования в муниципальных общеобразовательных учреждениях Арзгирского округа выделены средства в сумме 1432,2 тыс. рублей за счет средств субвенции из бюджета Ставропольского края.</w:t>
      </w:r>
      <w:proofErr w:type="gramEnd"/>
      <w:r w:rsidRPr="005E74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742A">
        <w:rPr>
          <w:rFonts w:ascii="Times New Roman" w:hAnsi="Times New Roman" w:cs="Times New Roman"/>
          <w:sz w:val="28"/>
          <w:szCs w:val="28"/>
        </w:rPr>
        <w:t>Для технического обеспечения учебного процесса в школах округа имеются 347компьютеров,  327компьютеров имеют доступ к информационно-телекоммуникационной сети Интернет, из них 147 компьютеров оснащены контент-фильтрами. С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отношение количества учащихся школ на 1 компьютер по округу в насто</w:t>
      </w:r>
      <w:r w:rsidRPr="005E742A">
        <w:rPr>
          <w:rFonts w:ascii="Times New Roman" w:hAnsi="Times New Roman" w:cs="Times New Roman"/>
          <w:sz w:val="28"/>
          <w:szCs w:val="28"/>
        </w:rPr>
        <w:t>я</w:t>
      </w:r>
      <w:r w:rsidRPr="005E742A">
        <w:rPr>
          <w:rFonts w:ascii="Times New Roman" w:hAnsi="Times New Roman" w:cs="Times New Roman"/>
          <w:sz w:val="28"/>
          <w:szCs w:val="28"/>
        </w:rPr>
        <w:t>щее время доведено до уровня: 1 компьютер на 8 человек. В учреждениях дополнительного образования 28 компьютеров имеют выход в информац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>онно-телекоммуникационную сеть Интернет. В дошкольных образовател</w:t>
      </w:r>
      <w:r w:rsidRPr="005E742A">
        <w:rPr>
          <w:rFonts w:ascii="Times New Roman" w:hAnsi="Times New Roman" w:cs="Times New Roman"/>
          <w:sz w:val="28"/>
          <w:szCs w:val="28"/>
        </w:rPr>
        <w:t>ь</w:t>
      </w:r>
      <w:r w:rsidRPr="005E742A">
        <w:rPr>
          <w:rFonts w:ascii="Times New Roman" w:hAnsi="Times New Roman" w:cs="Times New Roman"/>
          <w:sz w:val="28"/>
          <w:szCs w:val="28"/>
        </w:rPr>
        <w:t>ных учреждениях округа имеются 38 компьютеров (36 из них имеют выход в информационно-телекоммуникационную сеть Интернет).</w:t>
      </w:r>
    </w:p>
    <w:p w:rsidR="009F1953" w:rsidRPr="005E742A" w:rsidRDefault="009F1953" w:rsidP="009F1953">
      <w:pPr>
        <w:pStyle w:val="21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E742A">
        <w:rPr>
          <w:sz w:val="28"/>
          <w:szCs w:val="28"/>
        </w:rPr>
        <w:t>Одним из показателей оценки качества образования являются результ</w:t>
      </w:r>
      <w:r w:rsidRPr="005E742A">
        <w:rPr>
          <w:sz w:val="28"/>
          <w:szCs w:val="28"/>
        </w:rPr>
        <w:t>а</w:t>
      </w:r>
      <w:r w:rsidRPr="005E742A">
        <w:rPr>
          <w:sz w:val="28"/>
          <w:szCs w:val="28"/>
        </w:rPr>
        <w:t>ты государственной итоговой аттестации по образовательным программам основного общего и среднего общего образования, всероссийских и реги</w:t>
      </w:r>
      <w:r w:rsidRPr="005E742A">
        <w:rPr>
          <w:sz w:val="28"/>
          <w:szCs w:val="28"/>
        </w:rPr>
        <w:t>о</w:t>
      </w:r>
      <w:r w:rsidRPr="005E742A">
        <w:rPr>
          <w:sz w:val="28"/>
          <w:szCs w:val="28"/>
        </w:rPr>
        <w:t xml:space="preserve">нальных проверочных работ. </w:t>
      </w:r>
      <w:proofErr w:type="gramStart"/>
      <w:r w:rsidRPr="005E742A">
        <w:rPr>
          <w:sz w:val="28"/>
          <w:szCs w:val="28"/>
        </w:rPr>
        <w:t>Все обучающиеся 9-х классов – 204человека (100%)  получили аттестаты об основном общем образовании, все обуча</w:t>
      </w:r>
      <w:r w:rsidRPr="005E742A">
        <w:rPr>
          <w:sz w:val="28"/>
          <w:szCs w:val="28"/>
        </w:rPr>
        <w:t>ю</w:t>
      </w:r>
      <w:r w:rsidRPr="005E742A">
        <w:rPr>
          <w:sz w:val="28"/>
          <w:szCs w:val="28"/>
        </w:rPr>
        <w:t>щиеся 11-х классов успешно сдали единые государственные экзамены – 74 человека (100%) и  получили аттестаты о среднем общем образовании. 9выпускниковокруга награждены золотыми и 2 человека  серебряными  м</w:t>
      </w:r>
      <w:r w:rsidRPr="005E742A">
        <w:rPr>
          <w:sz w:val="28"/>
          <w:szCs w:val="28"/>
        </w:rPr>
        <w:t>е</w:t>
      </w:r>
      <w:r w:rsidRPr="005E742A">
        <w:rPr>
          <w:sz w:val="28"/>
          <w:szCs w:val="28"/>
        </w:rPr>
        <w:t>далями Ставропольского края «За особые успехи в обучении», 6 человек – медалями Российской Федерации «За особые успехи в учении», им выданы 6 аттестатов</w:t>
      </w:r>
      <w:proofErr w:type="gramEnd"/>
      <w:r w:rsidRPr="005E742A">
        <w:rPr>
          <w:sz w:val="28"/>
          <w:szCs w:val="28"/>
        </w:rPr>
        <w:t xml:space="preserve"> с отличием.</w:t>
      </w:r>
    </w:p>
    <w:p w:rsidR="009F1953" w:rsidRPr="005E742A" w:rsidRDefault="009F1953" w:rsidP="009F1953">
      <w:pPr>
        <w:tabs>
          <w:tab w:val="left" w:pos="485"/>
          <w:tab w:val="left" w:pos="1941"/>
          <w:tab w:val="left" w:pos="74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5E742A">
        <w:rPr>
          <w:rFonts w:ascii="Times New Roman" w:eastAsia="Calibri" w:hAnsi="Times New Roman" w:cs="Times New Roman"/>
          <w:sz w:val="28"/>
          <w:szCs w:val="28"/>
        </w:rPr>
        <w:t>Основной задачей для органов местного самоуправления округа и рук</w:t>
      </w:r>
      <w:r w:rsidRPr="005E742A">
        <w:rPr>
          <w:rFonts w:ascii="Times New Roman" w:eastAsia="Calibri" w:hAnsi="Times New Roman" w:cs="Times New Roman"/>
          <w:sz w:val="28"/>
          <w:szCs w:val="28"/>
        </w:rPr>
        <w:t>о</w:t>
      </w:r>
      <w:r w:rsidRPr="005E742A">
        <w:rPr>
          <w:rFonts w:ascii="Times New Roman" w:eastAsia="Calibri" w:hAnsi="Times New Roman" w:cs="Times New Roman"/>
          <w:sz w:val="28"/>
          <w:szCs w:val="28"/>
        </w:rPr>
        <w:t>водителей образовательных учреждений остается создание комфортных условий для занятий и обучения подрастающего поколения, так благодаря участию в различных федеральных и краевых программах и проектах уд</w:t>
      </w:r>
      <w:r w:rsidRPr="005E742A">
        <w:rPr>
          <w:rFonts w:ascii="Times New Roman" w:eastAsia="Calibri" w:hAnsi="Times New Roman" w:cs="Times New Roman"/>
          <w:sz w:val="28"/>
          <w:szCs w:val="28"/>
        </w:rPr>
        <w:t>а</w:t>
      </w:r>
      <w:r w:rsidRPr="005E742A">
        <w:rPr>
          <w:rFonts w:ascii="Times New Roman" w:eastAsia="Calibri" w:hAnsi="Times New Roman" w:cs="Times New Roman"/>
          <w:sz w:val="28"/>
          <w:szCs w:val="28"/>
        </w:rPr>
        <w:t>лось привлечь средства для финансирования мероприятий по ремонту кр</w:t>
      </w:r>
      <w:r w:rsidRPr="005E742A">
        <w:rPr>
          <w:rFonts w:ascii="Times New Roman" w:eastAsia="Calibri" w:hAnsi="Times New Roman" w:cs="Times New Roman"/>
          <w:sz w:val="28"/>
          <w:szCs w:val="28"/>
        </w:rPr>
        <w:t>о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вель зданий, ремонту спортивного зала и созданию школьного спортивного </w:t>
      </w:r>
      <w:r w:rsidRPr="005E742A">
        <w:rPr>
          <w:rFonts w:ascii="Times New Roman" w:eastAsia="Calibri" w:hAnsi="Times New Roman" w:cs="Times New Roman"/>
          <w:sz w:val="28"/>
          <w:szCs w:val="28"/>
        </w:rPr>
        <w:lastRenderedPageBreak/>
        <w:t>клуба, созданию Центра цифрового и гуманитарного профилей «Точка р</w:t>
      </w:r>
      <w:r w:rsidRPr="005E742A">
        <w:rPr>
          <w:rFonts w:ascii="Times New Roman" w:eastAsia="Calibri" w:hAnsi="Times New Roman" w:cs="Times New Roman"/>
          <w:sz w:val="28"/>
          <w:szCs w:val="28"/>
        </w:rPr>
        <w:t>о</w:t>
      </w:r>
      <w:r w:rsidRPr="005E742A">
        <w:rPr>
          <w:rFonts w:ascii="Times New Roman" w:eastAsia="Calibri" w:hAnsi="Times New Roman" w:cs="Times New Roman"/>
          <w:sz w:val="28"/>
          <w:szCs w:val="28"/>
        </w:rPr>
        <w:t>ста» в МКОУ</w:t>
      </w:r>
      <w:proofErr w:type="gramEnd"/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СОШ№ 10  с. Каменная Балка; дооснащению образовательных учреждений МБОУ СОШ № 2 с. Арзгир, МКОУ СОШ № 5 с. </w:t>
      </w:r>
      <w:proofErr w:type="spellStart"/>
      <w:r w:rsidRPr="005E742A">
        <w:rPr>
          <w:rFonts w:ascii="Times New Roman" w:eastAsia="Calibri" w:hAnsi="Times New Roman" w:cs="Times New Roman"/>
          <w:sz w:val="28"/>
          <w:szCs w:val="28"/>
        </w:rPr>
        <w:t>Новоромано</w:t>
      </w:r>
      <w:r w:rsidRPr="005E742A">
        <w:rPr>
          <w:rFonts w:ascii="Times New Roman" w:eastAsia="Calibri" w:hAnsi="Times New Roman" w:cs="Times New Roman"/>
          <w:sz w:val="28"/>
          <w:szCs w:val="28"/>
        </w:rPr>
        <w:t>в</w:t>
      </w:r>
      <w:r w:rsidRPr="005E742A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, МКОУ СОШ№ 6 с. </w:t>
      </w:r>
      <w:proofErr w:type="spellStart"/>
      <w:r w:rsidRPr="005E742A">
        <w:rPr>
          <w:rFonts w:ascii="Times New Roman" w:eastAsia="Calibri" w:hAnsi="Times New Roman" w:cs="Times New Roman"/>
          <w:sz w:val="28"/>
          <w:szCs w:val="28"/>
        </w:rPr>
        <w:t>Серафимовское</w:t>
      </w:r>
      <w:proofErr w:type="spellEnd"/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камерами видеонаблюдения.</w:t>
      </w:r>
    </w:p>
    <w:p w:rsidR="009F1953" w:rsidRPr="005E742A" w:rsidRDefault="009F1953" w:rsidP="009F1953">
      <w:pPr>
        <w:tabs>
          <w:tab w:val="left" w:pos="485"/>
          <w:tab w:val="left" w:pos="1941"/>
          <w:tab w:val="left" w:pos="740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42A">
        <w:rPr>
          <w:rFonts w:ascii="Times New Roman" w:eastAsia="Calibri" w:hAnsi="Times New Roman" w:cs="Times New Roman"/>
          <w:sz w:val="28"/>
          <w:szCs w:val="28"/>
        </w:rPr>
        <w:tab/>
        <w:t xml:space="preserve">За счет средств бюджета округа выполнены работы по устройству </w:t>
      </w:r>
      <w:proofErr w:type="spellStart"/>
      <w:r w:rsidRPr="005E742A">
        <w:rPr>
          <w:rFonts w:ascii="Times New Roman" w:eastAsia="Calibri" w:hAnsi="Times New Roman" w:cs="Times New Roman"/>
          <w:sz w:val="28"/>
          <w:szCs w:val="28"/>
        </w:rPr>
        <w:t>о</w:t>
      </w:r>
      <w:r w:rsidRPr="005E742A">
        <w:rPr>
          <w:rFonts w:ascii="Times New Roman" w:eastAsia="Calibri" w:hAnsi="Times New Roman" w:cs="Times New Roman"/>
          <w:sz w:val="28"/>
          <w:szCs w:val="28"/>
        </w:rPr>
        <w:t>т</w:t>
      </w:r>
      <w:r w:rsidRPr="005E742A">
        <w:rPr>
          <w:rFonts w:ascii="Times New Roman" w:eastAsia="Calibri" w:hAnsi="Times New Roman" w:cs="Times New Roman"/>
          <w:sz w:val="28"/>
          <w:szCs w:val="28"/>
        </w:rPr>
        <w:t>мостки</w:t>
      </w:r>
      <w:proofErr w:type="spellEnd"/>
      <w:r w:rsidRPr="005E742A">
        <w:rPr>
          <w:rFonts w:ascii="Times New Roman" w:eastAsia="Calibri" w:hAnsi="Times New Roman" w:cs="Times New Roman"/>
          <w:sz w:val="28"/>
          <w:szCs w:val="28"/>
        </w:rPr>
        <w:t>, ремонту цоколя и устройству 3</w:t>
      </w:r>
      <w:r w:rsidRPr="005E742A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E742A">
        <w:rPr>
          <w:rFonts w:ascii="Times New Roman" w:eastAsia="Calibri" w:hAnsi="Times New Roman" w:cs="Times New Roman"/>
          <w:sz w:val="28"/>
          <w:szCs w:val="28"/>
        </w:rPr>
        <w:t xml:space="preserve"> изгороди в МКДОУ детский сад № 11 с. Арзгир, МКДОУ детский сад № 5 с. Арзгир и МКДОУ детский сад №20 с. Петропавловского. </w:t>
      </w:r>
    </w:p>
    <w:p w:rsidR="009F1953" w:rsidRPr="005E742A" w:rsidRDefault="009F1953" w:rsidP="009F1953">
      <w:pPr>
        <w:pStyle w:val="ae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E742A">
        <w:rPr>
          <w:rFonts w:ascii="Times New Roman" w:hAnsi="Times New Roman"/>
          <w:sz w:val="28"/>
          <w:szCs w:val="28"/>
        </w:rPr>
        <w:t>Питанию детей также уделяется особое внимание. Процент охвата всеми его видами  составил 98,5 %, в том числе горячим – 93%. Льготным питанием за счет средств округа  обеспечены 1352 учащихся, в том числе бесплатным двухразовым горячим питанием - 63 учащихся с ограниченными возможн</w:t>
      </w:r>
      <w:r w:rsidRPr="005E742A">
        <w:rPr>
          <w:rFonts w:ascii="Times New Roman" w:hAnsi="Times New Roman"/>
          <w:sz w:val="28"/>
          <w:szCs w:val="28"/>
        </w:rPr>
        <w:t>о</w:t>
      </w:r>
      <w:r w:rsidRPr="005E742A">
        <w:rPr>
          <w:rFonts w:ascii="Times New Roman" w:hAnsi="Times New Roman"/>
          <w:sz w:val="28"/>
          <w:szCs w:val="28"/>
        </w:rPr>
        <w:t>стями здоровья, 40 учащихся с ОВЗ, обучающихся на дому, получают ко</w:t>
      </w:r>
      <w:r w:rsidRPr="005E742A">
        <w:rPr>
          <w:rFonts w:ascii="Times New Roman" w:hAnsi="Times New Roman"/>
          <w:sz w:val="28"/>
          <w:szCs w:val="28"/>
        </w:rPr>
        <w:t>м</w:t>
      </w:r>
      <w:r w:rsidRPr="005E742A">
        <w:rPr>
          <w:rFonts w:ascii="Times New Roman" w:hAnsi="Times New Roman"/>
          <w:sz w:val="28"/>
          <w:szCs w:val="28"/>
        </w:rPr>
        <w:t>пенсационные выплаты за двухразовое горячее питание.</w:t>
      </w:r>
    </w:p>
    <w:p w:rsidR="009F1953" w:rsidRPr="005E742A" w:rsidRDefault="009F1953" w:rsidP="009F1953">
      <w:pPr>
        <w:pStyle w:val="ae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42A">
        <w:rPr>
          <w:rFonts w:ascii="Times New Roman" w:hAnsi="Times New Roman"/>
          <w:sz w:val="28"/>
          <w:szCs w:val="28"/>
        </w:rPr>
        <w:t>Услуги по дополнительному образованию детей предоставляют 4 учр</w:t>
      </w:r>
      <w:r w:rsidRPr="005E742A">
        <w:rPr>
          <w:rFonts w:ascii="Times New Roman" w:hAnsi="Times New Roman"/>
          <w:sz w:val="28"/>
          <w:szCs w:val="28"/>
        </w:rPr>
        <w:t>е</w:t>
      </w:r>
      <w:r w:rsidRPr="005E742A">
        <w:rPr>
          <w:rFonts w:ascii="Times New Roman" w:hAnsi="Times New Roman"/>
          <w:sz w:val="28"/>
          <w:szCs w:val="28"/>
        </w:rPr>
        <w:t>ждения, в которых  успешно  реализуются  дополнительные общеобразов</w:t>
      </w:r>
      <w:r w:rsidRPr="005E742A">
        <w:rPr>
          <w:rFonts w:ascii="Times New Roman" w:hAnsi="Times New Roman"/>
          <w:sz w:val="28"/>
          <w:szCs w:val="28"/>
        </w:rPr>
        <w:t>а</w:t>
      </w:r>
      <w:r w:rsidRPr="005E742A">
        <w:rPr>
          <w:rFonts w:ascii="Times New Roman" w:hAnsi="Times New Roman"/>
          <w:sz w:val="28"/>
          <w:szCs w:val="28"/>
        </w:rPr>
        <w:t xml:space="preserve">тельные программы. За отчетный период в учреждениях дополнительного образования работали </w:t>
      </w:r>
      <w:r w:rsidRPr="005E742A">
        <w:rPr>
          <w:rFonts w:ascii="Times New Roman" w:hAnsi="Times New Roman"/>
          <w:sz w:val="28"/>
          <w:szCs w:val="28"/>
          <w:lang w:eastAsia="ru-RU"/>
        </w:rPr>
        <w:t>290 объединений, в том числе 114 объединений худ</w:t>
      </w:r>
      <w:r w:rsidRPr="005E742A">
        <w:rPr>
          <w:rFonts w:ascii="Times New Roman" w:hAnsi="Times New Roman"/>
          <w:sz w:val="28"/>
          <w:szCs w:val="28"/>
          <w:lang w:eastAsia="ru-RU"/>
        </w:rPr>
        <w:t>о</w:t>
      </w:r>
      <w:r w:rsidRPr="005E742A">
        <w:rPr>
          <w:rFonts w:ascii="Times New Roman" w:hAnsi="Times New Roman"/>
          <w:sz w:val="28"/>
          <w:szCs w:val="28"/>
          <w:lang w:eastAsia="ru-RU"/>
        </w:rPr>
        <w:t>жественного творчества, 65 физкультурно-спортивных объединений, 27 т</w:t>
      </w:r>
      <w:r w:rsidRPr="005E742A">
        <w:rPr>
          <w:rFonts w:ascii="Times New Roman" w:hAnsi="Times New Roman"/>
          <w:sz w:val="28"/>
          <w:szCs w:val="28"/>
          <w:lang w:eastAsia="ru-RU"/>
        </w:rPr>
        <w:t>у</w:t>
      </w:r>
      <w:r w:rsidRPr="005E742A">
        <w:rPr>
          <w:rFonts w:ascii="Times New Roman" w:hAnsi="Times New Roman"/>
          <w:sz w:val="28"/>
          <w:szCs w:val="28"/>
          <w:lang w:eastAsia="ru-RU"/>
        </w:rPr>
        <w:t>ристско-краеведческих объединений, 22 объединения технического творч</w:t>
      </w:r>
      <w:r w:rsidRPr="005E742A">
        <w:rPr>
          <w:rFonts w:ascii="Times New Roman" w:hAnsi="Times New Roman"/>
          <w:sz w:val="28"/>
          <w:szCs w:val="28"/>
          <w:lang w:eastAsia="ru-RU"/>
        </w:rPr>
        <w:t>е</w:t>
      </w:r>
      <w:r w:rsidRPr="005E742A">
        <w:rPr>
          <w:rFonts w:ascii="Times New Roman" w:hAnsi="Times New Roman"/>
          <w:sz w:val="28"/>
          <w:szCs w:val="28"/>
          <w:lang w:eastAsia="ru-RU"/>
        </w:rPr>
        <w:t xml:space="preserve">ства, 6 – естественнонаучных, 56 социально-педагогической направленности. </w:t>
      </w:r>
    </w:p>
    <w:p w:rsidR="009F1953" w:rsidRPr="005E742A" w:rsidRDefault="009F1953" w:rsidP="009F1953">
      <w:pPr>
        <w:pStyle w:val="ae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E742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742A">
        <w:rPr>
          <w:rFonts w:ascii="Times New Roman" w:hAnsi="Times New Roman"/>
          <w:sz w:val="28"/>
          <w:szCs w:val="28"/>
        </w:rPr>
        <w:t>Арзгирском</w:t>
      </w:r>
      <w:proofErr w:type="spellEnd"/>
      <w:r w:rsidRPr="005E742A">
        <w:rPr>
          <w:rFonts w:ascii="Times New Roman" w:hAnsi="Times New Roman"/>
          <w:sz w:val="28"/>
          <w:szCs w:val="28"/>
        </w:rPr>
        <w:t xml:space="preserve"> муниципальном округе в период с 01 июня по 17 июля 2022 года   работали 11 пришкольных лагерей, детский загородный лагерь «</w:t>
      </w:r>
      <w:proofErr w:type="spellStart"/>
      <w:r w:rsidRPr="005E742A">
        <w:rPr>
          <w:rFonts w:ascii="Times New Roman" w:hAnsi="Times New Roman"/>
          <w:sz w:val="28"/>
          <w:szCs w:val="28"/>
        </w:rPr>
        <w:t>Степнячок</w:t>
      </w:r>
      <w:proofErr w:type="spellEnd"/>
      <w:r w:rsidRPr="005E742A">
        <w:rPr>
          <w:rFonts w:ascii="Times New Roman" w:hAnsi="Times New Roman"/>
          <w:sz w:val="28"/>
          <w:szCs w:val="28"/>
        </w:rPr>
        <w:t>» продолжает свою работу до 20 августа 2022 года.</w:t>
      </w:r>
    </w:p>
    <w:p w:rsidR="00A12AAA" w:rsidRPr="005E742A" w:rsidRDefault="00A12AAA" w:rsidP="00A12AAA">
      <w:pPr>
        <w:pStyle w:val="af"/>
        <w:ind w:left="1069"/>
        <w:contextualSpacing/>
        <w:jc w:val="center"/>
        <w:rPr>
          <w:i/>
          <w:sz w:val="24"/>
          <w:szCs w:val="24"/>
        </w:rPr>
      </w:pPr>
    </w:p>
    <w:p w:rsidR="008E6F67" w:rsidRPr="005E742A" w:rsidRDefault="00336266" w:rsidP="00A12AAA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>З</w:t>
      </w:r>
      <w:r w:rsidR="008E6F67" w:rsidRPr="005E742A">
        <w:rPr>
          <w:i/>
          <w:sz w:val="28"/>
          <w:szCs w:val="28"/>
        </w:rPr>
        <w:t>дравоохранение</w:t>
      </w:r>
    </w:p>
    <w:p w:rsidR="00A12AAA" w:rsidRPr="005E742A" w:rsidRDefault="00A12AAA" w:rsidP="00A12AA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D72C8B" w:rsidRPr="005E742A" w:rsidRDefault="00D72C8B" w:rsidP="00D72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Арзгирского округа обеспечивает ГБУЗ СК «Арзги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ская районная больница», 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которой является оказ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квалифицированной лечебно-диагностической, консультативно-диагностической, реабилитационной, специализированной медицинской п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пациентам. Учреждение выполняет работы (услуги) по оказанию доврачебной, амбулаторн</w:t>
      </w:r>
      <w:proofErr w:type="gramStart"/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поликлинической, стационарной и скорой пом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щи, относится к первому уровню оказания медицинской помощи населению округа.</w:t>
      </w:r>
    </w:p>
    <w:p w:rsidR="00D72C8B" w:rsidRPr="005E742A" w:rsidRDefault="00D72C8B" w:rsidP="00D72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СК «Арзгирская РБ» имеет лицензию на осуществление 78 видов работ и услуг по оказанию медицинской помощи населению округа.</w:t>
      </w:r>
    </w:p>
    <w:p w:rsidR="00D72C8B" w:rsidRPr="005E742A" w:rsidRDefault="00D72C8B" w:rsidP="00D72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помощь населению Арзгирского муниципального окр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оказывает больница на 126 коек круглосуточного пребывания и амбул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</w:t>
      </w:r>
      <w:proofErr w:type="gramStart"/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поликлинические учреждения округа на 535 посещений в смену, одна участковая больница в селе Петропавловском на 25 коек, четыре врачебные амбулатории, при которых функционируют дневные стационары на 25 мест, три ФАПа.</w:t>
      </w:r>
    </w:p>
    <w:p w:rsidR="00D72C8B" w:rsidRPr="005E742A" w:rsidRDefault="00D72C8B" w:rsidP="00D72C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здравоохранении округа работают 317 специалистов, в том числе              41 врач и 141единица среднего медицинского персонала. Обеспеченность врачами составляет 16,9 на 10000 населения, обеспеченность средним мед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цинским персоналом в первом полугодии 2022 года составила 58,3. Несмотря на неполную укомплектованность штатного расписания медицинскими р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ботниками, обеспечено функционирование всех служб путем замещения и совмещения должностей (коэффициент совмещения - 1,1).</w:t>
      </w:r>
    </w:p>
    <w:p w:rsidR="00D72C8B" w:rsidRPr="005E742A" w:rsidRDefault="00D72C8B" w:rsidP="00D72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5E742A">
        <w:rPr>
          <w:rFonts w:ascii="Times New Roman" w:hAnsi="Times New Roman" w:cs="Times New Roman"/>
          <w:color w:val="000000"/>
          <w:sz w:val="28"/>
          <w:szCs w:val="28"/>
        </w:rPr>
        <w:t>В первом полугодии 2022года  было приобретено три автомобиля за счет средств краевого бюджета  на сумму 3,2млн. руб., оборудования на су</w:t>
      </w:r>
      <w:r w:rsidRPr="005E742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E742A">
        <w:rPr>
          <w:rFonts w:ascii="Times New Roman" w:hAnsi="Times New Roman" w:cs="Times New Roman"/>
          <w:color w:val="000000"/>
          <w:sz w:val="28"/>
          <w:szCs w:val="28"/>
        </w:rPr>
        <w:t xml:space="preserve">му 1,4 млн. рублей, в том числе за счет средств краевого бюджета 0,7 млн. рублей, средств обязательного медицинского страхования на сумму 0,3 млн. рублей, за счет безвозмездного поступления на сумму 0,4 млн. рублей. </w:t>
      </w:r>
      <w:proofErr w:type="gramEnd"/>
    </w:p>
    <w:p w:rsidR="00496A6C" w:rsidRPr="005E742A" w:rsidRDefault="00496A6C" w:rsidP="00EC23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6F67" w:rsidRPr="005E742A" w:rsidRDefault="008E6F67" w:rsidP="00EF374A">
      <w:pPr>
        <w:pStyle w:val="af"/>
        <w:ind w:left="0"/>
        <w:contextualSpacing/>
        <w:jc w:val="center"/>
        <w:rPr>
          <w:i/>
          <w:sz w:val="28"/>
          <w:szCs w:val="28"/>
        </w:rPr>
      </w:pPr>
      <w:bookmarkStart w:id="7" w:name="OLE_LINK40"/>
      <w:bookmarkStart w:id="8" w:name="OLE_LINK41"/>
      <w:bookmarkStart w:id="9" w:name="OLE_LINK42"/>
      <w:r w:rsidRPr="005E742A">
        <w:rPr>
          <w:i/>
          <w:sz w:val="28"/>
          <w:szCs w:val="28"/>
        </w:rPr>
        <w:t>Молодежная политика</w:t>
      </w:r>
    </w:p>
    <w:p w:rsidR="00EF374A" w:rsidRPr="005E742A" w:rsidRDefault="00EF374A" w:rsidP="00EF374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661E09" w:rsidRPr="005E742A" w:rsidRDefault="00661E09" w:rsidP="00661E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Молодежь Арзгирского </w:t>
      </w:r>
      <w:r w:rsidRPr="005E7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Pr="005E742A">
        <w:rPr>
          <w:rFonts w:ascii="Times New Roman" w:hAnsi="Times New Roman" w:cs="Times New Roman"/>
          <w:sz w:val="28"/>
          <w:szCs w:val="28"/>
        </w:rPr>
        <w:t xml:space="preserve"> сегодня - это более 5000 тысяч активных, творческих, талантливых, инициативных и стремящи</w:t>
      </w:r>
      <w:r w:rsidRPr="005E742A">
        <w:rPr>
          <w:rFonts w:ascii="Times New Roman" w:hAnsi="Times New Roman" w:cs="Times New Roman"/>
          <w:sz w:val="28"/>
          <w:szCs w:val="28"/>
        </w:rPr>
        <w:t>х</w:t>
      </w:r>
      <w:r w:rsidRPr="005E742A">
        <w:rPr>
          <w:rFonts w:ascii="Times New Roman" w:hAnsi="Times New Roman" w:cs="Times New Roman"/>
          <w:sz w:val="28"/>
          <w:szCs w:val="28"/>
        </w:rPr>
        <w:t>ся к победам молодых людей.</w:t>
      </w:r>
    </w:p>
    <w:p w:rsidR="00661E09" w:rsidRPr="005E742A" w:rsidRDefault="00661E09" w:rsidP="00661E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Основной направленностью работы с молодежью остается патриотич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>ское воспитание, так в 2022  году проведено более 20-ти  мероприятий па</w:t>
      </w:r>
      <w:r w:rsidRPr="005E742A">
        <w:rPr>
          <w:rFonts w:ascii="Times New Roman" w:hAnsi="Times New Roman" w:cs="Times New Roman"/>
          <w:sz w:val="28"/>
          <w:szCs w:val="28"/>
        </w:rPr>
        <w:t>т</w:t>
      </w:r>
      <w:r w:rsidRPr="005E742A">
        <w:rPr>
          <w:rFonts w:ascii="Times New Roman" w:hAnsi="Times New Roman" w:cs="Times New Roman"/>
          <w:sz w:val="28"/>
          <w:szCs w:val="28"/>
        </w:rPr>
        <w:t>риотической направленности, приуроченных к 81 годовщине начала Великой Отечественной войны и 77 годовщине Победы.</w:t>
      </w:r>
    </w:p>
    <w:p w:rsidR="00661E09" w:rsidRPr="005E742A" w:rsidRDefault="00661E09" w:rsidP="00661E09">
      <w:pPr>
        <w:pStyle w:val="2003c9fbcc5ba826aee4a9f8b8244e64p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E742A">
        <w:rPr>
          <w:rStyle w:val="8fbbc9574f1126d0e623268c383f13bbs1"/>
          <w:bCs/>
          <w:sz w:val="28"/>
          <w:szCs w:val="28"/>
        </w:rPr>
        <w:t xml:space="preserve">В </w:t>
      </w:r>
      <w:proofErr w:type="spellStart"/>
      <w:r w:rsidRPr="005E742A">
        <w:rPr>
          <w:rStyle w:val="8fbbc9574f1126d0e623268c383f13bbs1"/>
          <w:bCs/>
          <w:sz w:val="28"/>
          <w:szCs w:val="28"/>
        </w:rPr>
        <w:t>Арзгирском</w:t>
      </w:r>
      <w:proofErr w:type="spellEnd"/>
      <w:r w:rsidRPr="005E742A">
        <w:rPr>
          <w:rStyle w:val="8fbbc9574f1126d0e623268c383f13bbs1"/>
          <w:bCs/>
          <w:sz w:val="28"/>
          <w:szCs w:val="28"/>
        </w:rPr>
        <w:t xml:space="preserve"> округе активно развивается добровольческая деятел</w:t>
      </w:r>
      <w:r w:rsidRPr="005E742A">
        <w:rPr>
          <w:rStyle w:val="8fbbc9574f1126d0e623268c383f13bbs1"/>
          <w:bCs/>
          <w:sz w:val="28"/>
          <w:szCs w:val="28"/>
        </w:rPr>
        <w:t>ь</w:t>
      </w:r>
      <w:r w:rsidRPr="005E742A">
        <w:rPr>
          <w:rStyle w:val="8fbbc9574f1126d0e623268c383f13bbs1"/>
          <w:bCs/>
          <w:sz w:val="28"/>
          <w:szCs w:val="28"/>
        </w:rPr>
        <w:t>ность, увеличивается число волонтёров, в 2022 году в</w:t>
      </w:r>
      <w:r w:rsidRPr="005E742A">
        <w:rPr>
          <w:sz w:val="28"/>
          <w:szCs w:val="28"/>
        </w:rPr>
        <w:t xml:space="preserve"> округе действовали 12 волонтерских отрядов на базе 11 общеобразовательных учреждений и 1 учреждении дополнительного образования (МКУ </w:t>
      </w:r>
      <w:proofErr w:type="gramStart"/>
      <w:r w:rsidRPr="005E742A">
        <w:rPr>
          <w:sz w:val="28"/>
          <w:szCs w:val="28"/>
        </w:rPr>
        <w:t>ДО</w:t>
      </w:r>
      <w:proofErr w:type="gramEnd"/>
      <w:r w:rsidRPr="005E742A">
        <w:rPr>
          <w:sz w:val="28"/>
          <w:szCs w:val="28"/>
        </w:rPr>
        <w:t xml:space="preserve"> </w:t>
      </w:r>
      <w:proofErr w:type="gramStart"/>
      <w:r w:rsidRPr="005E742A">
        <w:rPr>
          <w:sz w:val="28"/>
          <w:szCs w:val="28"/>
        </w:rPr>
        <w:t>Центр</w:t>
      </w:r>
      <w:proofErr w:type="gramEnd"/>
      <w:r w:rsidRPr="005E742A">
        <w:rPr>
          <w:sz w:val="28"/>
          <w:szCs w:val="28"/>
        </w:rPr>
        <w:t xml:space="preserve"> детско-юношеского туризма и экскурсий Арзгирского округа), общей численностью более 300 человек. Основной задачей деятельности волонтерских отрядов я</w:t>
      </w:r>
      <w:r w:rsidRPr="005E742A">
        <w:rPr>
          <w:sz w:val="28"/>
          <w:szCs w:val="28"/>
        </w:rPr>
        <w:t>в</w:t>
      </w:r>
      <w:r w:rsidRPr="005E742A">
        <w:rPr>
          <w:sz w:val="28"/>
          <w:szCs w:val="28"/>
        </w:rPr>
        <w:t>ляется оказание помощи ветеранам войны и труда, проведение Всеросси</w:t>
      </w:r>
      <w:r w:rsidRPr="005E742A">
        <w:rPr>
          <w:sz w:val="28"/>
          <w:szCs w:val="28"/>
        </w:rPr>
        <w:t>й</w:t>
      </w:r>
      <w:r w:rsidRPr="005E742A">
        <w:rPr>
          <w:sz w:val="28"/>
          <w:szCs w:val="28"/>
        </w:rPr>
        <w:t xml:space="preserve">ских, краевых, муниципальных  благотворительных акций и мероприятий. Волонтерскими отрядами проведены такие акции, как: </w:t>
      </w:r>
      <w:proofErr w:type="gramStart"/>
      <w:r w:rsidRPr="005E742A">
        <w:rPr>
          <w:sz w:val="28"/>
          <w:szCs w:val="28"/>
        </w:rPr>
        <w:t>«Молодежь за ЗОЖ!», «Осторожно, мошенники!», «Нет, коррупции!», «Георгиевская ленточка», «Успей сказать: спасибо», «Сад Памяти», «</w:t>
      </w:r>
      <w:proofErr w:type="spellStart"/>
      <w:r w:rsidRPr="005E742A">
        <w:rPr>
          <w:sz w:val="28"/>
          <w:szCs w:val="28"/>
        </w:rPr>
        <w:t>Zа</w:t>
      </w:r>
      <w:proofErr w:type="spellEnd"/>
      <w:r w:rsidRPr="005E742A">
        <w:rPr>
          <w:sz w:val="28"/>
          <w:szCs w:val="28"/>
        </w:rPr>
        <w:t xml:space="preserve"> наших», «Осторожно!</w:t>
      </w:r>
      <w:proofErr w:type="gramEnd"/>
      <w:r w:rsidRPr="005E742A">
        <w:rPr>
          <w:sz w:val="28"/>
          <w:szCs w:val="28"/>
        </w:rPr>
        <w:t xml:space="preserve"> Терр</w:t>
      </w:r>
      <w:r w:rsidRPr="005E742A">
        <w:rPr>
          <w:sz w:val="28"/>
          <w:szCs w:val="28"/>
        </w:rPr>
        <w:t>о</w:t>
      </w:r>
      <w:r w:rsidRPr="005E742A">
        <w:rPr>
          <w:sz w:val="28"/>
          <w:szCs w:val="28"/>
        </w:rPr>
        <w:t>ризм!» «#Вместе против наркотиков!»  и другие.</w:t>
      </w:r>
    </w:p>
    <w:p w:rsidR="00661E09" w:rsidRPr="005E742A" w:rsidRDefault="00661E09" w:rsidP="00661E09">
      <w:pPr>
        <w:tabs>
          <w:tab w:val="left" w:pos="18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Pr="005E742A">
        <w:rPr>
          <w:rFonts w:ascii="Times New Roman" w:hAnsi="Times New Roman" w:cs="Times New Roman"/>
          <w:sz w:val="28"/>
          <w:szCs w:val="28"/>
        </w:rPr>
        <w:t>популяризация позитивного имиджа молодой семьи и форм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рованию ценностных ориентаций уважения к обычаям и традициям семьи, пропаганде здорового образа жизни 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с 21 марта по 25 апреля на территории округа прошел конкурс «Семья года-2022» среди молодых семей Арзгирск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го муниципального округа, основной целью которого являлась формиров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ние понятия ценности доброжелательных семейных отношений и повышение общественного престижа молодых семей Арзгирского муниципального окр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га.</w:t>
      </w:r>
      <w:proofErr w:type="gramEnd"/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итогам конкурса победителями стали 6 семей. </w:t>
      </w:r>
    </w:p>
    <w:p w:rsidR="00661E09" w:rsidRPr="005E742A" w:rsidRDefault="00661E09" w:rsidP="00661E09">
      <w:pPr>
        <w:tabs>
          <w:tab w:val="left" w:pos="18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краевой акции «ЗАГС идет в роддом»</w:t>
      </w:r>
      <w:r w:rsidRPr="005E742A">
        <w:t xml:space="preserve"> 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ЗАГС совместно с заместителем главы администрации Арзгирского муниципального округа Е.В. Ковалевой, в стенах родильного дома поздравили семью Рожко с р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FFFFF"/>
        </w:rPr>
        <w:t>достным событием – рождением второго ребенка в семье и вручили первый, важный документ - свидетельство о рождении.</w:t>
      </w:r>
    </w:p>
    <w:p w:rsidR="00661E09" w:rsidRPr="005E742A" w:rsidRDefault="00661E09" w:rsidP="00661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         </w:t>
      </w:r>
      <w:proofErr w:type="gramStart"/>
      <w:r w:rsidRPr="005E742A">
        <w:rPr>
          <w:rFonts w:ascii="Times New Roman" w:hAnsi="Times New Roman" w:cs="Times New Roman"/>
          <w:sz w:val="28"/>
          <w:szCs w:val="28"/>
          <w:shd w:val="clear" w:color="auto" w:fill="F9FCFD"/>
        </w:rPr>
        <w:t>На территории Арзгирского муниципального округа действует  общ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9FCFD"/>
        </w:rPr>
        <w:t>е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9FCFD"/>
        </w:rPr>
        <w:t>ственное объединение правоохранительной направленности «Авангард», з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9FCFD"/>
        </w:rPr>
        <w:t>а</w:t>
      </w:r>
      <w:r w:rsidRPr="005E742A">
        <w:rPr>
          <w:rFonts w:ascii="Times New Roman" w:hAnsi="Times New Roman" w:cs="Times New Roman"/>
          <w:sz w:val="28"/>
          <w:szCs w:val="28"/>
          <w:shd w:val="clear" w:color="auto" w:fill="F9FCFD"/>
        </w:rPr>
        <w:lastRenderedPageBreak/>
        <w:t xml:space="preserve">регистрированный на территории Арзгирского округа от 23 ноября 2017 года № 347 работа которого 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направлена на содействие органам внутренних дел (полиции) и иным правоохранительным органам в охране общественного п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рядка, участие в предупреждении и пресечении правонарушений, распр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странение правовых знаний, разъяснение норм поведения в общественных местах, участие в деятельности по поиску лиц</w:t>
      </w:r>
      <w:proofErr w:type="gramEnd"/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, пропавших без вести, монит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ринг сети «Интернет» с целью выявления сайтов, содержащих  запрещенную информацию об изготовлении и использовании наркотических и психотро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п</w:t>
      </w:r>
      <w:r w:rsidRPr="005E742A">
        <w:rPr>
          <w:rFonts w:ascii="Times New Roman" w:eastAsia="Arial Unicode MS" w:hAnsi="Times New Roman" w:cs="Times New Roman"/>
          <w:kern w:val="1"/>
          <w:sz w:val="28"/>
          <w:szCs w:val="28"/>
        </w:rPr>
        <w:t>ных средств, пропаганду суицида, профилактику мошеннических действий в сети Интернет.</w:t>
      </w:r>
    </w:p>
    <w:p w:rsidR="00661E09" w:rsidRPr="005E742A" w:rsidRDefault="00661E09" w:rsidP="00661E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79734670"/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администрации оказывает Молодежный совет, кот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в январе 2020 года сформирован в новом составе (33 человека) уровне. </w:t>
      </w:r>
      <w:r w:rsidRPr="005E742A">
        <w:rPr>
          <w:rFonts w:ascii="Times New Roman" w:hAnsi="Times New Roman" w:cs="Times New Roman"/>
          <w:sz w:val="28"/>
          <w:szCs w:val="28"/>
        </w:rPr>
        <w:t>Кроме того, представители молодежи входят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42A">
        <w:rPr>
          <w:rFonts w:ascii="Times New Roman" w:hAnsi="Times New Roman" w:cs="Times New Roman"/>
          <w:sz w:val="28"/>
          <w:szCs w:val="28"/>
        </w:rPr>
        <w:t>в состав этнического совета Арзгирского муниципального округа, которые помогают координир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5E742A">
        <w:rPr>
          <w:rFonts w:ascii="Times New Roman" w:hAnsi="Times New Roman" w:cs="Times New Roman"/>
          <w:sz w:val="28"/>
          <w:szCs w:val="28"/>
        </w:rPr>
        <w:t xml:space="preserve"> в сфере межэтнических и межконфессиональных отношений в молодежной среде.</w:t>
      </w:r>
    </w:p>
    <w:bookmarkEnd w:id="10"/>
    <w:p w:rsidR="00661E09" w:rsidRPr="005E742A" w:rsidRDefault="00661E09" w:rsidP="00661E0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Перспектива дальнейшего подъёма массовости молодёжного движения во многом зависит от наличия и состояния материально-технической базы, наличия клубов по интересам, кадрового состава. Понимание всей сложности решения проблем в молодежной среде предопределяет использование спец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>алистами по молодежной политике системного, комплексного, совокупного и последовательного подхода по реализации молодёжной политики в округе.</w:t>
      </w:r>
    </w:p>
    <w:p w:rsidR="008E6F67" w:rsidRPr="005E742A" w:rsidRDefault="008E6F67" w:rsidP="00EF374A">
      <w:pPr>
        <w:ind w:left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42A">
        <w:rPr>
          <w:rFonts w:ascii="Times New Roman" w:hAnsi="Times New Roman" w:cs="Times New Roman"/>
          <w:i/>
          <w:sz w:val="28"/>
          <w:szCs w:val="28"/>
        </w:rPr>
        <w:t>Физическая культура и спорт</w:t>
      </w:r>
    </w:p>
    <w:p w:rsidR="00EF374A" w:rsidRPr="005E742A" w:rsidRDefault="00EF374A" w:rsidP="00EF374A">
      <w:pPr>
        <w:ind w:left="709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661E09" w:rsidRPr="005E742A" w:rsidRDefault="00661E09" w:rsidP="0066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Одним из важнейших направлений социального развития Арзгирского муниципального округа, является развитие массового молодежного спорта, внедрение основ здорового образа жизни, организация спортивно – физкул</w:t>
      </w:r>
      <w:r w:rsidRPr="005E742A">
        <w:rPr>
          <w:rFonts w:ascii="Times New Roman" w:hAnsi="Times New Roman" w:cs="Times New Roman"/>
          <w:sz w:val="28"/>
          <w:szCs w:val="28"/>
        </w:rPr>
        <w:t>ь</w:t>
      </w:r>
      <w:r w:rsidRPr="005E742A">
        <w:rPr>
          <w:rFonts w:ascii="Times New Roman" w:hAnsi="Times New Roman" w:cs="Times New Roman"/>
          <w:sz w:val="28"/>
          <w:szCs w:val="28"/>
        </w:rPr>
        <w:t>турных мероприятий. В округе насчитывается 36 учреждений, предприятий, организаций, проводящих спортивно-массовую и физкультурно-оздоровительную работу, из них: 13 – детские сады, 11 – общеобразовател</w:t>
      </w:r>
      <w:r w:rsidRPr="005E742A">
        <w:rPr>
          <w:rFonts w:ascii="Times New Roman" w:hAnsi="Times New Roman" w:cs="Times New Roman"/>
          <w:sz w:val="28"/>
          <w:szCs w:val="28"/>
        </w:rPr>
        <w:t>ь</w:t>
      </w:r>
      <w:r w:rsidRPr="005E742A">
        <w:rPr>
          <w:rFonts w:ascii="Times New Roman" w:hAnsi="Times New Roman" w:cs="Times New Roman"/>
          <w:sz w:val="28"/>
          <w:szCs w:val="28"/>
        </w:rPr>
        <w:t>ные учреждения, 2 – образовательные учреждения дополнительного образ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вания, 10 – сельхозпредприятий, организации и поселения, координацию ук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>занной деятельности осуществляет отдел социального развития администр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 xml:space="preserve">ции. </w:t>
      </w:r>
      <w:r w:rsidRPr="005E742A">
        <w:rPr>
          <w:rFonts w:ascii="Times New Roman" w:hAnsi="Times New Roman" w:cs="Times New Roman"/>
          <w:sz w:val="28"/>
          <w:szCs w:val="28"/>
        </w:rPr>
        <w:tab/>
      </w:r>
    </w:p>
    <w:p w:rsidR="00661E09" w:rsidRPr="005E742A" w:rsidRDefault="00661E09" w:rsidP="00661E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/>
          <w:sz w:val="28"/>
          <w:szCs w:val="28"/>
          <w:lang w:eastAsia="ru-RU"/>
        </w:rPr>
        <w:t>В школах округа учителя физической культуры проводят первенства школ по видам спорта для комплектования сборных команд на окружные с</w:t>
      </w:r>
      <w:r w:rsidRPr="005E742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742A">
        <w:rPr>
          <w:rFonts w:ascii="Times New Roman" w:eastAsia="Times New Roman" w:hAnsi="Times New Roman"/>
          <w:sz w:val="28"/>
          <w:szCs w:val="28"/>
          <w:lang w:eastAsia="ru-RU"/>
        </w:rPr>
        <w:t>ревнования, ведётся работа по вовлечению учащихся в систематические з</w:t>
      </w:r>
      <w:r w:rsidRPr="005E74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E742A">
        <w:rPr>
          <w:rFonts w:ascii="Times New Roman" w:eastAsia="Times New Roman" w:hAnsi="Times New Roman"/>
          <w:sz w:val="28"/>
          <w:szCs w:val="28"/>
          <w:lang w:eastAsia="ru-RU"/>
        </w:rPr>
        <w:t>нятия физической культурой и спортом, по пропаганде здорового образа жизни, также практикуется проведение в конце каждой четверти «Дней зд</w:t>
      </w:r>
      <w:r w:rsidRPr="005E742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742A">
        <w:rPr>
          <w:rFonts w:ascii="Times New Roman" w:eastAsia="Times New Roman" w:hAnsi="Times New Roman"/>
          <w:sz w:val="28"/>
          <w:szCs w:val="28"/>
          <w:lang w:eastAsia="ru-RU"/>
        </w:rPr>
        <w:t>ровья».</w:t>
      </w:r>
    </w:p>
    <w:p w:rsidR="00661E09" w:rsidRPr="005E742A" w:rsidRDefault="00661E09" w:rsidP="0066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 полугодии  2022 года на территории округа в сдаче норм ГТО принимали участие различные возрастные категории населения, при этом 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лиц выполнили нормативы испытаний (тестов) Всероссийского фи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E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культурно-спортивного комплекса «Готов к труду и обороне» (ГТО), </w:t>
      </w:r>
      <w:r w:rsidRPr="005E742A">
        <w:rPr>
          <w:rFonts w:ascii="Times New Roman" w:hAnsi="Times New Roman" w:cs="Times New Roman"/>
          <w:sz w:val="28"/>
          <w:szCs w:val="28"/>
        </w:rPr>
        <w:t>на знак отличия: золотой знак</w:t>
      </w:r>
    </w:p>
    <w:p w:rsidR="00661E09" w:rsidRPr="005E742A" w:rsidRDefault="00661E09" w:rsidP="0066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lastRenderedPageBreak/>
        <w:t>Несмотря на модернизацию и строительство спортивных объектов на территории округа, в области развития физической культуры и спорта ост</w:t>
      </w:r>
      <w:r w:rsidRPr="005E742A">
        <w:rPr>
          <w:rFonts w:ascii="Times New Roman" w:hAnsi="Times New Roman" w:cs="Times New Roman"/>
          <w:sz w:val="28"/>
          <w:szCs w:val="28"/>
        </w:rPr>
        <w:t>а</w:t>
      </w:r>
      <w:r w:rsidRPr="005E742A">
        <w:rPr>
          <w:rFonts w:ascii="Times New Roman" w:hAnsi="Times New Roman" w:cs="Times New Roman"/>
          <w:sz w:val="28"/>
          <w:szCs w:val="28"/>
        </w:rPr>
        <w:t>ются и проблемные вопросы, среди которых основным является квалифиц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>рованное кадровое обеспечение.</w:t>
      </w:r>
    </w:p>
    <w:p w:rsidR="00661E09" w:rsidRPr="005E742A" w:rsidRDefault="00661E09" w:rsidP="0066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bookmarkEnd w:id="8"/>
    <w:bookmarkEnd w:id="9"/>
    <w:p w:rsidR="00E76624" w:rsidRPr="005E742A" w:rsidRDefault="00E76624" w:rsidP="00EF374A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5E742A">
        <w:rPr>
          <w:i/>
          <w:sz w:val="28"/>
          <w:szCs w:val="28"/>
        </w:rPr>
        <w:t>Информационное обеспечение</w:t>
      </w:r>
    </w:p>
    <w:p w:rsidR="00EF374A" w:rsidRPr="005E742A" w:rsidRDefault="00EF374A" w:rsidP="00EF374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E76624" w:rsidRPr="005E742A" w:rsidRDefault="00E76624" w:rsidP="00EC2310">
      <w:pPr>
        <w:pStyle w:val="FR1"/>
        <w:tabs>
          <w:tab w:val="left" w:pos="6033"/>
        </w:tabs>
        <w:spacing w:line="240" w:lineRule="auto"/>
        <w:ind w:right="46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742A">
        <w:rPr>
          <w:rFonts w:eastAsiaTheme="minorHAnsi"/>
          <w:sz w:val="28"/>
          <w:szCs w:val="28"/>
          <w:lang w:eastAsia="en-US"/>
        </w:rPr>
        <w:t>Для повышения информированности населения о деятельности орг</w:t>
      </w:r>
      <w:r w:rsidRPr="005E742A">
        <w:rPr>
          <w:rFonts w:eastAsiaTheme="minorHAnsi"/>
          <w:sz w:val="28"/>
          <w:szCs w:val="28"/>
          <w:lang w:eastAsia="en-US"/>
        </w:rPr>
        <w:t>а</w:t>
      </w:r>
      <w:r w:rsidRPr="005E742A">
        <w:rPr>
          <w:rFonts w:eastAsiaTheme="minorHAnsi"/>
          <w:sz w:val="28"/>
          <w:szCs w:val="28"/>
          <w:lang w:eastAsia="en-US"/>
        </w:rPr>
        <w:t>нов местного самоуправления проводится регулярный прием граждан по специально утвержденному графику, в администрации работает «Телефон доверия», в фойе размещены ящики для сообщения населением «О фактах коррупции», «Задай вопрос Главе»,  «Предложения по улучшению работы администрации».</w:t>
      </w:r>
      <w:r w:rsidR="00FF26AD" w:rsidRPr="005E742A">
        <w:rPr>
          <w:rFonts w:eastAsiaTheme="minorHAnsi"/>
          <w:sz w:val="28"/>
          <w:szCs w:val="28"/>
          <w:lang w:eastAsia="en-US"/>
        </w:rPr>
        <w:t xml:space="preserve"> </w:t>
      </w:r>
      <w:r w:rsidRPr="005E742A">
        <w:rPr>
          <w:rFonts w:eastAsiaTheme="minorHAnsi"/>
          <w:sz w:val="28"/>
          <w:szCs w:val="28"/>
          <w:lang w:eastAsia="en-US"/>
        </w:rPr>
        <w:t xml:space="preserve">Прямая связь с главой </w:t>
      </w:r>
      <w:r w:rsidR="00B10B11" w:rsidRPr="005E742A">
        <w:rPr>
          <w:rFonts w:eastAsiaTheme="minorHAnsi"/>
          <w:sz w:val="28"/>
          <w:szCs w:val="28"/>
          <w:lang w:eastAsia="en-US"/>
        </w:rPr>
        <w:t>округ</w:t>
      </w:r>
      <w:r w:rsidRPr="005E742A">
        <w:rPr>
          <w:rFonts w:eastAsiaTheme="minorHAnsi"/>
          <w:sz w:val="28"/>
          <w:szCs w:val="28"/>
          <w:lang w:eastAsia="en-US"/>
        </w:rPr>
        <w:t xml:space="preserve">а установлена через рубрики  на сайте администрации и в </w:t>
      </w:r>
      <w:r w:rsidR="00792A87" w:rsidRPr="005E742A">
        <w:rPr>
          <w:rFonts w:eastAsiaTheme="minorHAnsi"/>
          <w:sz w:val="28"/>
          <w:szCs w:val="28"/>
          <w:lang w:eastAsia="en-US"/>
        </w:rPr>
        <w:t>район</w:t>
      </w:r>
      <w:r w:rsidRPr="005E742A">
        <w:rPr>
          <w:rFonts w:eastAsiaTheme="minorHAnsi"/>
          <w:sz w:val="28"/>
          <w:szCs w:val="28"/>
          <w:lang w:eastAsia="en-US"/>
        </w:rPr>
        <w:t>ной общественно-политической газете «Заря» «Задай вопрос Главе».</w:t>
      </w:r>
      <w:r w:rsidR="00FF26AD" w:rsidRPr="005E742A">
        <w:rPr>
          <w:rFonts w:eastAsiaTheme="minorHAnsi"/>
          <w:sz w:val="28"/>
          <w:szCs w:val="28"/>
          <w:lang w:eastAsia="en-US"/>
        </w:rPr>
        <w:t xml:space="preserve"> В первом полугодии </w:t>
      </w:r>
      <w:r w:rsidR="00B10B11" w:rsidRPr="005E742A">
        <w:rPr>
          <w:rFonts w:eastAsiaTheme="minorHAnsi"/>
          <w:sz w:val="28"/>
          <w:szCs w:val="28"/>
          <w:lang w:eastAsia="en-US"/>
        </w:rPr>
        <w:t>202</w:t>
      </w:r>
      <w:r w:rsidR="00792A87" w:rsidRPr="005E742A">
        <w:rPr>
          <w:rFonts w:eastAsiaTheme="minorHAnsi"/>
          <w:sz w:val="28"/>
          <w:szCs w:val="28"/>
          <w:lang w:eastAsia="en-US"/>
        </w:rPr>
        <w:t>2</w:t>
      </w:r>
      <w:r w:rsidR="00FF26AD" w:rsidRPr="005E742A">
        <w:rPr>
          <w:rFonts w:eastAsiaTheme="minorHAnsi"/>
          <w:sz w:val="28"/>
          <w:szCs w:val="28"/>
          <w:lang w:eastAsia="en-US"/>
        </w:rPr>
        <w:t xml:space="preserve"> года администрац</w:t>
      </w:r>
      <w:r w:rsidR="00FF26AD" w:rsidRPr="005E742A">
        <w:rPr>
          <w:rFonts w:eastAsiaTheme="minorHAnsi"/>
          <w:sz w:val="28"/>
          <w:szCs w:val="28"/>
          <w:lang w:eastAsia="en-US"/>
        </w:rPr>
        <w:t>и</w:t>
      </w:r>
      <w:r w:rsidR="00FF26AD" w:rsidRPr="005E742A">
        <w:rPr>
          <w:rFonts w:eastAsiaTheme="minorHAnsi"/>
          <w:sz w:val="28"/>
          <w:szCs w:val="28"/>
          <w:lang w:eastAsia="en-US"/>
        </w:rPr>
        <w:t xml:space="preserve">ей Арзгирского муниципального </w:t>
      </w:r>
      <w:r w:rsidR="00B10B11" w:rsidRPr="005E742A">
        <w:rPr>
          <w:rFonts w:eastAsiaTheme="minorHAnsi"/>
          <w:sz w:val="28"/>
          <w:szCs w:val="28"/>
          <w:lang w:eastAsia="en-US"/>
        </w:rPr>
        <w:t>округ</w:t>
      </w:r>
      <w:r w:rsidR="00FF26AD" w:rsidRPr="005E742A">
        <w:rPr>
          <w:rFonts w:eastAsiaTheme="minorHAnsi"/>
          <w:sz w:val="28"/>
          <w:szCs w:val="28"/>
          <w:lang w:eastAsia="en-US"/>
        </w:rPr>
        <w:t xml:space="preserve">а совместно с ГУП СК «Периодика Ставрополья» проведено </w:t>
      </w:r>
      <w:r w:rsidR="00792A87" w:rsidRPr="005E742A">
        <w:rPr>
          <w:rFonts w:eastAsiaTheme="minorHAnsi"/>
          <w:sz w:val="28"/>
          <w:szCs w:val="28"/>
          <w:lang w:eastAsia="en-US"/>
        </w:rPr>
        <w:t>две</w:t>
      </w:r>
      <w:r w:rsidR="00FF26AD" w:rsidRPr="005E742A">
        <w:rPr>
          <w:rFonts w:eastAsiaTheme="minorHAnsi"/>
          <w:sz w:val="28"/>
          <w:szCs w:val="28"/>
          <w:lang w:eastAsia="en-US"/>
        </w:rPr>
        <w:t xml:space="preserve"> Прямые линии с главой Арзгирского </w:t>
      </w:r>
      <w:r w:rsidR="00B10B11" w:rsidRPr="005E742A">
        <w:rPr>
          <w:rFonts w:eastAsiaTheme="minorHAnsi"/>
          <w:sz w:val="28"/>
          <w:szCs w:val="28"/>
          <w:lang w:eastAsia="en-US"/>
        </w:rPr>
        <w:t>округ</w:t>
      </w:r>
      <w:r w:rsidR="00FF26AD" w:rsidRPr="005E742A">
        <w:rPr>
          <w:rFonts w:eastAsiaTheme="minorHAnsi"/>
          <w:sz w:val="28"/>
          <w:szCs w:val="28"/>
          <w:lang w:eastAsia="en-US"/>
        </w:rPr>
        <w:t>а.</w:t>
      </w:r>
    </w:p>
    <w:p w:rsidR="00E76624" w:rsidRPr="005E742A" w:rsidRDefault="00E76624" w:rsidP="00EC23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Для публикации нормативно-правовых документов выпущено                          </w:t>
      </w:r>
      <w:r w:rsidR="00792A87" w:rsidRPr="005E742A">
        <w:rPr>
          <w:rFonts w:ascii="Times New Roman" w:hAnsi="Times New Roman" w:cs="Times New Roman"/>
          <w:sz w:val="28"/>
          <w:szCs w:val="28"/>
        </w:rPr>
        <w:t>12</w:t>
      </w:r>
      <w:r w:rsidRPr="005E742A">
        <w:rPr>
          <w:rFonts w:ascii="Times New Roman" w:hAnsi="Times New Roman" w:cs="Times New Roman"/>
          <w:sz w:val="28"/>
          <w:szCs w:val="28"/>
        </w:rPr>
        <w:t xml:space="preserve"> номеров муниципальной газеты «Вестник </w:t>
      </w:r>
      <w:r w:rsidR="00792A87" w:rsidRPr="005E742A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</w:t>
      </w:r>
      <w:r w:rsidRPr="005E742A">
        <w:rPr>
          <w:rFonts w:ascii="Times New Roman" w:hAnsi="Times New Roman" w:cs="Times New Roman"/>
          <w:sz w:val="28"/>
          <w:szCs w:val="28"/>
        </w:rPr>
        <w:t>», газета размещается на официальном сайте администрации для неограниченного доступа к получению необходимых сведений населением. Для размещения информации о деятельности админ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страции Арзгирского муниципального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модернизирован официальный сайт в информационно - телекоммуникационной сети Интернет (</w:t>
      </w:r>
      <w:hyperlink r:id="rId9" w:history="1">
        <w:r w:rsidRPr="005E742A">
          <w:rPr>
            <w:rStyle w:val="a8"/>
            <w:rFonts w:ascii="Times New Roman" w:hAnsi="Times New Roman" w:cs="Times New Roman"/>
            <w:sz w:val="28"/>
            <w:szCs w:val="28"/>
          </w:rPr>
          <w:t>http://arzgiradmin.ru</w:t>
        </w:r>
      </w:hyperlink>
      <w:r w:rsidRPr="005E742A">
        <w:rPr>
          <w:rFonts w:ascii="Times New Roman" w:hAnsi="Times New Roman" w:cs="Times New Roman"/>
          <w:sz w:val="28"/>
          <w:szCs w:val="28"/>
        </w:rPr>
        <w:t>), проводится работа по укреплению имиджа органов местного самоуправления посредством социальных сетей</w:t>
      </w:r>
      <w:r w:rsidR="00635E77" w:rsidRPr="005E742A">
        <w:rPr>
          <w:rFonts w:ascii="Times New Roman" w:hAnsi="Times New Roman" w:cs="Times New Roman"/>
          <w:sz w:val="28"/>
          <w:szCs w:val="28"/>
        </w:rPr>
        <w:t xml:space="preserve">, в которых созданы личные аккаунты главы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635E77" w:rsidRPr="005E742A">
        <w:rPr>
          <w:rFonts w:ascii="Times New Roman" w:hAnsi="Times New Roman" w:cs="Times New Roman"/>
          <w:sz w:val="28"/>
          <w:szCs w:val="28"/>
        </w:rPr>
        <w:t>а и администрации с охватом более 3000 по</w:t>
      </w:r>
      <w:r w:rsidR="00635E77" w:rsidRPr="005E742A">
        <w:rPr>
          <w:rFonts w:ascii="Times New Roman" w:hAnsi="Times New Roman" w:cs="Times New Roman"/>
          <w:sz w:val="28"/>
          <w:szCs w:val="28"/>
        </w:rPr>
        <w:t>д</w:t>
      </w:r>
      <w:r w:rsidR="00635E77" w:rsidRPr="005E742A">
        <w:rPr>
          <w:rFonts w:ascii="Times New Roman" w:hAnsi="Times New Roman" w:cs="Times New Roman"/>
          <w:sz w:val="28"/>
          <w:szCs w:val="28"/>
        </w:rPr>
        <w:t>писчиков</w:t>
      </w:r>
      <w:r w:rsidRPr="005E742A">
        <w:rPr>
          <w:rFonts w:ascii="Times New Roman" w:hAnsi="Times New Roman" w:cs="Times New Roman"/>
          <w:sz w:val="28"/>
          <w:szCs w:val="28"/>
        </w:rPr>
        <w:t>.</w:t>
      </w:r>
    </w:p>
    <w:p w:rsidR="00E76624" w:rsidRPr="005E742A" w:rsidRDefault="00E76624" w:rsidP="00EC2310">
      <w:pPr>
        <w:pStyle w:val="ae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624" w:rsidRPr="005E742A" w:rsidRDefault="00E76624" w:rsidP="00EF374A">
      <w:pPr>
        <w:pStyle w:val="ae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E742A">
        <w:rPr>
          <w:rFonts w:ascii="Times New Roman" w:hAnsi="Times New Roman"/>
          <w:i/>
          <w:sz w:val="28"/>
          <w:szCs w:val="28"/>
        </w:rPr>
        <w:t>Международное сотрудничество, побратимские связи</w:t>
      </w:r>
    </w:p>
    <w:p w:rsidR="00EF374A" w:rsidRPr="005E742A" w:rsidRDefault="00EF374A" w:rsidP="00EF374A">
      <w:pPr>
        <w:pStyle w:val="ae"/>
        <w:contextualSpacing/>
        <w:jc w:val="center"/>
        <w:rPr>
          <w:rFonts w:ascii="Times New Roman" w:hAnsi="Times New Roman"/>
          <w:i/>
          <w:sz w:val="10"/>
          <w:szCs w:val="10"/>
        </w:rPr>
      </w:pPr>
    </w:p>
    <w:p w:rsidR="00E76624" w:rsidRPr="005E742A" w:rsidRDefault="00E76624" w:rsidP="00EC23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>Общий контроль за соблюдением выполнения требований постановл</w:t>
      </w:r>
      <w:r w:rsidRPr="005E742A">
        <w:rPr>
          <w:rFonts w:ascii="Times New Roman" w:hAnsi="Times New Roman" w:cs="Times New Roman"/>
          <w:sz w:val="28"/>
          <w:szCs w:val="28"/>
        </w:rPr>
        <w:t>е</w:t>
      </w:r>
      <w:r w:rsidRPr="005E742A">
        <w:rPr>
          <w:rFonts w:ascii="Times New Roman" w:hAnsi="Times New Roman" w:cs="Times New Roman"/>
          <w:sz w:val="28"/>
          <w:szCs w:val="28"/>
        </w:rPr>
        <w:t xml:space="preserve">ния Правительства Ставропольского края от 20 июля 2005 г. № 88-п «О </w:t>
      </w:r>
      <w:proofErr w:type="gramStart"/>
      <w:r w:rsidRPr="005E742A">
        <w:rPr>
          <w:rFonts w:ascii="Times New Roman" w:hAnsi="Times New Roman" w:cs="Times New Roman"/>
          <w:sz w:val="28"/>
          <w:szCs w:val="28"/>
        </w:rPr>
        <w:t>П</w:t>
      </w:r>
      <w:r w:rsidRPr="005E742A">
        <w:rPr>
          <w:rFonts w:ascii="Times New Roman" w:hAnsi="Times New Roman" w:cs="Times New Roman"/>
          <w:sz w:val="28"/>
          <w:szCs w:val="28"/>
        </w:rPr>
        <w:t>о</w:t>
      </w:r>
      <w:r w:rsidRPr="005E742A">
        <w:rPr>
          <w:rFonts w:ascii="Times New Roman" w:hAnsi="Times New Roman" w:cs="Times New Roman"/>
          <w:sz w:val="28"/>
          <w:szCs w:val="28"/>
        </w:rPr>
        <w:t>ложении</w:t>
      </w:r>
      <w:proofErr w:type="gramEnd"/>
      <w:r w:rsidRPr="005E742A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связей органами исполнител</w:t>
      </w:r>
      <w:r w:rsidRPr="005E742A">
        <w:rPr>
          <w:rFonts w:ascii="Times New Roman" w:hAnsi="Times New Roman" w:cs="Times New Roman"/>
          <w:sz w:val="28"/>
          <w:szCs w:val="28"/>
        </w:rPr>
        <w:t>ь</w:t>
      </w:r>
      <w:r w:rsidRPr="005E742A">
        <w:rPr>
          <w:rFonts w:ascii="Times New Roman" w:hAnsi="Times New Roman" w:cs="Times New Roman"/>
          <w:sz w:val="28"/>
          <w:szCs w:val="28"/>
        </w:rPr>
        <w:t>ной власти Ставропольского края» осуществляет глава Арзгирского муниц</w:t>
      </w:r>
      <w:r w:rsidRPr="005E742A">
        <w:rPr>
          <w:rFonts w:ascii="Times New Roman" w:hAnsi="Times New Roman" w:cs="Times New Roman"/>
          <w:sz w:val="28"/>
          <w:szCs w:val="28"/>
        </w:rPr>
        <w:t>и</w:t>
      </w:r>
      <w:r w:rsidRPr="005E742A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FE5A2E" w:rsidRPr="005E742A">
        <w:rPr>
          <w:rFonts w:ascii="Times New Roman" w:hAnsi="Times New Roman" w:cs="Times New Roman"/>
          <w:sz w:val="28"/>
          <w:szCs w:val="28"/>
        </w:rPr>
        <w:t>. На территории Арзгирского муниц</w:t>
      </w:r>
      <w:r w:rsidR="00FE5A2E" w:rsidRPr="005E742A">
        <w:rPr>
          <w:rFonts w:ascii="Times New Roman" w:hAnsi="Times New Roman" w:cs="Times New Roman"/>
          <w:sz w:val="28"/>
          <w:szCs w:val="28"/>
        </w:rPr>
        <w:t>и</w:t>
      </w:r>
      <w:r w:rsidR="00FE5A2E" w:rsidRPr="005E742A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="00FE5A2E" w:rsidRPr="005E742A">
        <w:rPr>
          <w:rFonts w:ascii="Times New Roman" w:hAnsi="Times New Roman" w:cs="Times New Roman"/>
          <w:sz w:val="28"/>
          <w:szCs w:val="28"/>
        </w:rPr>
        <w:t>а определено специальное помещение для приема иностра</w:t>
      </w:r>
      <w:r w:rsidR="00FE5A2E" w:rsidRPr="005E742A">
        <w:rPr>
          <w:rFonts w:ascii="Times New Roman" w:hAnsi="Times New Roman" w:cs="Times New Roman"/>
          <w:sz w:val="28"/>
          <w:szCs w:val="28"/>
        </w:rPr>
        <w:t>н</w:t>
      </w:r>
      <w:r w:rsidR="00FE5A2E" w:rsidRPr="005E742A">
        <w:rPr>
          <w:rFonts w:ascii="Times New Roman" w:hAnsi="Times New Roman" w:cs="Times New Roman"/>
          <w:sz w:val="28"/>
          <w:szCs w:val="28"/>
        </w:rPr>
        <w:t>ных граждан и делегаций, о</w:t>
      </w:r>
      <w:r w:rsidRPr="005E742A">
        <w:rPr>
          <w:rFonts w:ascii="Times New Roman" w:hAnsi="Times New Roman" w:cs="Times New Roman"/>
          <w:sz w:val="28"/>
          <w:szCs w:val="28"/>
        </w:rPr>
        <w:t>рганизовано соблюдение пропускного режима для иностранных граждан в административные здания</w:t>
      </w:r>
      <w:r w:rsidR="00FE5A2E" w:rsidRPr="005E742A">
        <w:rPr>
          <w:rFonts w:ascii="Times New Roman" w:hAnsi="Times New Roman" w:cs="Times New Roman"/>
          <w:sz w:val="28"/>
          <w:szCs w:val="28"/>
        </w:rPr>
        <w:t xml:space="preserve">. </w:t>
      </w:r>
      <w:r w:rsidR="00066E04" w:rsidRPr="005E742A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B10B11" w:rsidRPr="005E742A">
        <w:rPr>
          <w:rFonts w:ascii="Times New Roman" w:hAnsi="Times New Roman" w:cs="Times New Roman"/>
          <w:sz w:val="28"/>
          <w:szCs w:val="28"/>
        </w:rPr>
        <w:t>202</w:t>
      </w:r>
      <w:r w:rsidR="00C83E56" w:rsidRPr="005E742A">
        <w:rPr>
          <w:rFonts w:ascii="Times New Roman" w:hAnsi="Times New Roman" w:cs="Times New Roman"/>
          <w:sz w:val="28"/>
          <w:szCs w:val="28"/>
        </w:rPr>
        <w:t>2</w:t>
      </w:r>
      <w:r w:rsidR="00066E04" w:rsidRPr="005E742A">
        <w:rPr>
          <w:rFonts w:ascii="Times New Roman" w:hAnsi="Times New Roman" w:cs="Times New Roman"/>
          <w:sz w:val="28"/>
          <w:szCs w:val="28"/>
        </w:rPr>
        <w:t xml:space="preserve"> года встречи и мероприятия международного уровня не проводились.</w:t>
      </w:r>
    </w:p>
    <w:p w:rsidR="00D46706" w:rsidRPr="005E742A" w:rsidRDefault="00D46706" w:rsidP="00EC23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706" w:rsidRPr="005E742A" w:rsidRDefault="00D46706" w:rsidP="00EC23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706" w:rsidRPr="005E742A" w:rsidRDefault="00D46706" w:rsidP="00D46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706" w:rsidRPr="005E742A" w:rsidRDefault="00D46706" w:rsidP="00D4670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Глава Арзгирского </w:t>
      </w:r>
    </w:p>
    <w:p w:rsidR="00D46706" w:rsidRPr="005E742A" w:rsidRDefault="00D46706" w:rsidP="00D4670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0B11" w:rsidRPr="005E742A">
        <w:rPr>
          <w:rFonts w:ascii="Times New Roman" w:hAnsi="Times New Roman" w:cs="Times New Roman"/>
          <w:sz w:val="28"/>
          <w:szCs w:val="28"/>
        </w:rPr>
        <w:t>округ</w:t>
      </w:r>
      <w:r w:rsidRPr="005E742A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46706" w:rsidRPr="00A83D61" w:rsidRDefault="00D46706" w:rsidP="00D4670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E742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А.И. </w:t>
      </w:r>
      <w:proofErr w:type="spellStart"/>
      <w:r w:rsidRPr="005E742A">
        <w:rPr>
          <w:rFonts w:ascii="Times New Roman" w:hAnsi="Times New Roman" w:cs="Times New Roman"/>
          <w:sz w:val="28"/>
          <w:szCs w:val="28"/>
        </w:rPr>
        <w:t>Палагута</w:t>
      </w:r>
      <w:bookmarkStart w:id="11" w:name="_GoBack"/>
      <w:bookmarkEnd w:id="11"/>
      <w:proofErr w:type="spellEnd"/>
    </w:p>
    <w:sectPr w:rsidR="00D46706" w:rsidRPr="00A83D61" w:rsidSect="00EF374A">
      <w:headerReference w:type="default" r:id="rId10"/>
      <w:pgSz w:w="11906" w:h="16838"/>
      <w:pgMar w:top="113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89" w:rsidRDefault="009A6B89" w:rsidP="00875F12">
      <w:pPr>
        <w:spacing w:after="0" w:line="240" w:lineRule="auto"/>
      </w:pPr>
      <w:r>
        <w:separator/>
      </w:r>
    </w:p>
  </w:endnote>
  <w:endnote w:type="continuationSeparator" w:id="0">
    <w:p w:rsidR="009A6B89" w:rsidRDefault="009A6B89" w:rsidP="0087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89" w:rsidRDefault="009A6B89" w:rsidP="00875F12">
      <w:pPr>
        <w:spacing w:after="0" w:line="240" w:lineRule="auto"/>
      </w:pPr>
      <w:r>
        <w:separator/>
      </w:r>
    </w:p>
  </w:footnote>
  <w:footnote w:type="continuationSeparator" w:id="0">
    <w:p w:rsidR="009A6B89" w:rsidRDefault="009A6B89" w:rsidP="0087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5835"/>
      <w:docPartObj>
        <w:docPartGallery w:val="Page Numbers (Top of Page)"/>
        <w:docPartUnique/>
      </w:docPartObj>
    </w:sdtPr>
    <w:sdtEndPr/>
    <w:sdtContent>
      <w:p w:rsidR="009A6B89" w:rsidRDefault="005E74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A6B89" w:rsidRDefault="009A6B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98E"/>
    <w:multiLevelType w:val="hybridMultilevel"/>
    <w:tmpl w:val="8A485762"/>
    <w:lvl w:ilvl="0" w:tplc="517A3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12"/>
    <w:rsid w:val="00014790"/>
    <w:rsid w:val="00031CA5"/>
    <w:rsid w:val="00066E04"/>
    <w:rsid w:val="000B2FF7"/>
    <w:rsid w:val="000B4067"/>
    <w:rsid w:val="000E2454"/>
    <w:rsid w:val="000F451C"/>
    <w:rsid w:val="00101D48"/>
    <w:rsid w:val="00113008"/>
    <w:rsid w:val="0012100F"/>
    <w:rsid w:val="00122316"/>
    <w:rsid w:val="001434DA"/>
    <w:rsid w:val="00156589"/>
    <w:rsid w:val="00176367"/>
    <w:rsid w:val="001906D7"/>
    <w:rsid w:val="001A290A"/>
    <w:rsid w:val="001B0B0C"/>
    <w:rsid w:val="001D3244"/>
    <w:rsid w:val="001E29EC"/>
    <w:rsid w:val="001E68AC"/>
    <w:rsid w:val="001F0D3E"/>
    <w:rsid w:val="00202509"/>
    <w:rsid w:val="0026230B"/>
    <w:rsid w:val="00263C77"/>
    <w:rsid w:val="002667F5"/>
    <w:rsid w:val="0027076E"/>
    <w:rsid w:val="00277F99"/>
    <w:rsid w:val="00282578"/>
    <w:rsid w:val="002C735B"/>
    <w:rsid w:val="002D20FC"/>
    <w:rsid w:val="002E1E23"/>
    <w:rsid w:val="00336266"/>
    <w:rsid w:val="00345CD8"/>
    <w:rsid w:val="00386CBB"/>
    <w:rsid w:val="003A0541"/>
    <w:rsid w:val="003B549B"/>
    <w:rsid w:val="003B7FAD"/>
    <w:rsid w:val="003C03E7"/>
    <w:rsid w:val="003C0F24"/>
    <w:rsid w:val="003C2669"/>
    <w:rsid w:val="003C3116"/>
    <w:rsid w:val="003C3AEE"/>
    <w:rsid w:val="003D2E5C"/>
    <w:rsid w:val="00402AD1"/>
    <w:rsid w:val="00403961"/>
    <w:rsid w:val="00406CF6"/>
    <w:rsid w:val="004103A2"/>
    <w:rsid w:val="00413412"/>
    <w:rsid w:val="00413C0C"/>
    <w:rsid w:val="0044571B"/>
    <w:rsid w:val="00446153"/>
    <w:rsid w:val="00457B41"/>
    <w:rsid w:val="00467D4B"/>
    <w:rsid w:val="00484F16"/>
    <w:rsid w:val="00494858"/>
    <w:rsid w:val="00496A6C"/>
    <w:rsid w:val="004A629D"/>
    <w:rsid w:val="004C0509"/>
    <w:rsid w:val="004E542D"/>
    <w:rsid w:val="004F1DE7"/>
    <w:rsid w:val="00501ADB"/>
    <w:rsid w:val="00517876"/>
    <w:rsid w:val="00543BD0"/>
    <w:rsid w:val="00554B8C"/>
    <w:rsid w:val="00571A8E"/>
    <w:rsid w:val="005741CF"/>
    <w:rsid w:val="005A1CE3"/>
    <w:rsid w:val="005C02C7"/>
    <w:rsid w:val="005E742A"/>
    <w:rsid w:val="005F64A2"/>
    <w:rsid w:val="00635E77"/>
    <w:rsid w:val="00651200"/>
    <w:rsid w:val="0065385A"/>
    <w:rsid w:val="00661E09"/>
    <w:rsid w:val="00662287"/>
    <w:rsid w:val="00671287"/>
    <w:rsid w:val="00680668"/>
    <w:rsid w:val="00681FFB"/>
    <w:rsid w:val="006902A0"/>
    <w:rsid w:val="0069667C"/>
    <w:rsid w:val="006B2EE5"/>
    <w:rsid w:val="006B471F"/>
    <w:rsid w:val="006C7153"/>
    <w:rsid w:val="006F545B"/>
    <w:rsid w:val="00716548"/>
    <w:rsid w:val="00726673"/>
    <w:rsid w:val="007348DF"/>
    <w:rsid w:val="00741702"/>
    <w:rsid w:val="007464AC"/>
    <w:rsid w:val="00746C08"/>
    <w:rsid w:val="00750AC1"/>
    <w:rsid w:val="00775C11"/>
    <w:rsid w:val="007819D3"/>
    <w:rsid w:val="00792A87"/>
    <w:rsid w:val="00795360"/>
    <w:rsid w:val="007E29CE"/>
    <w:rsid w:val="007F7B1B"/>
    <w:rsid w:val="00827313"/>
    <w:rsid w:val="008309DD"/>
    <w:rsid w:val="0086177B"/>
    <w:rsid w:val="00866742"/>
    <w:rsid w:val="00875F12"/>
    <w:rsid w:val="008C2522"/>
    <w:rsid w:val="008D10B1"/>
    <w:rsid w:val="008E0673"/>
    <w:rsid w:val="008E6F67"/>
    <w:rsid w:val="008F7AAD"/>
    <w:rsid w:val="0091612A"/>
    <w:rsid w:val="00923BDA"/>
    <w:rsid w:val="0092764B"/>
    <w:rsid w:val="009408AC"/>
    <w:rsid w:val="0095720C"/>
    <w:rsid w:val="00961806"/>
    <w:rsid w:val="0099089A"/>
    <w:rsid w:val="009A27D3"/>
    <w:rsid w:val="009A6B89"/>
    <w:rsid w:val="009B5FCA"/>
    <w:rsid w:val="009B641F"/>
    <w:rsid w:val="009B75E8"/>
    <w:rsid w:val="009D44C7"/>
    <w:rsid w:val="009E064E"/>
    <w:rsid w:val="009E24FE"/>
    <w:rsid w:val="009E4BA0"/>
    <w:rsid w:val="009F1953"/>
    <w:rsid w:val="009F6C73"/>
    <w:rsid w:val="00A12AAA"/>
    <w:rsid w:val="00A272BD"/>
    <w:rsid w:val="00A4001F"/>
    <w:rsid w:val="00A46CAB"/>
    <w:rsid w:val="00A50722"/>
    <w:rsid w:val="00A52AC5"/>
    <w:rsid w:val="00A66785"/>
    <w:rsid w:val="00A83D61"/>
    <w:rsid w:val="00A9162B"/>
    <w:rsid w:val="00AE7FE8"/>
    <w:rsid w:val="00AF180C"/>
    <w:rsid w:val="00B10B11"/>
    <w:rsid w:val="00B17993"/>
    <w:rsid w:val="00B356C4"/>
    <w:rsid w:val="00B4249E"/>
    <w:rsid w:val="00B51281"/>
    <w:rsid w:val="00B55914"/>
    <w:rsid w:val="00B644AB"/>
    <w:rsid w:val="00B67EDE"/>
    <w:rsid w:val="00BE58FA"/>
    <w:rsid w:val="00BF7C8D"/>
    <w:rsid w:val="00C00A74"/>
    <w:rsid w:val="00C02841"/>
    <w:rsid w:val="00C12914"/>
    <w:rsid w:val="00C14CCE"/>
    <w:rsid w:val="00C47ACF"/>
    <w:rsid w:val="00C63395"/>
    <w:rsid w:val="00C747CE"/>
    <w:rsid w:val="00C83E56"/>
    <w:rsid w:val="00C961B8"/>
    <w:rsid w:val="00CB5427"/>
    <w:rsid w:val="00CC0643"/>
    <w:rsid w:val="00D01BBE"/>
    <w:rsid w:val="00D140B5"/>
    <w:rsid w:val="00D42C38"/>
    <w:rsid w:val="00D45914"/>
    <w:rsid w:val="00D46706"/>
    <w:rsid w:val="00D61301"/>
    <w:rsid w:val="00D70F4C"/>
    <w:rsid w:val="00D72C8B"/>
    <w:rsid w:val="00D8375A"/>
    <w:rsid w:val="00D85E24"/>
    <w:rsid w:val="00DA4B8A"/>
    <w:rsid w:val="00DB1FA1"/>
    <w:rsid w:val="00DC0E13"/>
    <w:rsid w:val="00DC59C4"/>
    <w:rsid w:val="00DD6344"/>
    <w:rsid w:val="00DE7CDD"/>
    <w:rsid w:val="00E02C70"/>
    <w:rsid w:val="00E208A7"/>
    <w:rsid w:val="00E564F8"/>
    <w:rsid w:val="00E76624"/>
    <w:rsid w:val="00E83857"/>
    <w:rsid w:val="00E84FB2"/>
    <w:rsid w:val="00E96650"/>
    <w:rsid w:val="00EC2310"/>
    <w:rsid w:val="00EC394C"/>
    <w:rsid w:val="00EF374A"/>
    <w:rsid w:val="00F04652"/>
    <w:rsid w:val="00F06F10"/>
    <w:rsid w:val="00F2575B"/>
    <w:rsid w:val="00F46B65"/>
    <w:rsid w:val="00F574D6"/>
    <w:rsid w:val="00F65F0C"/>
    <w:rsid w:val="00F97ECD"/>
    <w:rsid w:val="00FA0A91"/>
    <w:rsid w:val="00FC7122"/>
    <w:rsid w:val="00FD4086"/>
    <w:rsid w:val="00FE5A2E"/>
    <w:rsid w:val="00FE64A3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E7"/>
  </w:style>
  <w:style w:type="paragraph" w:styleId="2">
    <w:name w:val="heading 2"/>
    <w:basedOn w:val="a"/>
    <w:link w:val="20"/>
    <w:uiPriority w:val="9"/>
    <w:semiHidden/>
    <w:unhideWhenUsed/>
    <w:qFormat/>
    <w:rsid w:val="0015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12"/>
  </w:style>
  <w:style w:type="paragraph" w:styleId="a6">
    <w:name w:val="footer"/>
    <w:basedOn w:val="a"/>
    <w:link w:val="a7"/>
    <w:uiPriority w:val="99"/>
    <w:semiHidden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5F12"/>
  </w:style>
  <w:style w:type="character" w:styleId="a8">
    <w:name w:val="Hyperlink"/>
    <w:basedOn w:val="a0"/>
    <w:uiPriority w:val="99"/>
    <w:unhideWhenUsed/>
    <w:rsid w:val="00875F12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B67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7EDE"/>
  </w:style>
  <w:style w:type="paragraph" w:styleId="31">
    <w:name w:val="Body Text 3"/>
    <w:basedOn w:val="a"/>
    <w:link w:val="32"/>
    <w:uiPriority w:val="99"/>
    <w:unhideWhenUsed/>
    <w:rsid w:val="00B67E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7E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6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129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12914"/>
  </w:style>
  <w:style w:type="paragraph" w:styleId="ae">
    <w:name w:val="No Spacing"/>
    <w:uiPriority w:val="1"/>
    <w:qFormat/>
    <w:rsid w:val="00C12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C12914"/>
    <w:rPr>
      <w:rFonts w:ascii="Times New Roman" w:hAnsi="Times New Roman" w:cs="Times New Roman" w:hint="default"/>
      <w:sz w:val="28"/>
      <w:szCs w:val="28"/>
    </w:rPr>
  </w:style>
  <w:style w:type="character" w:customStyle="1" w:styleId="s2">
    <w:name w:val="s2"/>
    <w:basedOn w:val="a0"/>
    <w:rsid w:val="00C12914"/>
  </w:style>
  <w:style w:type="character" w:customStyle="1" w:styleId="20">
    <w:name w:val="Заголовок 2 Знак"/>
    <w:basedOn w:val="a0"/>
    <w:link w:val="2"/>
    <w:uiPriority w:val="9"/>
    <w:semiHidden/>
    <w:rsid w:val="0015658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FR1">
    <w:name w:val="FR1"/>
    <w:rsid w:val="00263C77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E6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3D2E5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Основной"/>
    <w:basedOn w:val="a"/>
    <w:link w:val="af1"/>
    <w:rsid w:val="003D2E5C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Знак"/>
    <w:aliases w:val="Мой Заголовок 1 Знак Знак"/>
    <w:link w:val="af0"/>
    <w:locked/>
    <w:rsid w:val="003D2E5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E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6712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71287"/>
  </w:style>
  <w:style w:type="paragraph" w:customStyle="1" w:styleId="contentparagraph">
    <w:name w:val="content__paragraph"/>
    <w:basedOn w:val="a"/>
    <w:rsid w:val="004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3c9fbcc5ba826aee4a9f8b8244e64p1">
    <w:name w:val="2003c9fbcc5ba826aee4a9f8b8244e64p1"/>
    <w:basedOn w:val="a"/>
    <w:rsid w:val="0066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661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479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03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7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4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2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4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zgi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7624-4080-44F3-80CC-A46163AC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37565</CharactersWithSpaces>
  <SharedDoc>false</SharedDoc>
  <HLinks>
    <vt:vector size="6" baseType="variant"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http://arzgiradmin.ru/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</dc:creator>
  <cp:lastModifiedBy>Пользователь</cp:lastModifiedBy>
  <cp:revision>4</cp:revision>
  <cp:lastPrinted>2020-07-31T12:56:00Z</cp:lastPrinted>
  <dcterms:created xsi:type="dcterms:W3CDTF">2022-08-16T06:51:00Z</dcterms:created>
  <dcterms:modified xsi:type="dcterms:W3CDTF">2022-08-16T07:06:00Z</dcterms:modified>
</cp:coreProperties>
</file>