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30" w:rsidRDefault="00613D30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20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20">
        <w:rPr>
          <w:rFonts w:ascii="Times New Roman" w:hAnsi="Times New Roman"/>
          <w:b/>
          <w:sz w:val="28"/>
          <w:szCs w:val="28"/>
        </w:rPr>
        <w:t>ДЕПУТАТОВ АРЗГИРСКОГО МУНИЦИПАЛЬНОГО ОКРУГА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20">
        <w:rPr>
          <w:rFonts w:ascii="Times New Roman" w:hAnsi="Times New Roman"/>
          <w:b/>
          <w:sz w:val="28"/>
          <w:szCs w:val="28"/>
        </w:rPr>
        <w:t>СТАВРОПОЛЬСКОГО КРАЯ ПЕРВОГО СОЗЫВА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Pr="00CD4F20">
        <w:rPr>
          <w:rFonts w:ascii="Times New Roman" w:hAnsi="Times New Roman"/>
          <w:sz w:val="28"/>
          <w:szCs w:val="28"/>
        </w:rPr>
        <w:t>Е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41" w:rsidRPr="00CD4F20" w:rsidRDefault="00971F26" w:rsidP="0069274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335C4">
        <w:rPr>
          <w:rFonts w:ascii="Times New Roman" w:hAnsi="Times New Roman"/>
          <w:sz w:val="28"/>
          <w:szCs w:val="28"/>
        </w:rPr>
        <w:t xml:space="preserve">    </w:t>
      </w:r>
      <w:r w:rsidR="00C16115">
        <w:rPr>
          <w:rFonts w:ascii="Times New Roman" w:hAnsi="Times New Roman"/>
          <w:sz w:val="28"/>
          <w:szCs w:val="28"/>
        </w:rPr>
        <w:t>24</w:t>
      </w:r>
      <w:r w:rsidR="00E335C4" w:rsidRPr="00E335C4">
        <w:rPr>
          <w:rFonts w:ascii="Times New Roman" w:hAnsi="Times New Roman"/>
          <w:sz w:val="28"/>
          <w:szCs w:val="28"/>
        </w:rPr>
        <w:t xml:space="preserve"> </w:t>
      </w:r>
      <w:r w:rsidR="00176DF4" w:rsidRPr="00E335C4">
        <w:rPr>
          <w:rFonts w:ascii="Times New Roman" w:hAnsi="Times New Roman"/>
          <w:sz w:val="28"/>
          <w:szCs w:val="28"/>
        </w:rPr>
        <w:t>марта</w:t>
      </w:r>
      <w:r w:rsidR="00692741" w:rsidRPr="00CD4F20">
        <w:rPr>
          <w:rFonts w:ascii="Times New Roman" w:hAnsi="Times New Roman"/>
          <w:sz w:val="28"/>
          <w:szCs w:val="28"/>
        </w:rPr>
        <w:t xml:space="preserve"> 202</w:t>
      </w:r>
      <w:r w:rsidR="00E41F0E">
        <w:rPr>
          <w:rFonts w:ascii="Times New Roman" w:hAnsi="Times New Roman"/>
          <w:sz w:val="28"/>
          <w:szCs w:val="28"/>
        </w:rPr>
        <w:t>3</w:t>
      </w:r>
      <w:r w:rsidR="00692741" w:rsidRPr="00CD4F20">
        <w:rPr>
          <w:rFonts w:ascii="Times New Roman" w:hAnsi="Times New Roman"/>
          <w:sz w:val="28"/>
          <w:szCs w:val="28"/>
        </w:rPr>
        <w:t xml:space="preserve"> </w:t>
      </w:r>
      <w:r w:rsidR="00692741">
        <w:rPr>
          <w:rFonts w:ascii="Times New Roman" w:hAnsi="Times New Roman"/>
          <w:sz w:val="28"/>
          <w:szCs w:val="28"/>
        </w:rPr>
        <w:t xml:space="preserve">г.                      </w:t>
      </w:r>
      <w:r w:rsidR="00692741" w:rsidRPr="00CD4F20">
        <w:rPr>
          <w:rFonts w:ascii="Times New Roman" w:hAnsi="Times New Roman"/>
          <w:sz w:val="28"/>
          <w:szCs w:val="28"/>
        </w:rPr>
        <w:t xml:space="preserve"> с. Арзгир                                                 № </w:t>
      </w:r>
      <w:r w:rsidR="00E335C4">
        <w:rPr>
          <w:rFonts w:ascii="Times New Roman" w:hAnsi="Times New Roman"/>
          <w:sz w:val="28"/>
          <w:szCs w:val="28"/>
        </w:rPr>
        <w:t>11</w:t>
      </w:r>
    </w:p>
    <w:p w:rsidR="00692741" w:rsidRPr="00CD4F20" w:rsidRDefault="00692741" w:rsidP="006927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1C270B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2C77">
        <w:rPr>
          <w:rFonts w:ascii="Times New Roman" w:hAnsi="Times New Roman"/>
          <w:sz w:val="28"/>
          <w:szCs w:val="28"/>
        </w:rPr>
        <w:t>б отчете о</w:t>
      </w:r>
      <w:r w:rsidR="00692741" w:rsidRPr="00CD4F20">
        <w:rPr>
          <w:rFonts w:ascii="Times New Roman" w:hAnsi="Times New Roman"/>
          <w:sz w:val="28"/>
          <w:szCs w:val="28"/>
        </w:rPr>
        <w:t xml:space="preserve"> деятельности контрольно-счетного органа </w:t>
      </w:r>
      <w:proofErr w:type="spellStart"/>
      <w:r w:rsidR="00692741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692741"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за 202</w:t>
      </w:r>
      <w:r w:rsidR="00E41F0E">
        <w:rPr>
          <w:rFonts w:ascii="Times New Roman" w:hAnsi="Times New Roman"/>
          <w:sz w:val="28"/>
          <w:szCs w:val="28"/>
        </w:rPr>
        <w:t>2</w:t>
      </w:r>
      <w:r w:rsidR="00692741" w:rsidRPr="00CD4F20">
        <w:rPr>
          <w:rFonts w:ascii="Times New Roman" w:hAnsi="Times New Roman"/>
          <w:sz w:val="28"/>
          <w:szCs w:val="28"/>
        </w:rPr>
        <w:t xml:space="preserve"> год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В соответствии с </w:t>
      </w:r>
      <w:r w:rsidR="005F0CAC" w:rsidRPr="00CD4F20">
        <w:rPr>
          <w:rFonts w:ascii="Times New Roman" w:hAnsi="Times New Roman"/>
          <w:sz w:val="28"/>
          <w:szCs w:val="28"/>
        </w:rPr>
        <w:t>Федеральным законом</w:t>
      </w:r>
      <w:r w:rsidR="005F0CAC">
        <w:rPr>
          <w:rFonts w:ascii="Times New Roman" w:hAnsi="Times New Roman"/>
          <w:sz w:val="28"/>
          <w:szCs w:val="28"/>
        </w:rPr>
        <w:t xml:space="preserve"> от 06 октября 2003 года № 131-ФЗ «</w:t>
      </w:r>
      <w:r w:rsidR="005F0CAC" w:rsidRPr="00CD4F20">
        <w:rPr>
          <w:rFonts w:ascii="Times New Roman" w:hAnsi="Times New Roman"/>
          <w:sz w:val="28"/>
          <w:szCs w:val="28"/>
        </w:rPr>
        <w:t xml:space="preserve">Об общих принципах организации </w:t>
      </w:r>
      <w:r w:rsidR="005F0CAC">
        <w:rPr>
          <w:rFonts w:ascii="Times New Roman" w:hAnsi="Times New Roman"/>
          <w:sz w:val="28"/>
          <w:szCs w:val="28"/>
        </w:rPr>
        <w:t xml:space="preserve">местного самоуправления в Российской Федерации», </w:t>
      </w:r>
      <w:r w:rsidRPr="00CD4F20">
        <w:rPr>
          <w:rFonts w:ascii="Times New Roman" w:hAnsi="Times New Roman"/>
          <w:sz w:val="28"/>
          <w:szCs w:val="28"/>
        </w:rPr>
        <w:t xml:space="preserve">Федеральным законом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статьей 20 Положения о контрольно-счетном органе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Совет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</w:t>
      </w:r>
      <w:r w:rsidRPr="00CD4F20">
        <w:rPr>
          <w:rFonts w:ascii="Times New Roman" w:hAnsi="Times New Roman"/>
          <w:sz w:val="28"/>
          <w:szCs w:val="28"/>
        </w:rPr>
        <w:t>Л:</w:t>
      </w:r>
    </w:p>
    <w:p w:rsidR="00692741" w:rsidRPr="00CD4F20" w:rsidRDefault="00692741" w:rsidP="0069274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1. Принять к сведению отчет о деятельности контрольно-счетного органа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за 202</w:t>
      </w:r>
      <w:r w:rsidR="00E41F0E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pStyle w:val="a3"/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 и подлежит официальному опубликованию.</w:t>
      </w:r>
    </w:p>
    <w:p w:rsidR="00692741" w:rsidRPr="00CD4F20" w:rsidRDefault="00692741" w:rsidP="00692741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D4F20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CD4F20">
        <w:rPr>
          <w:rFonts w:ascii="Times New Roman" w:hAnsi="Times New Roman"/>
          <w:sz w:val="28"/>
          <w:szCs w:val="28"/>
        </w:rPr>
        <w:t>Кострицкий</w:t>
      </w:r>
      <w:proofErr w:type="spellEnd"/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Default="00692741" w:rsidP="00692741">
      <w:pPr>
        <w:rPr>
          <w:sz w:val="28"/>
          <w:szCs w:val="28"/>
        </w:rPr>
      </w:pPr>
    </w:p>
    <w:p w:rsidR="00E335C4" w:rsidRPr="00CD4F20" w:rsidRDefault="00E335C4" w:rsidP="00E335C4">
      <w:pPr>
        <w:jc w:val="right"/>
        <w:rPr>
          <w:sz w:val="28"/>
          <w:szCs w:val="28"/>
        </w:rPr>
      </w:pPr>
    </w:p>
    <w:p w:rsidR="00692741" w:rsidRPr="00CD4F20" w:rsidRDefault="00692741" w:rsidP="00E335C4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Приложение</w:t>
      </w:r>
    </w:p>
    <w:p w:rsidR="00692741" w:rsidRPr="00CD4F20" w:rsidRDefault="00692741" w:rsidP="00E335C4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692741" w:rsidRPr="00CD4F20" w:rsidRDefault="00692741" w:rsidP="00E335C4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692741" w:rsidRPr="00CD4F20" w:rsidRDefault="00B1623C" w:rsidP="00E335C4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bookmarkEnd w:id="0"/>
      <w:r w:rsidR="00E335C4" w:rsidRPr="00E335C4">
        <w:rPr>
          <w:rFonts w:ascii="Times New Roman" w:hAnsi="Times New Roman"/>
          <w:sz w:val="28"/>
          <w:szCs w:val="28"/>
        </w:rPr>
        <w:t xml:space="preserve">24 марта </w:t>
      </w:r>
      <w:r w:rsidR="00692741" w:rsidRPr="00CD4F20">
        <w:rPr>
          <w:rFonts w:ascii="Times New Roman" w:hAnsi="Times New Roman"/>
          <w:sz w:val="28"/>
          <w:szCs w:val="28"/>
        </w:rPr>
        <w:t>202</w:t>
      </w:r>
      <w:r w:rsidR="00E41F0E">
        <w:rPr>
          <w:rFonts w:ascii="Times New Roman" w:hAnsi="Times New Roman"/>
          <w:sz w:val="28"/>
          <w:szCs w:val="28"/>
        </w:rPr>
        <w:t>3</w:t>
      </w:r>
      <w:r w:rsidR="00692741" w:rsidRPr="00CD4F20">
        <w:rPr>
          <w:rFonts w:ascii="Times New Roman" w:hAnsi="Times New Roman"/>
          <w:sz w:val="28"/>
          <w:szCs w:val="28"/>
        </w:rPr>
        <w:t xml:space="preserve"> года № </w:t>
      </w:r>
      <w:r w:rsidR="00E335C4">
        <w:rPr>
          <w:rFonts w:ascii="Times New Roman" w:hAnsi="Times New Roman"/>
          <w:sz w:val="28"/>
          <w:szCs w:val="28"/>
        </w:rPr>
        <w:t>11</w:t>
      </w:r>
    </w:p>
    <w:p w:rsidR="00B01626" w:rsidRPr="00CD4F20" w:rsidRDefault="00B01626" w:rsidP="00692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2741" w:rsidRPr="00E335C4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5C4">
        <w:rPr>
          <w:rFonts w:ascii="Times New Roman" w:hAnsi="Times New Roman"/>
          <w:b/>
          <w:sz w:val="28"/>
          <w:szCs w:val="28"/>
        </w:rPr>
        <w:t>ОТЧЕТ</w:t>
      </w:r>
    </w:p>
    <w:p w:rsidR="00692741" w:rsidRPr="00E335C4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5C4">
        <w:rPr>
          <w:rFonts w:ascii="Times New Roman" w:hAnsi="Times New Roman"/>
          <w:b/>
          <w:sz w:val="28"/>
          <w:szCs w:val="28"/>
        </w:rPr>
        <w:t xml:space="preserve">о деятельности контрольно-счетного органа </w:t>
      </w:r>
      <w:proofErr w:type="spellStart"/>
      <w:r w:rsidRPr="00E335C4">
        <w:rPr>
          <w:rFonts w:ascii="Times New Roman" w:hAnsi="Times New Roman"/>
          <w:b/>
          <w:sz w:val="28"/>
          <w:szCs w:val="28"/>
        </w:rPr>
        <w:t>Арзгирского</w:t>
      </w:r>
      <w:proofErr w:type="spellEnd"/>
      <w:r w:rsidRPr="00E335C4">
        <w:rPr>
          <w:rFonts w:ascii="Times New Roman" w:hAnsi="Times New Roman"/>
          <w:b/>
          <w:sz w:val="28"/>
          <w:szCs w:val="28"/>
        </w:rPr>
        <w:t xml:space="preserve"> муниципального округа Ставропольского края за 202</w:t>
      </w:r>
      <w:r w:rsidR="000573FA" w:rsidRPr="00E335C4">
        <w:rPr>
          <w:rFonts w:ascii="Times New Roman" w:hAnsi="Times New Roman"/>
          <w:b/>
          <w:sz w:val="28"/>
          <w:szCs w:val="28"/>
        </w:rPr>
        <w:t>2</w:t>
      </w:r>
      <w:r w:rsidRPr="00E335C4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B01626" w:rsidRPr="00CD4F20" w:rsidRDefault="00B01626" w:rsidP="00E335C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2741" w:rsidRPr="00E335C4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5C4">
        <w:rPr>
          <w:rFonts w:ascii="Times New Roman" w:hAnsi="Times New Roman"/>
          <w:b/>
          <w:sz w:val="28"/>
          <w:szCs w:val="28"/>
        </w:rPr>
        <w:t>Общие сведения</w:t>
      </w:r>
    </w:p>
    <w:p w:rsidR="00B01626" w:rsidRPr="00CD4F20" w:rsidRDefault="00B01626" w:rsidP="00E335C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A3CBE" w:rsidRDefault="00692741" w:rsidP="00CA3CB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Контрольно-счетный орган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(далее - контрольно-счетный орган) является постоянно действующим органом внешнего муниципального финансового контроля, образован Советом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соответствии с решением Совета депутатов</w:t>
      </w:r>
      <w:r w:rsidR="00E41F0E" w:rsidRPr="00E4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F0E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E41F0E"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Pr="00CD4F20">
        <w:rPr>
          <w:rFonts w:ascii="Times New Roman" w:hAnsi="Times New Roman"/>
          <w:sz w:val="28"/>
          <w:szCs w:val="28"/>
        </w:rPr>
        <w:t xml:space="preserve"> от </w:t>
      </w:r>
      <w:r w:rsidR="00E41F0E">
        <w:rPr>
          <w:rFonts w:ascii="Times New Roman" w:hAnsi="Times New Roman"/>
          <w:sz w:val="28"/>
          <w:szCs w:val="28"/>
        </w:rPr>
        <w:t>21</w:t>
      </w:r>
      <w:r w:rsidRPr="000C109F">
        <w:rPr>
          <w:rFonts w:ascii="Times New Roman" w:hAnsi="Times New Roman"/>
          <w:sz w:val="28"/>
          <w:szCs w:val="28"/>
        </w:rPr>
        <w:t>.1</w:t>
      </w:r>
      <w:r w:rsidR="00E41F0E">
        <w:rPr>
          <w:rFonts w:ascii="Times New Roman" w:hAnsi="Times New Roman"/>
          <w:sz w:val="28"/>
          <w:szCs w:val="28"/>
        </w:rPr>
        <w:t>2</w:t>
      </w:r>
      <w:r w:rsidRPr="000C109F">
        <w:rPr>
          <w:rFonts w:ascii="Times New Roman" w:hAnsi="Times New Roman"/>
          <w:sz w:val="28"/>
          <w:szCs w:val="28"/>
        </w:rPr>
        <w:t>.202</w:t>
      </w:r>
      <w:r w:rsidR="00E41F0E">
        <w:rPr>
          <w:rFonts w:ascii="Times New Roman" w:hAnsi="Times New Roman"/>
          <w:sz w:val="28"/>
          <w:szCs w:val="28"/>
        </w:rPr>
        <w:t>1г. №128</w:t>
      </w:r>
      <w:r w:rsidRPr="00CD4F20">
        <w:rPr>
          <w:rFonts w:ascii="Times New Roman" w:hAnsi="Times New Roman"/>
          <w:sz w:val="28"/>
          <w:szCs w:val="28"/>
        </w:rPr>
        <w:t xml:space="preserve"> и ему подотчетен.</w:t>
      </w:r>
      <w:r w:rsidR="00456929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Контрольно-счетный орган обладает организационной и функциональной независимостью и осуществляет свою деятельность самостоятельно</w:t>
      </w:r>
      <w:r w:rsidR="00CA3CBE">
        <w:rPr>
          <w:rFonts w:ascii="Times New Roman" w:hAnsi="Times New Roman"/>
          <w:sz w:val="28"/>
          <w:szCs w:val="28"/>
        </w:rPr>
        <w:t>, имеет статус</w:t>
      </w:r>
      <w:r w:rsidR="00CA3CBE" w:rsidRPr="00CA3CBE">
        <w:rPr>
          <w:rFonts w:ascii="Times New Roman" w:hAnsi="Times New Roman"/>
          <w:sz w:val="28"/>
          <w:szCs w:val="28"/>
        </w:rPr>
        <w:t xml:space="preserve"> </w:t>
      </w:r>
      <w:r w:rsidR="00CA3CBE">
        <w:rPr>
          <w:rFonts w:ascii="Times New Roman" w:hAnsi="Times New Roman"/>
          <w:sz w:val="28"/>
          <w:szCs w:val="28"/>
        </w:rPr>
        <w:t>юридического лица в соответствии с действующим законодательством.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Контрольно-счетный орган осуществляет свою деятельность в соответствии с Федеральным законом № 6-ФЗ от 07.02.2011г., Уставом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округа, Положением о контрольно-счетном органе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округа, утвержде</w:t>
      </w:r>
      <w:r w:rsidR="00F46D4D">
        <w:rPr>
          <w:rFonts w:ascii="Times New Roman" w:hAnsi="Times New Roman"/>
          <w:sz w:val="28"/>
          <w:szCs w:val="28"/>
        </w:rPr>
        <w:t xml:space="preserve">нным решением Совета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</w:t>
      </w:r>
      <w:r w:rsidR="00E41F0E">
        <w:rPr>
          <w:rFonts w:ascii="Times New Roman" w:hAnsi="Times New Roman"/>
          <w:sz w:val="28"/>
          <w:szCs w:val="28"/>
        </w:rPr>
        <w:t>от 0</w:t>
      </w:r>
      <w:r w:rsidRPr="000C109F">
        <w:rPr>
          <w:rFonts w:ascii="Times New Roman" w:hAnsi="Times New Roman"/>
          <w:sz w:val="28"/>
          <w:szCs w:val="28"/>
        </w:rPr>
        <w:t>3.1</w:t>
      </w:r>
      <w:r w:rsidR="00E41F0E">
        <w:rPr>
          <w:rFonts w:ascii="Times New Roman" w:hAnsi="Times New Roman"/>
          <w:sz w:val="28"/>
          <w:szCs w:val="28"/>
        </w:rPr>
        <w:t>2</w:t>
      </w:r>
      <w:r w:rsidRPr="000C109F">
        <w:rPr>
          <w:rFonts w:ascii="Times New Roman" w:hAnsi="Times New Roman"/>
          <w:sz w:val="28"/>
          <w:szCs w:val="28"/>
        </w:rPr>
        <w:t>.202</w:t>
      </w:r>
      <w:r w:rsidR="00E41F0E">
        <w:rPr>
          <w:rFonts w:ascii="Times New Roman" w:hAnsi="Times New Roman"/>
          <w:sz w:val="28"/>
          <w:szCs w:val="28"/>
        </w:rPr>
        <w:t>1</w:t>
      </w:r>
      <w:r w:rsidRPr="000C109F">
        <w:rPr>
          <w:rFonts w:ascii="Times New Roman" w:hAnsi="Times New Roman"/>
          <w:sz w:val="28"/>
          <w:szCs w:val="28"/>
        </w:rPr>
        <w:t>г. №1</w:t>
      </w:r>
      <w:r w:rsidR="00E41F0E">
        <w:rPr>
          <w:rFonts w:ascii="Times New Roman" w:hAnsi="Times New Roman"/>
          <w:sz w:val="28"/>
          <w:szCs w:val="28"/>
        </w:rPr>
        <w:t>17</w:t>
      </w:r>
      <w:r w:rsidRPr="000C109F">
        <w:rPr>
          <w:rFonts w:ascii="Times New Roman" w:hAnsi="Times New Roman"/>
          <w:sz w:val="28"/>
          <w:szCs w:val="28"/>
        </w:rPr>
        <w:t>,</w:t>
      </w:r>
      <w:r w:rsidRPr="00CD4F20">
        <w:rPr>
          <w:rFonts w:ascii="Times New Roman" w:hAnsi="Times New Roman"/>
          <w:sz w:val="28"/>
          <w:szCs w:val="28"/>
        </w:rPr>
        <w:t xml:space="preserve"> годовым планом работы контрольно-счетного органа.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Деятельность контрольно-счетного органа основывается на принципах законности,</w:t>
      </w:r>
      <w:r w:rsidR="00E41F0E">
        <w:rPr>
          <w:rFonts w:ascii="Times New Roman" w:hAnsi="Times New Roman"/>
          <w:sz w:val="28"/>
          <w:szCs w:val="28"/>
        </w:rPr>
        <w:t xml:space="preserve"> объективности,</w:t>
      </w:r>
      <w:r w:rsidRPr="00CD4F20">
        <w:rPr>
          <w:rFonts w:ascii="Times New Roman" w:hAnsi="Times New Roman"/>
          <w:sz w:val="28"/>
          <w:szCs w:val="28"/>
        </w:rPr>
        <w:t xml:space="preserve"> эффективности, независимости</w:t>
      </w:r>
      <w:r w:rsidR="00E41F0E">
        <w:rPr>
          <w:rFonts w:ascii="Times New Roman" w:hAnsi="Times New Roman"/>
          <w:sz w:val="28"/>
          <w:szCs w:val="28"/>
        </w:rPr>
        <w:t>, открытости</w:t>
      </w:r>
      <w:r w:rsidRPr="00CD4F20">
        <w:rPr>
          <w:rFonts w:ascii="Times New Roman" w:hAnsi="Times New Roman"/>
          <w:sz w:val="28"/>
          <w:szCs w:val="28"/>
        </w:rPr>
        <w:t xml:space="preserve"> и гласности.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процессе реализации задач, определенных Положением о контрольно-счетном органе и Планом работы, контрольно-счетным органом в 202</w:t>
      </w:r>
      <w:r w:rsidR="00E41F0E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году осуществлялась контрольно-ревизионная, экспертно-аналитическая, информационная и организационная деятельность.</w:t>
      </w:r>
    </w:p>
    <w:p w:rsidR="00B01626" w:rsidRDefault="00692741" w:rsidP="00F46D4D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202</w:t>
      </w:r>
      <w:r w:rsidR="00EF754C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году контрольно-счетный орган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период </w:t>
      </w:r>
      <w:r w:rsidRPr="000C109F">
        <w:rPr>
          <w:rFonts w:ascii="Times New Roman" w:hAnsi="Times New Roman"/>
          <w:sz w:val="28"/>
          <w:szCs w:val="28"/>
        </w:rPr>
        <w:t>с 01.01.202</w:t>
      </w:r>
      <w:r w:rsidR="00EF754C">
        <w:rPr>
          <w:rFonts w:ascii="Times New Roman" w:hAnsi="Times New Roman"/>
          <w:sz w:val="28"/>
          <w:szCs w:val="28"/>
        </w:rPr>
        <w:t>2</w:t>
      </w:r>
      <w:r w:rsidRPr="000C109F">
        <w:rPr>
          <w:rFonts w:ascii="Times New Roman" w:hAnsi="Times New Roman"/>
          <w:sz w:val="28"/>
          <w:szCs w:val="28"/>
        </w:rPr>
        <w:t xml:space="preserve">г. до </w:t>
      </w:r>
      <w:r w:rsidR="00640779">
        <w:rPr>
          <w:rFonts w:ascii="Times New Roman" w:hAnsi="Times New Roman"/>
          <w:sz w:val="28"/>
          <w:szCs w:val="28"/>
        </w:rPr>
        <w:t>31</w:t>
      </w:r>
      <w:r w:rsidR="0000102A" w:rsidRPr="000C109F">
        <w:rPr>
          <w:rFonts w:ascii="Times New Roman" w:hAnsi="Times New Roman"/>
          <w:sz w:val="28"/>
          <w:szCs w:val="28"/>
        </w:rPr>
        <w:t>.1</w:t>
      </w:r>
      <w:r w:rsidR="00640779">
        <w:rPr>
          <w:rFonts w:ascii="Times New Roman" w:hAnsi="Times New Roman"/>
          <w:sz w:val="28"/>
          <w:szCs w:val="28"/>
        </w:rPr>
        <w:t>2</w:t>
      </w:r>
      <w:r w:rsidR="00CD03E7" w:rsidRPr="000C109F">
        <w:rPr>
          <w:rFonts w:ascii="Times New Roman" w:hAnsi="Times New Roman"/>
          <w:sz w:val="28"/>
          <w:szCs w:val="28"/>
        </w:rPr>
        <w:t>.202</w:t>
      </w:r>
      <w:r w:rsidR="00640779">
        <w:rPr>
          <w:rFonts w:ascii="Times New Roman" w:hAnsi="Times New Roman"/>
          <w:sz w:val="28"/>
          <w:szCs w:val="28"/>
        </w:rPr>
        <w:t>2</w:t>
      </w:r>
      <w:r w:rsidR="00CD03E7" w:rsidRPr="000C109F">
        <w:rPr>
          <w:rFonts w:ascii="Times New Roman" w:hAnsi="Times New Roman"/>
          <w:sz w:val="28"/>
          <w:szCs w:val="28"/>
        </w:rPr>
        <w:t xml:space="preserve">г. </w:t>
      </w:r>
      <w:r w:rsidRPr="00CD4F20">
        <w:rPr>
          <w:rFonts w:ascii="Times New Roman" w:hAnsi="Times New Roman"/>
          <w:sz w:val="28"/>
          <w:szCs w:val="28"/>
        </w:rPr>
        <w:t xml:space="preserve"> осуществлял свою деятельность в соответствии с Положением о контроль-счетном органе</w:t>
      </w:r>
      <w:r w:rsidR="00B01626">
        <w:rPr>
          <w:rFonts w:ascii="Times New Roman" w:hAnsi="Times New Roman"/>
          <w:sz w:val="28"/>
          <w:szCs w:val="28"/>
        </w:rPr>
        <w:t>.</w:t>
      </w:r>
    </w:p>
    <w:p w:rsidR="00F22F35" w:rsidRPr="00CD4F20" w:rsidRDefault="00692741" w:rsidP="00F22F3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67D3">
        <w:rPr>
          <w:rFonts w:ascii="Times New Roman" w:hAnsi="Times New Roman"/>
          <w:sz w:val="28"/>
          <w:szCs w:val="28"/>
        </w:rPr>
        <w:t>В 202</w:t>
      </w:r>
      <w:r w:rsidR="00640779">
        <w:rPr>
          <w:rFonts w:ascii="Times New Roman" w:hAnsi="Times New Roman"/>
          <w:sz w:val="28"/>
          <w:szCs w:val="28"/>
        </w:rPr>
        <w:t>2</w:t>
      </w:r>
      <w:r w:rsidRPr="004667D3">
        <w:rPr>
          <w:rFonts w:ascii="Times New Roman" w:hAnsi="Times New Roman"/>
          <w:sz w:val="28"/>
          <w:szCs w:val="28"/>
        </w:rPr>
        <w:t xml:space="preserve"> году контрольно-счетным органом проведено мероприяти</w:t>
      </w:r>
      <w:r w:rsidR="00B416D7">
        <w:rPr>
          <w:rFonts w:ascii="Times New Roman" w:hAnsi="Times New Roman"/>
          <w:sz w:val="28"/>
          <w:szCs w:val="28"/>
        </w:rPr>
        <w:t>й:</w:t>
      </w:r>
      <w:r w:rsidRPr="004667D3">
        <w:rPr>
          <w:rFonts w:ascii="Times New Roman" w:hAnsi="Times New Roman"/>
          <w:sz w:val="28"/>
          <w:szCs w:val="28"/>
        </w:rPr>
        <w:t xml:space="preserve"> контрольных мероприяти</w:t>
      </w:r>
      <w:r w:rsidR="00B416D7">
        <w:rPr>
          <w:rFonts w:ascii="Times New Roman" w:hAnsi="Times New Roman"/>
          <w:sz w:val="28"/>
          <w:szCs w:val="28"/>
        </w:rPr>
        <w:t>я</w:t>
      </w:r>
      <w:r w:rsidR="00D72FED">
        <w:rPr>
          <w:rFonts w:ascii="Times New Roman" w:hAnsi="Times New Roman"/>
          <w:sz w:val="28"/>
          <w:szCs w:val="28"/>
        </w:rPr>
        <w:t xml:space="preserve"> -4</w:t>
      </w:r>
      <w:r w:rsidR="00651053">
        <w:rPr>
          <w:rFonts w:ascii="Times New Roman" w:hAnsi="Times New Roman"/>
          <w:sz w:val="28"/>
          <w:szCs w:val="28"/>
        </w:rPr>
        <w:t>,</w:t>
      </w:r>
      <w:r w:rsidR="00EB6A88">
        <w:rPr>
          <w:rFonts w:ascii="Times New Roman" w:hAnsi="Times New Roman"/>
          <w:sz w:val="28"/>
          <w:szCs w:val="28"/>
        </w:rPr>
        <w:t xml:space="preserve"> экспертны</w:t>
      </w:r>
      <w:r w:rsidR="00F22F35">
        <w:rPr>
          <w:rFonts w:ascii="Times New Roman" w:hAnsi="Times New Roman"/>
          <w:sz w:val="28"/>
          <w:szCs w:val="28"/>
        </w:rPr>
        <w:t>е</w:t>
      </w:r>
      <w:r w:rsidRPr="004667D3">
        <w:rPr>
          <w:rFonts w:ascii="Times New Roman" w:hAnsi="Times New Roman"/>
          <w:sz w:val="28"/>
          <w:szCs w:val="28"/>
        </w:rPr>
        <w:t xml:space="preserve"> мероприяти</w:t>
      </w:r>
      <w:r w:rsidR="004667D3" w:rsidRPr="004667D3">
        <w:rPr>
          <w:rFonts w:ascii="Times New Roman" w:hAnsi="Times New Roman"/>
          <w:sz w:val="28"/>
          <w:szCs w:val="28"/>
        </w:rPr>
        <w:t>я</w:t>
      </w:r>
      <w:r w:rsidR="00F22F35">
        <w:rPr>
          <w:rFonts w:ascii="Times New Roman" w:hAnsi="Times New Roman"/>
          <w:sz w:val="28"/>
          <w:szCs w:val="28"/>
        </w:rPr>
        <w:t>:</w:t>
      </w:r>
      <w:r w:rsidR="00F22F35" w:rsidRPr="00F22F35">
        <w:rPr>
          <w:rFonts w:ascii="Times New Roman" w:hAnsi="Times New Roman"/>
          <w:sz w:val="28"/>
          <w:szCs w:val="28"/>
        </w:rPr>
        <w:t xml:space="preserve"> </w:t>
      </w:r>
      <w:r w:rsidR="00F22F35" w:rsidRPr="00CD4F20">
        <w:rPr>
          <w:rFonts w:ascii="Times New Roman" w:hAnsi="Times New Roman"/>
          <w:sz w:val="28"/>
          <w:szCs w:val="28"/>
        </w:rPr>
        <w:t xml:space="preserve">мероприятия «Анализ отчета об исполнении бюджета </w:t>
      </w:r>
      <w:proofErr w:type="spellStart"/>
      <w:r w:rsidR="00F22F35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F22F35"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22F35">
        <w:rPr>
          <w:rFonts w:ascii="Times New Roman" w:hAnsi="Times New Roman"/>
          <w:sz w:val="28"/>
          <w:szCs w:val="28"/>
        </w:rPr>
        <w:t>округа</w:t>
      </w:r>
      <w:r w:rsidR="00F22F35" w:rsidRPr="00CD4F20">
        <w:rPr>
          <w:rFonts w:ascii="Times New Roman" w:hAnsi="Times New Roman"/>
          <w:sz w:val="28"/>
          <w:szCs w:val="28"/>
        </w:rPr>
        <w:t xml:space="preserve"> Ставропольского края» за </w:t>
      </w:r>
      <w:r w:rsidR="00F22F35" w:rsidRPr="00CD4F20">
        <w:rPr>
          <w:rFonts w:ascii="Times New Roman" w:hAnsi="Times New Roman"/>
          <w:sz w:val="28"/>
          <w:szCs w:val="28"/>
          <w:lang w:val="en-US"/>
        </w:rPr>
        <w:t>I</w:t>
      </w:r>
      <w:r w:rsidR="00F22F35" w:rsidRPr="00CD4F20">
        <w:rPr>
          <w:rFonts w:ascii="Times New Roman" w:hAnsi="Times New Roman"/>
          <w:sz w:val="28"/>
          <w:szCs w:val="28"/>
        </w:rPr>
        <w:t xml:space="preserve"> квартал 202</w:t>
      </w:r>
      <w:r w:rsidR="00F22F35">
        <w:rPr>
          <w:rFonts w:ascii="Times New Roman" w:hAnsi="Times New Roman"/>
          <w:sz w:val="28"/>
          <w:szCs w:val="28"/>
        </w:rPr>
        <w:t>2</w:t>
      </w:r>
      <w:r w:rsidR="00F22F35" w:rsidRPr="00CD4F20">
        <w:rPr>
          <w:rFonts w:ascii="Times New Roman" w:hAnsi="Times New Roman"/>
          <w:sz w:val="28"/>
          <w:szCs w:val="28"/>
        </w:rPr>
        <w:t xml:space="preserve">г., </w:t>
      </w:r>
      <w:r w:rsidR="00F22F35" w:rsidRPr="00CD4F20">
        <w:rPr>
          <w:rFonts w:ascii="Times New Roman" w:hAnsi="Times New Roman"/>
          <w:sz w:val="28"/>
          <w:szCs w:val="28"/>
          <w:lang w:val="en-US"/>
        </w:rPr>
        <w:t>I</w:t>
      </w:r>
      <w:r w:rsidR="00F22F35" w:rsidRPr="00CD4F20">
        <w:rPr>
          <w:rFonts w:ascii="Times New Roman" w:hAnsi="Times New Roman"/>
          <w:sz w:val="28"/>
          <w:szCs w:val="28"/>
        </w:rPr>
        <w:t xml:space="preserve"> полугодие 202</w:t>
      </w:r>
      <w:r w:rsidR="00F22F35">
        <w:rPr>
          <w:rFonts w:ascii="Times New Roman" w:hAnsi="Times New Roman"/>
          <w:sz w:val="28"/>
          <w:szCs w:val="28"/>
        </w:rPr>
        <w:t>2</w:t>
      </w:r>
      <w:r w:rsidR="00F22F35" w:rsidRPr="00CD4F20">
        <w:rPr>
          <w:rFonts w:ascii="Times New Roman" w:hAnsi="Times New Roman"/>
          <w:sz w:val="28"/>
          <w:szCs w:val="28"/>
        </w:rPr>
        <w:t xml:space="preserve"> года, 9 месяцев 202</w:t>
      </w:r>
      <w:r w:rsidR="00F22F35">
        <w:rPr>
          <w:rFonts w:ascii="Times New Roman" w:hAnsi="Times New Roman"/>
          <w:sz w:val="28"/>
          <w:szCs w:val="28"/>
        </w:rPr>
        <w:t>2</w:t>
      </w:r>
      <w:r w:rsidR="00F22F35" w:rsidRPr="00CD4F20">
        <w:rPr>
          <w:rFonts w:ascii="Times New Roman" w:hAnsi="Times New Roman"/>
          <w:sz w:val="28"/>
          <w:szCs w:val="28"/>
        </w:rPr>
        <w:t xml:space="preserve"> года</w:t>
      </w:r>
      <w:r w:rsidR="00F22F35">
        <w:rPr>
          <w:rFonts w:ascii="Times New Roman" w:hAnsi="Times New Roman"/>
          <w:sz w:val="28"/>
          <w:szCs w:val="28"/>
        </w:rPr>
        <w:t xml:space="preserve"> - 3, </w:t>
      </w:r>
      <w:r w:rsidR="00F22F35" w:rsidRPr="00CD4F20">
        <w:rPr>
          <w:rFonts w:ascii="Times New Roman" w:hAnsi="Times New Roman"/>
          <w:sz w:val="28"/>
          <w:szCs w:val="28"/>
        </w:rPr>
        <w:t xml:space="preserve">мероприятие «Экспертиза проекта решения Совета депутатов </w:t>
      </w:r>
      <w:proofErr w:type="spellStart"/>
      <w:r w:rsidR="00F22F35" w:rsidRPr="00CD4F20">
        <w:rPr>
          <w:rFonts w:ascii="Times New Roman" w:hAnsi="Times New Roman"/>
          <w:sz w:val="28"/>
          <w:szCs w:val="28"/>
        </w:rPr>
        <w:lastRenderedPageBreak/>
        <w:t>Арзгирского</w:t>
      </w:r>
      <w:proofErr w:type="spellEnd"/>
      <w:r w:rsidR="00F22F35"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 w:rsidR="00F22F35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F22F35"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202</w:t>
      </w:r>
      <w:r w:rsidR="00F22F35">
        <w:rPr>
          <w:rFonts w:ascii="Times New Roman" w:hAnsi="Times New Roman"/>
          <w:sz w:val="28"/>
          <w:szCs w:val="28"/>
        </w:rPr>
        <w:t>3</w:t>
      </w:r>
      <w:r w:rsidR="00F22F35" w:rsidRPr="00CD4F2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22F35">
        <w:rPr>
          <w:rFonts w:ascii="Times New Roman" w:hAnsi="Times New Roman"/>
          <w:sz w:val="28"/>
          <w:szCs w:val="28"/>
        </w:rPr>
        <w:t>4</w:t>
      </w:r>
      <w:r w:rsidR="00F22F35" w:rsidRPr="00CD4F20">
        <w:rPr>
          <w:rFonts w:ascii="Times New Roman" w:hAnsi="Times New Roman"/>
          <w:sz w:val="28"/>
          <w:szCs w:val="28"/>
        </w:rPr>
        <w:t xml:space="preserve"> -  202</w:t>
      </w:r>
      <w:r w:rsidR="00F22F35">
        <w:rPr>
          <w:rFonts w:ascii="Times New Roman" w:hAnsi="Times New Roman"/>
          <w:sz w:val="28"/>
          <w:szCs w:val="28"/>
        </w:rPr>
        <w:t>5</w:t>
      </w:r>
      <w:r w:rsidR="00F22F35" w:rsidRPr="00CD4F20">
        <w:rPr>
          <w:rFonts w:ascii="Times New Roman" w:hAnsi="Times New Roman"/>
          <w:sz w:val="28"/>
          <w:szCs w:val="28"/>
        </w:rPr>
        <w:t xml:space="preserve"> годов»</w:t>
      </w:r>
      <w:r w:rsidR="00F22F35">
        <w:rPr>
          <w:rFonts w:ascii="Times New Roman" w:hAnsi="Times New Roman"/>
          <w:sz w:val="28"/>
          <w:szCs w:val="28"/>
        </w:rPr>
        <w:t xml:space="preserve"> -1,</w:t>
      </w:r>
      <w:r w:rsidR="00F22F35" w:rsidRPr="00F22F35">
        <w:rPr>
          <w:rFonts w:ascii="Times New Roman" w:hAnsi="Times New Roman"/>
          <w:sz w:val="28"/>
          <w:szCs w:val="28"/>
        </w:rPr>
        <w:t xml:space="preserve"> </w:t>
      </w:r>
      <w:r w:rsidR="00F22F35" w:rsidRPr="00CD4F20">
        <w:rPr>
          <w:rFonts w:ascii="Times New Roman" w:hAnsi="Times New Roman"/>
          <w:sz w:val="28"/>
          <w:szCs w:val="28"/>
        </w:rPr>
        <w:t xml:space="preserve">мероприятие «Внешняя проверка годового отчета об исполнении бюджета </w:t>
      </w:r>
      <w:proofErr w:type="spellStart"/>
      <w:r w:rsidR="00F22F35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F22F35"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22F35">
        <w:rPr>
          <w:rFonts w:ascii="Times New Roman" w:hAnsi="Times New Roman"/>
          <w:sz w:val="28"/>
          <w:szCs w:val="28"/>
        </w:rPr>
        <w:t xml:space="preserve">округа </w:t>
      </w:r>
      <w:r w:rsidR="00F22F35" w:rsidRPr="00CD4F20">
        <w:rPr>
          <w:rFonts w:ascii="Times New Roman" w:hAnsi="Times New Roman"/>
          <w:sz w:val="28"/>
          <w:szCs w:val="28"/>
        </w:rPr>
        <w:t>Ставропольского края за 20</w:t>
      </w:r>
      <w:r w:rsidR="00F22F35">
        <w:rPr>
          <w:rFonts w:ascii="Times New Roman" w:hAnsi="Times New Roman"/>
          <w:sz w:val="28"/>
          <w:szCs w:val="28"/>
        </w:rPr>
        <w:t>21</w:t>
      </w:r>
      <w:r w:rsidR="00F22F35" w:rsidRPr="00CD4F20">
        <w:rPr>
          <w:rFonts w:ascii="Times New Roman" w:hAnsi="Times New Roman"/>
          <w:sz w:val="28"/>
          <w:szCs w:val="28"/>
        </w:rPr>
        <w:t xml:space="preserve"> год»</w:t>
      </w:r>
      <w:r w:rsidR="00F22F35">
        <w:rPr>
          <w:rFonts w:ascii="Times New Roman" w:hAnsi="Times New Roman"/>
          <w:sz w:val="28"/>
          <w:szCs w:val="28"/>
        </w:rPr>
        <w:t xml:space="preserve">, в том числе </w:t>
      </w:r>
      <w:r w:rsidR="00F22F35" w:rsidRPr="00CC514F">
        <w:rPr>
          <w:rFonts w:ascii="Times New Roman" w:hAnsi="Times New Roman"/>
          <w:sz w:val="28"/>
          <w:szCs w:val="28"/>
        </w:rPr>
        <w:t xml:space="preserve">проверка бюджетной отчетности главных распорядителей бюджетных средств, в рамках внешней проверки отчета об исполнении бюджета </w:t>
      </w:r>
      <w:proofErr w:type="spellStart"/>
      <w:r w:rsidR="00F22F35" w:rsidRPr="00CC514F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F22F35" w:rsidRPr="00CC514F">
        <w:rPr>
          <w:rFonts w:ascii="Times New Roman" w:hAnsi="Times New Roman"/>
          <w:sz w:val="28"/>
          <w:szCs w:val="28"/>
        </w:rPr>
        <w:t xml:space="preserve"> муниципального </w:t>
      </w:r>
      <w:r w:rsidR="00B64A16">
        <w:rPr>
          <w:rFonts w:ascii="Times New Roman" w:hAnsi="Times New Roman"/>
          <w:sz w:val="28"/>
          <w:szCs w:val="28"/>
        </w:rPr>
        <w:t>округа</w:t>
      </w:r>
      <w:r w:rsidR="00F22F35" w:rsidRPr="00CC514F">
        <w:rPr>
          <w:rFonts w:ascii="Times New Roman" w:hAnsi="Times New Roman"/>
          <w:sz w:val="28"/>
          <w:szCs w:val="28"/>
        </w:rPr>
        <w:t xml:space="preserve"> за 202</w:t>
      </w:r>
      <w:r w:rsidR="00F22F35">
        <w:rPr>
          <w:rFonts w:ascii="Times New Roman" w:hAnsi="Times New Roman"/>
          <w:sz w:val="28"/>
          <w:szCs w:val="28"/>
        </w:rPr>
        <w:t>1 год»</w:t>
      </w:r>
      <w:r w:rsidR="00F22F35" w:rsidRPr="00CC514F">
        <w:rPr>
          <w:rFonts w:ascii="Times New Roman" w:hAnsi="Times New Roman"/>
          <w:sz w:val="28"/>
          <w:szCs w:val="28"/>
        </w:rPr>
        <w:t xml:space="preserve"> </w:t>
      </w:r>
      <w:r w:rsidR="00F22F35">
        <w:rPr>
          <w:rFonts w:ascii="Times New Roman" w:hAnsi="Times New Roman"/>
          <w:sz w:val="28"/>
          <w:szCs w:val="28"/>
        </w:rPr>
        <w:t>-1,</w:t>
      </w:r>
      <w:r w:rsidR="00F22F35" w:rsidRPr="00F22F35">
        <w:rPr>
          <w:rFonts w:ascii="Times New Roman" w:hAnsi="Times New Roman"/>
          <w:sz w:val="28"/>
          <w:szCs w:val="28"/>
        </w:rPr>
        <w:t xml:space="preserve"> </w:t>
      </w:r>
      <w:r w:rsidR="00F22F35" w:rsidRPr="00CD4F20">
        <w:rPr>
          <w:rFonts w:ascii="Times New Roman" w:hAnsi="Times New Roman"/>
          <w:sz w:val="28"/>
          <w:szCs w:val="28"/>
        </w:rPr>
        <w:t>мероприятия «Экспертиза проекта решения совета</w:t>
      </w:r>
      <w:r w:rsidR="00F22F35">
        <w:rPr>
          <w:rFonts w:ascii="Times New Roman" w:hAnsi="Times New Roman"/>
          <w:sz w:val="28"/>
          <w:szCs w:val="28"/>
        </w:rPr>
        <w:t xml:space="preserve"> депутатов</w:t>
      </w:r>
      <w:r w:rsidR="00F22F35" w:rsidRPr="00CD4F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F35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F22F35"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22F35">
        <w:rPr>
          <w:rFonts w:ascii="Times New Roman" w:hAnsi="Times New Roman"/>
          <w:sz w:val="28"/>
          <w:szCs w:val="28"/>
        </w:rPr>
        <w:t>округа</w:t>
      </w:r>
      <w:r w:rsidR="00F22F35" w:rsidRPr="00CD4F20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</w:t>
      </w:r>
      <w:r w:rsidR="00F22F35">
        <w:rPr>
          <w:rFonts w:ascii="Times New Roman" w:hAnsi="Times New Roman"/>
          <w:sz w:val="28"/>
          <w:szCs w:val="28"/>
        </w:rPr>
        <w:t>С</w:t>
      </w:r>
      <w:r w:rsidR="00F22F35" w:rsidRPr="00CD4F20">
        <w:rPr>
          <w:rFonts w:ascii="Times New Roman" w:hAnsi="Times New Roman"/>
          <w:sz w:val="28"/>
          <w:szCs w:val="28"/>
        </w:rPr>
        <w:t xml:space="preserve">овета </w:t>
      </w:r>
      <w:r w:rsidR="00F22F35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F22F35">
        <w:rPr>
          <w:rFonts w:ascii="Times New Roman" w:hAnsi="Times New Roman"/>
          <w:sz w:val="28"/>
          <w:szCs w:val="28"/>
        </w:rPr>
        <w:t>А</w:t>
      </w:r>
      <w:r w:rsidR="00F22F35" w:rsidRPr="00CD4F20">
        <w:rPr>
          <w:rFonts w:ascii="Times New Roman" w:hAnsi="Times New Roman"/>
          <w:sz w:val="28"/>
          <w:szCs w:val="28"/>
        </w:rPr>
        <w:t>рзгирского</w:t>
      </w:r>
      <w:proofErr w:type="spellEnd"/>
      <w:r w:rsidR="00F22F35"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22F35">
        <w:rPr>
          <w:rFonts w:ascii="Times New Roman" w:hAnsi="Times New Roman"/>
          <w:sz w:val="28"/>
          <w:szCs w:val="28"/>
        </w:rPr>
        <w:t>округа</w:t>
      </w:r>
      <w:r w:rsidR="00F22F35" w:rsidRPr="00CD4F20">
        <w:rPr>
          <w:rFonts w:ascii="Times New Roman" w:hAnsi="Times New Roman"/>
          <w:sz w:val="28"/>
          <w:szCs w:val="28"/>
        </w:rPr>
        <w:t xml:space="preserve"> от </w:t>
      </w:r>
      <w:r w:rsidR="00F22F35">
        <w:rPr>
          <w:rFonts w:ascii="Times New Roman" w:hAnsi="Times New Roman"/>
          <w:sz w:val="28"/>
          <w:szCs w:val="28"/>
        </w:rPr>
        <w:t>10</w:t>
      </w:r>
      <w:r w:rsidR="00F22F35" w:rsidRPr="00CD4F20">
        <w:rPr>
          <w:rFonts w:ascii="Times New Roman" w:hAnsi="Times New Roman"/>
          <w:sz w:val="28"/>
          <w:szCs w:val="28"/>
        </w:rPr>
        <w:t>.12.20</w:t>
      </w:r>
      <w:r w:rsidR="00F22F35">
        <w:rPr>
          <w:rFonts w:ascii="Times New Roman" w:hAnsi="Times New Roman"/>
          <w:sz w:val="28"/>
          <w:szCs w:val="28"/>
        </w:rPr>
        <w:t>21</w:t>
      </w:r>
      <w:r w:rsidR="00F22F35" w:rsidRPr="00CD4F20">
        <w:rPr>
          <w:rFonts w:ascii="Times New Roman" w:hAnsi="Times New Roman"/>
          <w:sz w:val="28"/>
          <w:szCs w:val="28"/>
        </w:rPr>
        <w:t>г. №</w:t>
      </w:r>
      <w:r w:rsidR="00F22F35">
        <w:rPr>
          <w:rFonts w:ascii="Times New Roman" w:hAnsi="Times New Roman"/>
          <w:sz w:val="28"/>
          <w:szCs w:val="28"/>
        </w:rPr>
        <w:t>124</w:t>
      </w:r>
      <w:r w:rsidR="00F22F35" w:rsidRPr="00CD4F20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F22F35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F22F35"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22F35">
        <w:rPr>
          <w:rFonts w:ascii="Times New Roman" w:hAnsi="Times New Roman"/>
          <w:sz w:val="28"/>
          <w:szCs w:val="28"/>
        </w:rPr>
        <w:t>округа</w:t>
      </w:r>
      <w:r w:rsidR="00F22F35" w:rsidRPr="00CD4F20">
        <w:rPr>
          <w:rFonts w:ascii="Times New Roman" w:hAnsi="Times New Roman"/>
          <w:sz w:val="28"/>
          <w:szCs w:val="28"/>
        </w:rPr>
        <w:t xml:space="preserve"> Ставропольского края на 202</w:t>
      </w:r>
      <w:r w:rsidR="00F22F35">
        <w:rPr>
          <w:rFonts w:ascii="Times New Roman" w:hAnsi="Times New Roman"/>
          <w:sz w:val="28"/>
          <w:szCs w:val="28"/>
        </w:rPr>
        <w:t>2</w:t>
      </w:r>
      <w:r w:rsidR="00F22F35" w:rsidRPr="00CD4F2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22F35">
        <w:rPr>
          <w:rFonts w:ascii="Times New Roman" w:hAnsi="Times New Roman"/>
          <w:sz w:val="28"/>
          <w:szCs w:val="28"/>
        </w:rPr>
        <w:t>3</w:t>
      </w:r>
      <w:r w:rsidR="00F22F35" w:rsidRPr="00CD4F20">
        <w:rPr>
          <w:rFonts w:ascii="Times New Roman" w:hAnsi="Times New Roman"/>
          <w:sz w:val="28"/>
          <w:szCs w:val="28"/>
        </w:rPr>
        <w:t xml:space="preserve"> и 202</w:t>
      </w:r>
      <w:r w:rsidR="00F22F35">
        <w:rPr>
          <w:rFonts w:ascii="Times New Roman" w:hAnsi="Times New Roman"/>
          <w:sz w:val="28"/>
          <w:szCs w:val="28"/>
        </w:rPr>
        <w:t>4</w:t>
      </w:r>
      <w:r w:rsidR="00F22F35" w:rsidRPr="00CD4F20">
        <w:rPr>
          <w:rFonts w:ascii="Times New Roman" w:hAnsi="Times New Roman"/>
          <w:sz w:val="28"/>
          <w:szCs w:val="28"/>
        </w:rPr>
        <w:t xml:space="preserve"> годов»</w:t>
      </w:r>
      <w:r w:rsidR="00B64A16">
        <w:rPr>
          <w:rFonts w:ascii="Times New Roman" w:hAnsi="Times New Roman"/>
          <w:sz w:val="28"/>
          <w:szCs w:val="28"/>
        </w:rPr>
        <w:t xml:space="preserve"> -3,</w:t>
      </w:r>
    </w:p>
    <w:p w:rsidR="00F22F35" w:rsidRPr="00CC514F" w:rsidRDefault="009672D0" w:rsidP="009672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«Экспертиза проектов программ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округа»</w:t>
      </w:r>
      <w:r w:rsidR="00627CCF">
        <w:rPr>
          <w:rFonts w:ascii="Times New Roman" w:hAnsi="Times New Roman"/>
          <w:sz w:val="28"/>
          <w:szCs w:val="28"/>
        </w:rPr>
        <w:t xml:space="preserve"> -2.</w:t>
      </w:r>
    </w:p>
    <w:p w:rsidR="0000102A" w:rsidRDefault="00692741" w:rsidP="000010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67D3">
        <w:rPr>
          <w:rFonts w:ascii="Times New Roman" w:hAnsi="Times New Roman"/>
          <w:sz w:val="28"/>
          <w:szCs w:val="28"/>
        </w:rPr>
        <w:t>Всего за 202</w:t>
      </w:r>
      <w:r w:rsidR="00640779">
        <w:rPr>
          <w:rFonts w:ascii="Times New Roman" w:hAnsi="Times New Roman"/>
          <w:sz w:val="28"/>
          <w:szCs w:val="28"/>
        </w:rPr>
        <w:t>2</w:t>
      </w:r>
      <w:r w:rsidRPr="004667D3">
        <w:rPr>
          <w:rFonts w:ascii="Times New Roman" w:hAnsi="Times New Roman"/>
          <w:sz w:val="28"/>
          <w:szCs w:val="28"/>
        </w:rPr>
        <w:t xml:space="preserve"> год выявлено нарушений и недостатков на сумму </w:t>
      </w:r>
      <w:r w:rsidR="009E47F9">
        <w:rPr>
          <w:rFonts w:ascii="Times New Roman" w:hAnsi="Times New Roman"/>
          <w:sz w:val="28"/>
          <w:szCs w:val="28"/>
        </w:rPr>
        <w:t>1091,65</w:t>
      </w:r>
      <w:r w:rsidRPr="004667D3">
        <w:rPr>
          <w:rFonts w:ascii="Times New Roman" w:hAnsi="Times New Roman"/>
          <w:sz w:val="28"/>
          <w:szCs w:val="28"/>
        </w:rPr>
        <w:t xml:space="preserve"> тыс. руб.</w:t>
      </w:r>
      <w:r w:rsidR="009E47F9">
        <w:rPr>
          <w:rFonts w:ascii="Times New Roman" w:hAnsi="Times New Roman"/>
          <w:sz w:val="28"/>
          <w:szCs w:val="28"/>
        </w:rPr>
        <w:t xml:space="preserve">, выявлено </w:t>
      </w:r>
      <w:proofErr w:type="spellStart"/>
      <w:r w:rsidR="009E47F9">
        <w:rPr>
          <w:rFonts w:ascii="Times New Roman" w:hAnsi="Times New Roman"/>
          <w:sz w:val="28"/>
          <w:szCs w:val="28"/>
        </w:rPr>
        <w:t>неэффктивного</w:t>
      </w:r>
      <w:proofErr w:type="spellEnd"/>
      <w:r w:rsidR="009E47F9">
        <w:rPr>
          <w:rFonts w:ascii="Times New Roman" w:hAnsi="Times New Roman"/>
          <w:sz w:val="28"/>
          <w:szCs w:val="28"/>
        </w:rPr>
        <w:t xml:space="preserve"> использования бюджетных средств в сумме 34,57 тыс. руб.</w:t>
      </w:r>
      <w:r w:rsidR="0000102A" w:rsidRPr="0000102A">
        <w:rPr>
          <w:rFonts w:ascii="Times New Roman" w:hAnsi="Times New Roman"/>
          <w:sz w:val="28"/>
          <w:szCs w:val="28"/>
        </w:rPr>
        <w:t xml:space="preserve"> </w:t>
      </w:r>
    </w:p>
    <w:p w:rsidR="0000102A" w:rsidRPr="00CD4F20" w:rsidRDefault="0000102A" w:rsidP="000010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По результатам контрольных мероприятий </w:t>
      </w:r>
      <w:r>
        <w:rPr>
          <w:rFonts w:ascii="Times New Roman" w:hAnsi="Times New Roman"/>
          <w:sz w:val="28"/>
          <w:szCs w:val="28"/>
        </w:rPr>
        <w:t xml:space="preserve">и экспертно-аналитических </w:t>
      </w:r>
      <w:r w:rsidRPr="00CD4F20">
        <w:rPr>
          <w:rFonts w:ascii="Times New Roman" w:hAnsi="Times New Roman"/>
          <w:sz w:val="28"/>
          <w:szCs w:val="28"/>
        </w:rPr>
        <w:t xml:space="preserve">в адрес проверяемых объектов направлено </w:t>
      </w:r>
      <w:r w:rsidR="00640779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представления об устранении нарушений и недостатков.</w:t>
      </w:r>
    </w:p>
    <w:p w:rsidR="00692741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67D3">
        <w:rPr>
          <w:rFonts w:ascii="Times New Roman" w:hAnsi="Times New Roman"/>
          <w:sz w:val="28"/>
          <w:szCs w:val="28"/>
        </w:rPr>
        <w:t>Устранено нарушений</w:t>
      </w:r>
      <w:r w:rsidR="009E47F9">
        <w:rPr>
          <w:rFonts w:ascii="Times New Roman" w:hAnsi="Times New Roman"/>
          <w:sz w:val="28"/>
          <w:szCs w:val="28"/>
        </w:rPr>
        <w:t xml:space="preserve"> и недостатков</w:t>
      </w:r>
      <w:r w:rsidRPr="004667D3">
        <w:rPr>
          <w:rFonts w:ascii="Times New Roman" w:hAnsi="Times New Roman"/>
          <w:sz w:val="28"/>
          <w:szCs w:val="28"/>
        </w:rPr>
        <w:t xml:space="preserve"> на сумму </w:t>
      </w:r>
      <w:r w:rsidR="009E47F9">
        <w:rPr>
          <w:rFonts w:ascii="Times New Roman" w:hAnsi="Times New Roman"/>
          <w:sz w:val="28"/>
          <w:szCs w:val="28"/>
        </w:rPr>
        <w:t>787,31</w:t>
      </w:r>
      <w:r w:rsidRPr="004667D3">
        <w:rPr>
          <w:rFonts w:ascii="Times New Roman" w:hAnsi="Times New Roman"/>
          <w:sz w:val="28"/>
          <w:szCs w:val="28"/>
        </w:rPr>
        <w:t xml:space="preserve"> тыс. руб., в том числе возмещено средств в бюджет </w:t>
      </w:r>
      <w:r w:rsidR="0000102A">
        <w:rPr>
          <w:rFonts w:ascii="Times New Roman" w:hAnsi="Times New Roman"/>
          <w:sz w:val="28"/>
          <w:szCs w:val="28"/>
        </w:rPr>
        <w:t xml:space="preserve">округа </w:t>
      </w:r>
      <w:r w:rsidRPr="004667D3">
        <w:rPr>
          <w:rFonts w:ascii="Times New Roman" w:hAnsi="Times New Roman"/>
          <w:sz w:val="28"/>
          <w:szCs w:val="28"/>
        </w:rPr>
        <w:t xml:space="preserve">на сумму </w:t>
      </w:r>
      <w:r w:rsidR="007B7E4A">
        <w:rPr>
          <w:rFonts w:ascii="Times New Roman" w:hAnsi="Times New Roman"/>
          <w:sz w:val="28"/>
          <w:szCs w:val="28"/>
        </w:rPr>
        <w:t>157,82</w:t>
      </w:r>
      <w:r w:rsidRPr="004667D3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E335C4" w:rsidRDefault="00692741" w:rsidP="00E335C4">
      <w:pPr>
        <w:spacing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692741" w:rsidRPr="00E335C4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5C4">
        <w:rPr>
          <w:rFonts w:ascii="Times New Roman" w:hAnsi="Times New Roman"/>
          <w:b/>
          <w:sz w:val="28"/>
          <w:szCs w:val="28"/>
        </w:rPr>
        <w:t>Контрольно-ревизионная деятельность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соответствии с планом работы на 202</w:t>
      </w:r>
      <w:r w:rsidR="00C90C96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>г. и на основании приказов председателя контрольно-счетного органа проведен</w:t>
      </w:r>
      <w:r w:rsidR="00CD03E7">
        <w:rPr>
          <w:rFonts w:ascii="Times New Roman" w:hAnsi="Times New Roman"/>
          <w:sz w:val="28"/>
          <w:szCs w:val="28"/>
        </w:rPr>
        <w:t xml:space="preserve">ы </w:t>
      </w:r>
      <w:r w:rsidR="00C90C96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провер</w:t>
      </w:r>
      <w:r w:rsidR="00CD03E7">
        <w:rPr>
          <w:rFonts w:ascii="Times New Roman" w:hAnsi="Times New Roman"/>
          <w:sz w:val="28"/>
          <w:szCs w:val="28"/>
        </w:rPr>
        <w:t>ки</w:t>
      </w:r>
      <w:r w:rsidRPr="00CD4F20">
        <w:rPr>
          <w:rFonts w:ascii="Times New Roman" w:hAnsi="Times New Roman"/>
          <w:sz w:val="28"/>
          <w:szCs w:val="28"/>
        </w:rPr>
        <w:t xml:space="preserve">, по результатам которых составлено </w:t>
      </w:r>
      <w:r w:rsidR="00C90C96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акта по контрольным мероприятиям</w:t>
      </w:r>
      <w:r w:rsidR="00CD03E7">
        <w:rPr>
          <w:rFonts w:ascii="Times New Roman" w:hAnsi="Times New Roman"/>
          <w:sz w:val="28"/>
          <w:szCs w:val="28"/>
        </w:rPr>
        <w:t>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Количество объектов, охваченных контрольными мероприятиями, составило </w:t>
      </w:r>
      <w:r w:rsidR="00C90C96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, в том числе </w:t>
      </w:r>
      <w:r w:rsidR="00C90C96">
        <w:rPr>
          <w:rFonts w:ascii="Times New Roman" w:hAnsi="Times New Roman"/>
          <w:sz w:val="28"/>
          <w:szCs w:val="28"/>
        </w:rPr>
        <w:t>3</w:t>
      </w:r>
      <w:r w:rsidR="00CD03E7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муниципальных учреждени</w:t>
      </w:r>
      <w:r w:rsidR="00CD03E7">
        <w:rPr>
          <w:rFonts w:ascii="Times New Roman" w:hAnsi="Times New Roman"/>
          <w:sz w:val="28"/>
          <w:szCs w:val="28"/>
        </w:rPr>
        <w:t>я</w:t>
      </w:r>
      <w:r w:rsidRPr="00CD4F20">
        <w:rPr>
          <w:rFonts w:ascii="Times New Roman" w:hAnsi="Times New Roman"/>
          <w:sz w:val="28"/>
          <w:szCs w:val="28"/>
        </w:rPr>
        <w:t>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Объем проверенных бюджетных средств составил </w:t>
      </w:r>
      <w:r w:rsidR="00C60114">
        <w:rPr>
          <w:rFonts w:ascii="Times New Roman" w:hAnsi="Times New Roman"/>
          <w:sz w:val="28"/>
          <w:szCs w:val="28"/>
        </w:rPr>
        <w:t>12920,64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</w:p>
    <w:p w:rsidR="00F4286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Всего за 202</w:t>
      </w:r>
      <w:r w:rsidR="008A73C3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 выявлено нарушений и недостатков на сумму </w:t>
      </w:r>
      <w:r w:rsidR="00D72FED">
        <w:rPr>
          <w:rFonts w:ascii="Times New Roman" w:hAnsi="Times New Roman"/>
          <w:sz w:val="28"/>
          <w:szCs w:val="28"/>
        </w:rPr>
        <w:t>1126,22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Pr="00630978">
        <w:rPr>
          <w:rFonts w:ascii="Times New Roman" w:hAnsi="Times New Roman"/>
          <w:sz w:val="28"/>
          <w:szCs w:val="28"/>
        </w:rPr>
        <w:t xml:space="preserve">тыс. руб., </w:t>
      </w:r>
      <w:r w:rsidR="00F42862">
        <w:rPr>
          <w:rFonts w:ascii="Times New Roman" w:hAnsi="Times New Roman"/>
          <w:sz w:val="28"/>
          <w:szCs w:val="28"/>
        </w:rPr>
        <w:t xml:space="preserve">из них </w:t>
      </w:r>
      <w:r w:rsidR="00F42862" w:rsidRPr="00630978">
        <w:rPr>
          <w:rFonts w:ascii="Times New Roman" w:hAnsi="Times New Roman"/>
          <w:sz w:val="28"/>
          <w:szCs w:val="28"/>
        </w:rPr>
        <w:t xml:space="preserve">нарушения в области оплаты труда на сумму </w:t>
      </w:r>
      <w:r w:rsidR="00F42862">
        <w:rPr>
          <w:rFonts w:ascii="Times New Roman" w:hAnsi="Times New Roman"/>
          <w:sz w:val="28"/>
          <w:szCs w:val="28"/>
        </w:rPr>
        <w:t>176,46</w:t>
      </w:r>
      <w:r w:rsidR="00F42862" w:rsidRPr="00630978">
        <w:rPr>
          <w:rFonts w:ascii="Times New Roman" w:hAnsi="Times New Roman"/>
          <w:sz w:val="28"/>
          <w:szCs w:val="28"/>
        </w:rPr>
        <w:t xml:space="preserve"> тыс. руб., нарушения бухгалтерского учета и иные нарушения на сумму </w:t>
      </w:r>
      <w:r w:rsidR="00F42862">
        <w:rPr>
          <w:rFonts w:ascii="Times New Roman" w:hAnsi="Times New Roman"/>
          <w:sz w:val="28"/>
          <w:szCs w:val="28"/>
        </w:rPr>
        <w:t>9,82</w:t>
      </w:r>
      <w:r w:rsidR="00F42862" w:rsidRPr="00630978">
        <w:rPr>
          <w:rFonts w:ascii="Times New Roman" w:hAnsi="Times New Roman"/>
          <w:sz w:val="28"/>
          <w:szCs w:val="28"/>
        </w:rPr>
        <w:t xml:space="preserve"> тыс. руб.</w:t>
      </w:r>
      <w:r w:rsidR="00F42862">
        <w:rPr>
          <w:rFonts w:ascii="Times New Roman" w:hAnsi="Times New Roman"/>
          <w:sz w:val="28"/>
          <w:szCs w:val="28"/>
        </w:rPr>
        <w:t>,</w:t>
      </w:r>
      <w:r w:rsidR="00F42862" w:rsidRPr="00BB53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2862" w:rsidRPr="0036017B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закупок товаров, работ, услуг для обеспечения муниципальных нужд</w:t>
      </w:r>
      <w:r w:rsidR="00F428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сумму </w:t>
      </w:r>
      <w:r w:rsidR="00D72FED">
        <w:rPr>
          <w:rFonts w:ascii="Times New Roman" w:eastAsia="Times New Roman" w:hAnsi="Times New Roman"/>
          <w:bCs/>
          <w:sz w:val="28"/>
          <w:szCs w:val="28"/>
          <w:lang w:eastAsia="ru-RU"/>
        </w:rPr>
        <w:t>905,37</w:t>
      </w:r>
      <w:r w:rsidR="00F428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руб. Выявлено н</w:t>
      </w:r>
      <w:r w:rsidRPr="00630978">
        <w:rPr>
          <w:rFonts w:ascii="Times New Roman" w:hAnsi="Times New Roman"/>
          <w:sz w:val="28"/>
          <w:szCs w:val="28"/>
        </w:rPr>
        <w:t xml:space="preserve">еэффективное использование бюджетных средств на сумму </w:t>
      </w:r>
      <w:r w:rsidR="00BB53F6">
        <w:rPr>
          <w:rFonts w:ascii="Times New Roman" w:hAnsi="Times New Roman"/>
          <w:sz w:val="28"/>
          <w:szCs w:val="28"/>
        </w:rPr>
        <w:t>34,57</w:t>
      </w:r>
      <w:r w:rsidR="00F42862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По результатам контрольных мероприятий в адрес проверяемых объектов направлено </w:t>
      </w:r>
      <w:r w:rsidR="00CB7FC9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представления об устранении нарушений и недостатков.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Снято с контроля </w:t>
      </w:r>
      <w:r w:rsidR="00CB7FC9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представления</w:t>
      </w:r>
      <w:r w:rsidR="00CD03E7">
        <w:rPr>
          <w:rFonts w:ascii="Times New Roman" w:hAnsi="Times New Roman"/>
          <w:sz w:val="28"/>
          <w:szCs w:val="28"/>
        </w:rPr>
        <w:t>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Проверяемыми объектами представлены в установленные сроки информации об устранении нарушений и недостатков на сумму </w:t>
      </w:r>
      <w:r w:rsidR="00F42862">
        <w:rPr>
          <w:rFonts w:ascii="Times New Roman" w:hAnsi="Times New Roman"/>
          <w:sz w:val="28"/>
          <w:szCs w:val="28"/>
        </w:rPr>
        <w:t>787,31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  <w:r w:rsidR="0000102A">
        <w:rPr>
          <w:rFonts w:ascii="Times New Roman" w:hAnsi="Times New Roman"/>
          <w:sz w:val="28"/>
          <w:szCs w:val="28"/>
        </w:rPr>
        <w:t xml:space="preserve">, из них возмещено в доход бюджета округа </w:t>
      </w:r>
      <w:r w:rsidR="009432D5">
        <w:rPr>
          <w:rFonts w:ascii="Times New Roman" w:hAnsi="Times New Roman"/>
          <w:sz w:val="28"/>
          <w:szCs w:val="28"/>
        </w:rPr>
        <w:t>157,82</w:t>
      </w:r>
      <w:r w:rsidR="0000102A">
        <w:rPr>
          <w:rFonts w:ascii="Times New Roman" w:hAnsi="Times New Roman"/>
          <w:sz w:val="28"/>
          <w:szCs w:val="28"/>
        </w:rPr>
        <w:t xml:space="preserve"> тыс. руб.</w:t>
      </w:r>
      <w:r w:rsidRPr="00CD4F20">
        <w:rPr>
          <w:rFonts w:ascii="Times New Roman" w:hAnsi="Times New Roman"/>
          <w:sz w:val="28"/>
          <w:szCs w:val="28"/>
        </w:rPr>
        <w:t xml:space="preserve">, о привлечении к </w:t>
      </w:r>
      <w:r w:rsidR="00380A9B">
        <w:rPr>
          <w:rFonts w:ascii="Times New Roman" w:hAnsi="Times New Roman"/>
          <w:sz w:val="28"/>
          <w:szCs w:val="28"/>
        </w:rPr>
        <w:t xml:space="preserve">дисциплинарной ответственности </w:t>
      </w:r>
      <w:r w:rsidR="000C5496">
        <w:rPr>
          <w:rFonts w:ascii="Times New Roman" w:hAnsi="Times New Roman"/>
          <w:sz w:val="28"/>
          <w:szCs w:val="28"/>
        </w:rPr>
        <w:t>5</w:t>
      </w:r>
      <w:r w:rsidRPr="00CD4F20">
        <w:rPr>
          <w:rFonts w:ascii="Times New Roman" w:hAnsi="Times New Roman"/>
          <w:sz w:val="28"/>
          <w:szCs w:val="28"/>
        </w:rPr>
        <w:t xml:space="preserve"> должностн</w:t>
      </w:r>
      <w:r w:rsidR="00CD03E7">
        <w:rPr>
          <w:rFonts w:ascii="Times New Roman" w:hAnsi="Times New Roman"/>
          <w:sz w:val="28"/>
          <w:szCs w:val="28"/>
        </w:rPr>
        <w:t>ых</w:t>
      </w:r>
      <w:r w:rsidRPr="00CD4F20">
        <w:rPr>
          <w:rFonts w:ascii="Times New Roman" w:hAnsi="Times New Roman"/>
          <w:sz w:val="28"/>
          <w:szCs w:val="28"/>
        </w:rPr>
        <w:t xml:space="preserve"> лиц. 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 xml:space="preserve">В прокуратуру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района направлено </w:t>
      </w:r>
      <w:r w:rsidR="00560C51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материал</w:t>
      </w:r>
      <w:r w:rsidR="00CD03E7">
        <w:rPr>
          <w:rFonts w:ascii="Times New Roman" w:hAnsi="Times New Roman"/>
          <w:sz w:val="28"/>
          <w:szCs w:val="28"/>
        </w:rPr>
        <w:t>а</w:t>
      </w:r>
      <w:r w:rsidRPr="00CD4F20">
        <w:rPr>
          <w:rFonts w:ascii="Times New Roman" w:hAnsi="Times New Roman"/>
          <w:sz w:val="28"/>
          <w:szCs w:val="28"/>
        </w:rPr>
        <w:t xml:space="preserve"> по итогам контрольных мероприятий</w:t>
      </w:r>
      <w:r w:rsidR="00CD03E7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в соответствии с заключенным соглашением об основах взаимодействия (акты проверок, представления).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       При проведении контрольных мероприятий осуществлялся анализ эффективности и целевого использования бюджетных средств, достоверности ведения учреждениями бухгалтерского учета и составления бюджетной отчетности, соблюдения установленного порядка оплаты труда работников муниципальных учреждений, а также соблюдения действующего законодательства, имеющего отношения к вопросам проверок.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За 202</w:t>
      </w:r>
      <w:r w:rsidR="000473E0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 проведены следующие контрольные мероприятия:</w:t>
      </w:r>
    </w:p>
    <w:p w:rsidR="00692741" w:rsidRPr="000414E7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50CBD">
        <w:rPr>
          <w:rFonts w:ascii="Times New Roman" w:hAnsi="Times New Roman"/>
          <w:sz w:val="28"/>
          <w:szCs w:val="28"/>
        </w:rPr>
        <w:t>1)</w:t>
      </w:r>
      <w:r w:rsidR="00CD03E7" w:rsidRPr="00750CBD">
        <w:rPr>
          <w:rFonts w:ascii="Times New Roman" w:hAnsi="Times New Roman"/>
          <w:sz w:val="28"/>
          <w:szCs w:val="28"/>
        </w:rPr>
        <w:t xml:space="preserve"> </w:t>
      </w:r>
      <w:r w:rsidR="00750CBD" w:rsidRPr="00B24BE0">
        <w:rPr>
          <w:rFonts w:ascii="Times New Roman" w:hAnsi="Times New Roman"/>
          <w:sz w:val="28"/>
          <w:szCs w:val="28"/>
        </w:rPr>
        <w:t>«</w:t>
      </w:r>
      <w:r w:rsidR="00750CBD">
        <w:rPr>
          <w:rFonts w:ascii="Times New Roman" w:hAnsi="Times New Roman"/>
          <w:snapToGrid w:val="0"/>
          <w:sz w:val="28"/>
          <w:szCs w:val="28"/>
        </w:rPr>
        <w:t>Обоснованность начисления и выплаты заработной платы (премии, отпускные, иные выплаты</w:t>
      </w:r>
      <w:r w:rsidR="00CC4338">
        <w:rPr>
          <w:rFonts w:ascii="Times New Roman" w:hAnsi="Times New Roman"/>
          <w:snapToGrid w:val="0"/>
          <w:sz w:val="28"/>
          <w:szCs w:val="28"/>
        </w:rPr>
        <w:t>)</w:t>
      </w:r>
      <w:r w:rsidR="00750CBD">
        <w:rPr>
          <w:rFonts w:ascii="Times New Roman" w:hAnsi="Times New Roman"/>
          <w:snapToGrid w:val="0"/>
          <w:sz w:val="28"/>
          <w:szCs w:val="28"/>
        </w:rPr>
        <w:t xml:space="preserve"> работнику </w:t>
      </w:r>
      <w:r w:rsidR="00750CBD" w:rsidRPr="00B24BE0">
        <w:rPr>
          <w:rFonts w:ascii="Times New Roman" w:hAnsi="Times New Roman"/>
          <w:snapToGrid w:val="0"/>
          <w:sz w:val="28"/>
          <w:szCs w:val="28"/>
        </w:rPr>
        <w:t xml:space="preserve">МКУ «Центр культуры и досуга» </w:t>
      </w:r>
      <w:r w:rsidR="00750CBD">
        <w:rPr>
          <w:rFonts w:ascii="Times New Roman" w:hAnsi="Times New Roman"/>
          <w:snapToGrid w:val="0"/>
          <w:sz w:val="28"/>
          <w:szCs w:val="28"/>
        </w:rPr>
        <w:t xml:space="preserve">села </w:t>
      </w:r>
      <w:proofErr w:type="spellStart"/>
      <w:r w:rsidR="00750CBD" w:rsidRPr="00B24BE0">
        <w:rPr>
          <w:rFonts w:ascii="Times New Roman" w:hAnsi="Times New Roman"/>
          <w:snapToGrid w:val="0"/>
          <w:sz w:val="28"/>
          <w:szCs w:val="28"/>
        </w:rPr>
        <w:t>Новоромановского</w:t>
      </w:r>
      <w:proofErr w:type="spellEnd"/>
      <w:r w:rsidR="00750CBD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750CBD" w:rsidRPr="00B24BE0">
        <w:rPr>
          <w:rFonts w:ascii="Times New Roman" w:hAnsi="Times New Roman"/>
          <w:snapToGrid w:val="0"/>
          <w:sz w:val="28"/>
          <w:szCs w:val="28"/>
        </w:rPr>
        <w:t>Арзгирского</w:t>
      </w:r>
      <w:proofErr w:type="spellEnd"/>
      <w:r w:rsidR="00750CBD">
        <w:rPr>
          <w:rFonts w:ascii="Times New Roman" w:hAnsi="Times New Roman"/>
          <w:snapToGrid w:val="0"/>
          <w:sz w:val="28"/>
          <w:szCs w:val="28"/>
        </w:rPr>
        <w:t xml:space="preserve"> муниципального округа </w:t>
      </w:r>
      <w:r w:rsidR="00750CBD" w:rsidRPr="00B24BE0">
        <w:rPr>
          <w:rFonts w:ascii="Times New Roman" w:hAnsi="Times New Roman"/>
          <w:snapToGrid w:val="0"/>
          <w:sz w:val="28"/>
          <w:szCs w:val="28"/>
        </w:rPr>
        <w:t>Ставропольского края</w:t>
      </w:r>
      <w:r w:rsidR="00750CBD">
        <w:rPr>
          <w:rFonts w:ascii="Times New Roman" w:hAnsi="Times New Roman"/>
          <w:snapToGrid w:val="0"/>
          <w:sz w:val="28"/>
          <w:szCs w:val="28"/>
        </w:rPr>
        <w:t xml:space="preserve"> звукооператору</w:t>
      </w:r>
      <w:r w:rsidR="00DC6437">
        <w:rPr>
          <w:rFonts w:ascii="Times New Roman" w:hAnsi="Times New Roman"/>
          <w:snapToGrid w:val="0"/>
          <w:sz w:val="28"/>
          <w:szCs w:val="28"/>
        </w:rPr>
        <w:t>»</w:t>
      </w:r>
      <w:r w:rsidR="00750CBD">
        <w:rPr>
          <w:rFonts w:ascii="Times New Roman" w:hAnsi="Times New Roman"/>
          <w:snapToGrid w:val="0"/>
          <w:sz w:val="28"/>
          <w:szCs w:val="28"/>
        </w:rPr>
        <w:t xml:space="preserve"> за период с 03.04.2017- 03.03.2022 г</w:t>
      </w:r>
      <w:r w:rsidR="00DC6437">
        <w:rPr>
          <w:rFonts w:ascii="Times New Roman" w:hAnsi="Times New Roman"/>
          <w:snapToGrid w:val="0"/>
          <w:sz w:val="28"/>
          <w:szCs w:val="28"/>
        </w:rPr>
        <w:t>.</w:t>
      </w:r>
      <w:r w:rsidR="00EB5B85">
        <w:rPr>
          <w:rFonts w:ascii="Times New Roman" w:hAnsi="Times New Roman"/>
          <w:sz w:val="28"/>
          <w:szCs w:val="28"/>
        </w:rPr>
        <w:t xml:space="preserve"> (акт проверки от 14.03</w:t>
      </w:r>
      <w:r w:rsidR="009F43C3" w:rsidRPr="00101644">
        <w:rPr>
          <w:rFonts w:ascii="Times New Roman" w:hAnsi="Times New Roman"/>
          <w:sz w:val="28"/>
          <w:szCs w:val="28"/>
        </w:rPr>
        <w:t>.202</w:t>
      </w:r>
      <w:r w:rsidR="00EB5B85">
        <w:rPr>
          <w:rFonts w:ascii="Times New Roman" w:hAnsi="Times New Roman"/>
          <w:sz w:val="28"/>
          <w:szCs w:val="28"/>
        </w:rPr>
        <w:t>2</w:t>
      </w:r>
      <w:r w:rsidRPr="00101644">
        <w:rPr>
          <w:rFonts w:ascii="Times New Roman" w:hAnsi="Times New Roman"/>
          <w:sz w:val="28"/>
          <w:szCs w:val="28"/>
        </w:rPr>
        <w:t>г.).</w:t>
      </w:r>
    </w:p>
    <w:p w:rsidR="00692741" w:rsidRPr="00B077A4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7A4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B077A4" w:rsidRPr="00B077A4">
        <w:rPr>
          <w:rFonts w:ascii="Times New Roman" w:hAnsi="Times New Roman"/>
          <w:sz w:val="28"/>
          <w:szCs w:val="28"/>
        </w:rPr>
        <w:t>476,67</w:t>
      </w:r>
      <w:r w:rsidRPr="00B077A4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B077A4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7A4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установлено нарушений на сумму </w:t>
      </w:r>
      <w:r w:rsidR="00B077A4" w:rsidRPr="00B077A4">
        <w:rPr>
          <w:rFonts w:ascii="Times New Roman" w:hAnsi="Times New Roman"/>
          <w:sz w:val="28"/>
          <w:szCs w:val="28"/>
        </w:rPr>
        <w:t>5,77</w:t>
      </w:r>
      <w:r w:rsidRPr="00B077A4">
        <w:rPr>
          <w:rFonts w:ascii="Times New Roman" w:hAnsi="Times New Roman"/>
          <w:sz w:val="28"/>
          <w:szCs w:val="28"/>
        </w:rPr>
        <w:t xml:space="preserve"> тыс. тыс. руб., в том числе: нарушения в области оплаты труда на сумму </w:t>
      </w:r>
      <w:r w:rsidR="00B077A4" w:rsidRPr="00B077A4">
        <w:rPr>
          <w:rFonts w:ascii="Times New Roman" w:hAnsi="Times New Roman"/>
          <w:sz w:val="28"/>
          <w:szCs w:val="28"/>
        </w:rPr>
        <w:t>5,77 тыс. руб.</w:t>
      </w:r>
    </w:p>
    <w:p w:rsidR="00692741" w:rsidRPr="000414E7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077A4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proofErr w:type="spellStart"/>
      <w:r w:rsidRPr="00B077A4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077A4">
        <w:rPr>
          <w:rFonts w:ascii="Times New Roman" w:hAnsi="Times New Roman"/>
          <w:sz w:val="28"/>
          <w:szCs w:val="28"/>
        </w:rPr>
        <w:t xml:space="preserve"> муниципального района на имя </w:t>
      </w:r>
      <w:r w:rsidR="009F43C3" w:rsidRPr="00B077A4">
        <w:rPr>
          <w:rFonts w:ascii="Times New Roman" w:hAnsi="Times New Roman"/>
          <w:sz w:val="28"/>
          <w:szCs w:val="28"/>
        </w:rPr>
        <w:t xml:space="preserve">руководителя </w:t>
      </w:r>
      <w:r w:rsidR="00B077A4" w:rsidRPr="00B24BE0">
        <w:rPr>
          <w:rFonts w:ascii="Times New Roman" w:hAnsi="Times New Roman"/>
          <w:snapToGrid w:val="0"/>
          <w:sz w:val="28"/>
          <w:szCs w:val="28"/>
        </w:rPr>
        <w:t xml:space="preserve">МКУ «Центр культуры и досуга» </w:t>
      </w:r>
      <w:r w:rsidR="00B077A4">
        <w:rPr>
          <w:rFonts w:ascii="Times New Roman" w:hAnsi="Times New Roman"/>
          <w:snapToGrid w:val="0"/>
          <w:sz w:val="28"/>
          <w:szCs w:val="28"/>
        </w:rPr>
        <w:t xml:space="preserve">села </w:t>
      </w:r>
      <w:proofErr w:type="spellStart"/>
      <w:r w:rsidR="00B077A4" w:rsidRPr="00B24BE0">
        <w:rPr>
          <w:rFonts w:ascii="Times New Roman" w:hAnsi="Times New Roman"/>
          <w:snapToGrid w:val="0"/>
          <w:sz w:val="28"/>
          <w:szCs w:val="28"/>
        </w:rPr>
        <w:t>Новоромановского</w:t>
      </w:r>
      <w:proofErr w:type="spellEnd"/>
      <w:r w:rsidR="00B077A4" w:rsidRPr="000414E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9F43C3" w:rsidRPr="00B077A4">
        <w:rPr>
          <w:rFonts w:ascii="Times New Roman" w:hAnsi="Times New Roman"/>
          <w:sz w:val="28"/>
          <w:szCs w:val="28"/>
        </w:rPr>
        <w:t>н</w:t>
      </w:r>
      <w:r w:rsidR="00B077A4" w:rsidRPr="00B077A4">
        <w:rPr>
          <w:rFonts w:ascii="Times New Roman" w:hAnsi="Times New Roman"/>
          <w:sz w:val="28"/>
          <w:szCs w:val="28"/>
        </w:rPr>
        <w:t>аправлено представление от 14</w:t>
      </w:r>
      <w:r w:rsidR="009F43C3" w:rsidRPr="00B077A4">
        <w:rPr>
          <w:rFonts w:ascii="Times New Roman" w:hAnsi="Times New Roman"/>
          <w:sz w:val="28"/>
          <w:szCs w:val="28"/>
        </w:rPr>
        <w:t>.0</w:t>
      </w:r>
      <w:r w:rsidR="00B077A4" w:rsidRPr="00B077A4">
        <w:rPr>
          <w:rFonts w:ascii="Times New Roman" w:hAnsi="Times New Roman"/>
          <w:sz w:val="28"/>
          <w:szCs w:val="28"/>
        </w:rPr>
        <w:t>3</w:t>
      </w:r>
      <w:r w:rsidR="009F43C3" w:rsidRPr="00B077A4">
        <w:rPr>
          <w:rFonts w:ascii="Times New Roman" w:hAnsi="Times New Roman"/>
          <w:sz w:val="28"/>
          <w:szCs w:val="28"/>
        </w:rPr>
        <w:t>.202</w:t>
      </w:r>
      <w:r w:rsidR="00B077A4" w:rsidRPr="00B077A4">
        <w:rPr>
          <w:rFonts w:ascii="Times New Roman" w:hAnsi="Times New Roman"/>
          <w:sz w:val="28"/>
          <w:szCs w:val="28"/>
        </w:rPr>
        <w:t>2</w:t>
      </w:r>
      <w:r w:rsidRPr="00B077A4">
        <w:rPr>
          <w:rFonts w:ascii="Times New Roman" w:hAnsi="Times New Roman"/>
          <w:sz w:val="28"/>
          <w:szCs w:val="28"/>
        </w:rPr>
        <w:t>г. №</w:t>
      </w:r>
      <w:r w:rsidR="00B077A4" w:rsidRPr="00B077A4">
        <w:rPr>
          <w:rFonts w:ascii="Times New Roman" w:hAnsi="Times New Roman"/>
          <w:sz w:val="28"/>
          <w:szCs w:val="28"/>
        </w:rPr>
        <w:t>1</w:t>
      </w:r>
      <w:r w:rsidRPr="00B077A4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недостатков.</w:t>
      </w:r>
    </w:p>
    <w:p w:rsidR="00E335C4" w:rsidRDefault="00692741" w:rsidP="00E335C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7A4">
        <w:rPr>
          <w:rFonts w:ascii="Times New Roman" w:hAnsi="Times New Roman"/>
          <w:sz w:val="28"/>
          <w:szCs w:val="28"/>
        </w:rPr>
        <w:t>В</w:t>
      </w:r>
      <w:r w:rsidR="00793036" w:rsidRPr="00B077A4">
        <w:rPr>
          <w:rFonts w:ascii="Times New Roman" w:hAnsi="Times New Roman"/>
          <w:sz w:val="28"/>
          <w:szCs w:val="28"/>
        </w:rPr>
        <w:t xml:space="preserve"> установленный срок представлена информация</w:t>
      </w:r>
      <w:r w:rsidRPr="00B077A4">
        <w:rPr>
          <w:rFonts w:ascii="Times New Roman" w:hAnsi="Times New Roman"/>
          <w:sz w:val="28"/>
          <w:szCs w:val="28"/>
        </w:rPr>
        <w:t xml:space="preserve"> об устранении нарушений и недостатков, выявленных данным контрольным мероприятием, в том числе устранено нарушений на сумму </w:t>
      </w:r>
      <w:r w:rsidR="00B077A4" w:rsidRPr="00B077A4">
        <w:rPr>
          <w:rFonts w:ascii="Times New Roman" w:hAnsi="Times New Roman"/>
          <w:sz w:val="28"/>
          <w:szCs w:val="28"/>
        </w:rPr>
        <w:t>5,77</w:t>
      </w:r>
      <w:r w:rsidRPr="00B077A4">
        <w:rPr>
          <w:rFonts w:ascii="Times New Roman" w:hAnsi="Times New Roman"/>
          <w:sz w:val="28"/>
          <w:szCs w:val="28"/>
        </w:rPr>
        <w:t xml:space="preserve"> тыс. руб., из них возмещено в доход местного бюджета </w:t>
      </w:r>
      <w:r w:rsidR="00B077A4" w:rsidRPr="00B077A4">
        <w:rPr>
          <w:rFonts w:ascii="Times New Roman" w:hAnsi="Times New Roman"/>
          <w:sz w:val="28"/>
          <w:szCs w:val="28"/>
        </w:rPr>
        <w:t>4,43</w:t>
      </w:r>
      <w:r w:rsidRPr="00B077A4">
        <w:rPr>
          <w:rFonts w:ascii="Times New Roman" w:hAnsi="Times New Roman"/>
          <w:sz w:val="28"/>
          <w:szCs w:val="28"/>
        </w:rPr>
        <w:t xml:space="preserve"> тыс. руб.</w:t>
      </w:r>
      <w:r w:rsidR="009910F6" w:rsidRPr="00B077A4">
        <w:rPr>
          <w:rFonts w:ascii="Times New Roman" w:hAnsi="Times New Roman"/>
          <w:sz w:val="28"/>
          <w:szCs w:val="28"/>
        </w:rPr>
        <w:t xml:space="preserve">, привлечено к дисциплинарной ответственности 1 должностное лицо, виновное в допущенных нарушениях, по приказу </w:t>
      </w:r>
      <w:r w:rsidR="00B077A4">
        <w:rPr>
          <w:rFonts w:ascii="Times New Roman" w:hAnsi="Times New Roman"/>
          <w:sz w:val="28"/>
          <w:szCs w:val="28"/>
        </w:rPr>
        <w:t xml:space="preserve">отдела культуры </w:t>
      </w:r>
      <w:r w:rsidR="009910F6" w:rsidRPr="00B077A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910F6" w:rsidRPr="00B077A4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9910F6" w:rsidRPr="00B077A4">
        <w:rPr>
          <w:rFonts w:ascii="Times New Roman" w:hAnsi="Times New Roman"/>
          <w:sz w:val="28"/>
          <w:szCs w:val="28"/>
        </w:rPr>
        <w:t xml:space="preserve"> муниципального округа от 0</w:t>
      </w:r>
      <w:r w:rsidR="00B077A4" w:rsidRPr="00B077A4">
        <w:rPr>
          <w:rFonts w:ascii="Times New Roman" w:hAnsi="Times New Roman"/>
          <w:sz w:val="28"/>
          <w:szCs w:val="28"/>
        </w:rPr>
        <w:t>8</w:t>
      </w:r>
      <w:r w:rsidR="009910F6" w:rsidRPr="00B077A4">
        <w:rPr>
          <w:rFonts w:ascii="Times New Roman" w:hAnsi="Times New Roman"/>
          <w:sz w:val="28"/>
          <w:szCs w:val="28"/>
        </w:rPr>
        <w:t>.0</w:t>
      </w:r>
      <w:r w:rsidR="00B077A4" w:rsidRPr="00B077A4">
        <w:rPr>
          <w:rFonts w:ascii="Times New Roman" w:hAnsi="Times New Roman"/>
          <w:sz w:val="28"/>
          <w:szCs w:val="28"/>
        </w:rPr>
        <w:t>4</w:t>
      </w:r>
      <w:r w:rsidR="009910F6" w:rsidRPr="00B077A4">
        <w:rPr>
          <w:rFonts w:ascii="Times New Roman" w:hAnsi="Times New Roman"/>
          <w:sz w:val="28"/>
          <w:szCs w:val="28"/>
        </w:rPr>
        <w:t>.202</w:t>
      </w:r>
      <w:r w:rsidR="00B077A4" w:rsidRPr="00B077A4">
        <w:rPr>
          <w:rFonts w:ascii="Times New Roman" w:hAnsi="Times New Roman"/>
          <w:sz w:val="28"/>
          <w:szCs w:val="28"/>
        </w:rPr>
        <w:t>2</w:t>
      </w:r>
      <w:r w:rsidR="009910F6" w:rsidRPr="00B077A4">
        <w:rPr>
          <w:rFonts w:ascii="Times New Roman" w:hAnsi="Times New Roman"/>
          <w:sz w:val="28"/>
          <w:szCs w:val="28"/>
        </w:rPr>
        <w:t>г. №</w:t>
      </w:r>
      <w:r w:rsidR="00B077A4" w:rsidRPr="00B077A4">
        <w:rPr>
          <w:rFonts w:ascii="Times New Roman" w:hAnsi="Times New Roman"/>
          <w:sz w:val="28"/>
          <w:szCs w:val="28"/>
        </w:rPr>
        <w:t>14</w:t>
      </w:r>
      <w:r w:rsidR="009910F6" w:rsidRPr="00B077A4">
        <w:rPr>
          <w:rFonts w:ascii="Times New Roman" w:hAnsi="Times New Roman"/>
          <w:sz w:val="28"/>
          <w:szCs w:val="28"/>
        </w:rPr>
        <w:t xml:space="preserve"> (вынесено 1 замечание).</w:t>
      </w:r>
      <w:r w:rsidR="009910F6" w:rsidRPr="00CD4F20">
        <w:rPr>
          <w:rFonts w:ascii="Times New Roman" w:hAnsi="Times New Roman"/>
          <w:sz w:val="28"/>
          <w:szCs w:val="28"/>
        </w:rPr>
        <w:t xml:space="preserve"> </w:t>
      </w:r>
    </w:p>
    <w:p w:rsidR="00E335C4" w:rsidRDefault="00E335C4" w:rsidP="00E335C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7890" w:rsidRDefault="00692741" w:rsidP="00E335C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E62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9910F6" w:rsidRPr="00E54E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4E62" w:rsidRPr="00E54E62">
        <w:rPr>
          <w:rFonts w:ascii="Times New Roman" w:hAnsi="Times New Roman"/>
          <w:sz w:val="28"/>
          <w:szCs w:val="28"/>
          <w:lang w:eastAsia="ar-SA"/>
        </w:rPr>
        <w:t xml:space="preserve">«Проверка правильности начисления заработной платы работникам муниципального казенного учреждения «Центр культуры, досуга и спорта» села Родниковского   </w:t>
      </w:r>
      <w:proofErr w:type="spellStart"/>
      <w:r w:rsidR="00E54E62" w:rsidRPr="00E54E62">
        <w:rPr>
          <w:rFonts w:ascii="Times New Roman" w:hAnsi="Times New Roman"/>
          <w:sz w:val="28"/>
          <w:szCs w:val="28"/>
          <w:lang w:eastAsia="ar-SA"/>
        </w:rPr>
        <w:t>Арзгирского</w:t>
      </w:r>
      <w:proofErr w:type="spellEnd"/>
      <w:r w:rsidR="00E54E62" w:rsidRPr="00E54E62">
        <w:rPr>
          <w:rFonts w:ascii="Times New Roman" w:hAnsi="Times New Roman"/>
          <w:sz w:val="28"/>
          <w:szCs w:val="28"/>
          <w:lang w:eastAsia="ar-SA"/>
        </w:rPr>
        <w:t xml:space="preserve"> муниципального округа Ставропольского края»</w:t>
      </w:r>
      <w:r w:rsidR="00D93EB2">
        <w:rPr>
          <w:rFonts w:ascii="Times New Roman" w:hAnsi="Times New Roman"/>
          <w:sz w:val="28"/>
          <w:szCs w:val="28"/>
        </w:rPr>
        <w:t xml:space="preserve"> за период с 01.12.2020г</w:t>
      </w:r>
      <w:r w:rsidR="00E91886">
        <w:rPr>
          <w:rFonts w:ascii="Times New Roman" w:hAnsi="Times New Roman"/>
          <w:sz w:val="28"/>
          <w:szCs w:val="28"/>
        </w:rPr>
        <w:t xml:space="preserve">. по </w:t>
      </w:r>
      <w:r w:rsidR="00D93EB2">
        <w:rPr>
          <w:rFonts w:ascii="Times New Roman" w:hAnsi="Times New Roman"/>
          <w:sz w:val="28"/>
          <w:szCs w:val="28"/>
        </w:rPr>
        <w:t>22.05</w:t>
      </w:r>
      <w:r w:rsidR="00E91886">
        <w:rPr>
          <w:rFonts w:ascii="Times New Roman" w:hAnsi="Times New Roman"/>
          <w:sz w:val="28"/>
          <w:szCs w:val="28"/>
        </w:rPr>
        <w:t>.202</w:t>
      </w:r>
      <w:r w:rsidR="00D93EB2">
        <w:rPr>
          <w:rFonts w:ascii="Times New Roman" w:hAnsi="Times New Roman"/>
          <w:sz w:val="28"/>
          <w:szCs w:val="28"/>
        </w:rPr>
        <w:t>2</w:t>
      </w:r>
      <w:r w:rsidR="00E91886">
        <w:rPr>
          <w:rFonts w:ascii="Times New Roman" w:hAnsi="Times New Roman"/>
          <w:sz w:val="28"/>
          <w:szCs w:val="28"/>
        </w:rPr>
        <w:t xml:space="preserve">г. </w:t>
      </w:r>
      <w:r w:rsidR="00E91886" w:rsidRPr="00CD4F20">
        <w:rPr>
          <w:rFonts w:ascii="Times New Roman" w:hAnsi="Times New Roman"/>
          <w:sz w:val="28"/>
          <w:szCs w:val="28"/>
        </w:rPr>
        <w:t xml:space="preserve"> (акт проверки от </w:t>
      </w:r>
      <w:r w:rsidR="00D93EB2">
        <w:rPr>
          <w:rFonts w:ascii="Times New Roman" w:hAnsi="Times New Roman"/>
          <w:sz w:val="28"/>
          <w:szCs w:val="28"/>
        </w:rPr>
        <w:t>1</w:t>
      </w:r>
      <w:r w:rsidR="00E91886">
        <w:rPr>
          <w:rFonts w:ascii="Times New Roman" w:hAnsi="Times New Roman"/>
          <w:sz w:val="28"/>
          <w:szCs w:val="28"/>
        </w:rPr>
        <w:t>7.</w:t>
      </w:r>
      <w:r w:rsidR="00D93EB2">
        <w:rPr>
          <w:rFonts w:ascii="Times New Roman" w:hAnsi="Times New Roman"/>
          <w:sz w:val="28"/>
          <w:szCs w:val="28"/>
        </w:rPr>
        <w:t>06.2022</w:t>
      </w:r>
      <w:r w:rsidR="00E91886" w:rsidRPr="00CD4F20">
        <w:rPr>
          <w:rFonts w:ascii="Times New Roman" w:hAnsi="Times New Roman"/>
          <w:sz w:val="28"/>
          <w:szCs w:val="28"/>
        </w:rPr>
        <w:t>г.).</w:t>
      </w:r>
    </w:p>
    <w:p w:rsidR="00E91886" w:rsidRPr="00CD4F20" w:rsidRDefault="00E91886" w:rsidP="00917890">
      <w:pPr>
        <w:pStyle w:val="a6"/>
        <w:keepNext/>
        <w:keepLines/>
        <w:widowControl w:val="0"/>
        <w:snapToGrid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 xml:space="preserve">Объем проверенных средств составил </w:t>
      </w:r>
      <w:r w:rsidR="00AF1065">
        <w:rPr>
          <w:rFonts w:ascii="Times New Roman" w:hAnsi="Times New Roman"/>
          <w:sz w:val="28"/>
          <w:szCs w:val="28"/>
        </w:rPr>
        <w:t>3 307,29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тыс. руб.</w:t>
      </w:r>
      <w:r w:rsidR="0076028F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установлено нарушений на сумму </w:t>
      </w:r>
      <w:r w:rsidR="0076028F">
        <w:rPr>
          <w:rFonts w:ascii="Times New Roman" w:hAnsi="Times New Roman"/>
          <w:sz w:val="28"/>
          <w:szCs w:val="28"/>
        </w:rPr>
        <w:t>206,36</w:t>
      </w:r>
      <w:r w:rsidRPr="00CD4F20">
        <w:rPr>
          <w:rFonts w:ascii="Times New Roman" w:hAnsi="Times New Roman"/>
          <w:sz w:val="28"/>
          <w:szCs w:val="28"/>
        </w:rPr>
        <w:t xml:space="preserve"> тыс. тыс. руб., в том числе: нарушения в области оплаты труда на сумму </w:t>
      </w:r>
      <w:r w:rsidR="0076028F">
        <w:rPr>
          <w:rFonts w:ascii="Times New Roman" w:hAnsi="Times New Roman"/>
          <w:sz w:val="28"/>
          <w:szCs w:val="28"/>
        </w:rPr>
        <w:t>163,36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тыс. руб., </w:t>
      </w:r>
      <w:r w:rsidR="0076028F" w:rsidRPr="0076028F">
        <w:rPr>
          <w:rFonts w:ascii="Times New Roman" w:hAnsi="Times New Roman"/>
          <w:sz w:val="28"/>
          <w:szCs w:val="28"/>
        </w:rPr>
        <w:t xml:space="preserve">неэффективное использование бюджетных средств на сумму 33,18 тыс.   руб., </w:t>
      </w:r>
      <w:r w:rsidRPr="00CD4F20">
        <w:rPr>
          <w:rFonts w:ascii="Times New Roman" w:hAnsi="Times New Roman"/>
          <w:sz w:val="28"/>
          <w:szCs w:val="28"/>
        </w:rPr>
        <w:t xml:space="preserve">нарушения бухгалтерского учета и иные нарушения на сумму </w:t>
      </w:r>
      <w:r w:rsidR="0076028F">
        <w:rPr>
          <w:rFonts w:ascii="Times New Roman" w:hAnsi="Times New Roman"/>
          <w:sz w:val="28"/>
          <w:szCs w:val="28"/>
        </w:rPr>
        <w:t>9,82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</w:p>
    <w:p w:rsidR="00E91886" w:rsidRPr="00CD4F20" w:rsidRDefault="00E91886" w:rsidP="00E9188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793036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на имя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B97D24">
        <w:rPr>
          <w:rFonts w:ascii="Times New Roman" w:hAnsi="Times New Roman"/>
          <w:sz w:val="28"/>
          <w:szCs w:val="28"/>
        </w:rPr>
        <w:t>МКУ «</w:t>
      </w:r>
      <w:r w:rsidR="0076028F" w:rsidRPr="00E54E62">
        <w:rPr>
          <w:rFonts w:ascii="Times New Roman" w:eastAsia="Times New Roman" w:hAnsi="Times New Roman"/>
          <w:sz w:val="28"/>
          <w:szCs w:val="28"/>
          <w:lang w:eastAsia="ar-SA"/>
        </w:rPr>
        <w:t xml:space="preserve">Центр культуры, досуга и спорта» села Родниковского </w:t>
      </w:r>
      <w:r>
        <w:rPr>
          <w:rFonts w:ascii="Times New Roman" w:hAnsi="Times New Roman"/>
          <w:sz w:val="28"/>
          <w:szCs w:val="28"/>
        </w:rPr>
        <w:t>н</w:t>
      </w:r>
      <w:r w:rsidRPr="00CD4F20">
        <w:rPr>
          <w:rFonts w:ascii="Times New Roman" w:hAnsi="Times New Roman"/>
          <w:sz w:val="28"/>
          <w:szCs w:val="28"/>
        </w:rPr>
        <w:t xml:space="preserve">аправлено представление от </w:t>
      </w:r>
      <w:r>
        <w:rPr>
          <w:rFonts w:ascii="Times New Roman" w:hAnsi="Times New Roman"/>
          <w:sz w:val="28"/>
          <w:szCs w:val="28"/>
        </w:rPr>
        <w:t>2</w:t>
      </w:r>
      <w:r w:rsidR="002704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27042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270427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>г. №</w:t>
      </w:r>
      <w:r w:rsidR="00270427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недостатков.</w:t>
      </w:r>
    </w:p>
    <w:p w:rsidR="00E91886" w:rsidRDefault="00E91886" w:rsidP="00E9188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</w:t>
      </w:r>
      <w:r w:rsidR="00793036">
        <w:rPr>
          <w:rFonts w:ascii="Times New Roman" w:hAnsi="Times New Roman"/>
          <w:sz w:val="28"/>
          <w:szCs w:val="28"/>
        </w:rPr>
        <w:t xml:space="preserve"> установленный срок представлена информация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нарушений и недостатков, выявленных данным контрольным мероприятием, в том числе устранено нарушений на сумму </w:t>
      </w:r>
      <w:r w:rsidR="00BC7170">
        <w:rPr>
          <w:rFonts w:ascii="Times New Roman" w:hAnsi="Times New Roman"/>
          <w:sz w:val="28"/>
          <w:szCs w:val="28"/>
        </w:rPr>
        <w:t>190,54</w:t>
      </w:r>
      <w:r w:rsidRPr="00CD4F20">
        <w:rPr>
          <w:rFonts w:ascii="Times New Roman" w:hAnsi="Times New Roman"/>
          <w:sz w:val="28"/>
          <w:szCs w:val="28"/>
        </w:rPr>
        <w:t xml:space="preserve"> тыс. руб., из них возмещено в доход местного бюджета </w:t>
      </w:r>
      <w:r w:rsidR="00270427">
        <w:rPr>
          <w:rFonts w:ascii="Times New Roman" w:hAnsi="Times New Roman"/>
          <w:sz w:val="28"/>
          <w:szCs w:val="28"/>
        </w:rPr>
        <w:t>147,54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9910F6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привлечено к дисциплинарной ответственности </w:t>
      </w:r>
      <w:r w:rsidR="00B97D24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должностн</w:t>
      </w:r>
      <w:r w:rsidR="00B97D24">
        <w:rPr>
          <w:rFonts w:ascii="Times New Roman" w:hAnsi="Times New Roman"/>
          <w:sz w:val="28"/>
          <w:szCs w:val="28"/>
        </w:rPr>
        <w:t>ых</w:t>
      </w:r>
      <w:r w:rsidRPr="00CD4F20">
        <w:rPr>
          <w:rFonts w:ascii="Times New Roman" w:hAnsi="Times New Roman"/>
          <w:sz w:val="28"/>
          <w:szCs w:val="28"/>
        </w:rPr>
        <w:t xml:space="preserve"> лиц</w:t>
      </w:r>
      <w:r w:rsidR="00B97D24">
        <w:rPr>
          <w:rFonts w:ascii="Times New Roman" w:hAnsi="Times New Roman"/>
          <w:sz w:val="28"/>
          <w:szCs w:val="28"/>
        </w:rPr>
        <w:t>а</w:t>
      </w:r>
      <w:r w:rsidRPr="00CD4F20">
        <w:rPr>
          <w:rFonts w:ascii="Times New Roman" w:hAnsi="Times New Roman"/>
          <w:sz w:val="28"/>
          <w:szCs w:val="28"/>
        </w:rPr>
        <w:t>, виновн</w:t>
      </w:r>
      <w:r w:rsidR="00B97D24">
        <w:rPr>
          <w:rFonts w:ascii="Times New Roman" w:hAnsi="Times New Roman"/>
          <w:sz w:val="28"/>
          <w:szCs w:val="28"/>
        </w:rPr>
        <w:t>ые</w:t>
      </w:r>
      <w:r w:rsidRPr="00CD4F20">
        <w:rPr>
          <w:rFonts w:ascii="Times New Roman" w:hAnsi="Times New Roman"/>
          <w:sz w:val="28"/>
          <w:szCs w:val="28"/>
        </w:rPr>
        <w:t xml:space="preserve"> в допущенных нарушениях, по </w:t>
      </w:r>
      <w:r>
        <w:rPr>
          <w:rFonts w:ascii="Times New Roman" w:hAnsi="Times New Roman"/>
          <w:sz w:val="28"/>
          <w:szCs w:val="28"/>
        </w:rPr>
        <w:t xml:space="preserve">приказу </w:t>
      </w:r>
      <w:r w:rsidR="00270427">
        <w:rPr>
          <w:rFonts w:ascii="Times New Roman" w:hAnsi="Times New Roman"/>
          <w:sz w:val="28"/>
          <w:szCs w:val="28"/>
        </w:rPr>
        <w:t xml:space="preserve">отдела культуры администрации </w:t>
      </w:r>
      <w:proofErr w:type="spellStart"/>
      <w:r w:rsidR="00270427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27042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="000C5496">
        <w:rPr>
          <w:rFonts w:ascii="Times New Roman" w:hAnsi="Times New Roman"/>
          <w:sz w:val="28"/>
          <w:szCs w:val="28"/>
        </w:rPr>
        <w:t xml:space="preserve"> от 05.07.2022г. № 34</w:t>
      </w:r>
      <w:r w:rsidRPr="00CD4F20">
        <w:rPr>
          <w:rFonts w:ascii="Times New Roman" w:hAnsi="Times New Roman"/>
          <w:sz w:val="28"/>
          <w:szCs w:val="28"/>
        </w:rPr>
        <w:t xml:space="preserve"> (вынесено 1 замечание)</w:t>
      </w:r>
      <w:r w:rsidR="000B336E">
        <w:rPr>
          <w:rFonts w:ascii="Times New Roman" w:hAnsi="Times New Roman"/>
          <w:sz w:val="28"/>
          <w:szCs w:val="28"/>
        </w:rPr>
        <w:t>,</w:t>
      </w:r>
      <w:r w:rsidR="00B97D24">
        <w:rPr>
          <w:rFonts w:ascii="Times New Roman" w:hAnsi="Times New Roman"/>
          <w:sz w:val="28"/>
          <w:szCs w:val="28"/>
        </w:rPr>
        <w:t xml:space="preserve"> по приказу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B97D24">
        <w:rPr>
          <w:rFonts w:ascii="Times New Roman" w:hAnsi="Times New Roman"/>
          <w:sz w:val="28"/>
          <w:szCs w:val="28"/>
        </w:rPr>
        <w:t>МКУ «</w:t>
      </w:r>
      <w:r w:rsidR="00B97D24" w:rsidRPr="00E54E62">
        <w:rPr>
          <w:rFonts w:ascii="Times New Roman" w:eastAsia="Times New Roman" w:hAnsi="Times New Roman"/>
          <w:sz w:val="28"/>
          <w:szCs w:val="28"/>
          <w:lang w:eastAsia="ar-SA"/>
        </w:rPr>
        <w:t>Центр культуры, досуга и спорта» села Родниковского</w:t>
      </w:r>
      <w:r w:rsidR="00B97D2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C5496">
        <w:rPr>
          <w:rFonts w:ascii="Times New Roman" w:eastAsia="Times New Roman" w:hAnsi="Times New Roman"/>
          <w:sz w:val="28"/>
          <w:szCs w:val="28"/>
          <w:lang w:eastAsia="ar-SA"/>
        </w:rPr>
        <w:t xml:space="preserve">от 15.07.2022г. № 16-лс </w:t>
      </w:r>
      <w:r w:rsidR="00B97D24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B97D24" w:rsidRPr="00CD4F20">
        <w:rPr>
          <w:rFonts w:ascii="Times New Roman" w:hAnsi="Times New Roman"/>
          <w:sz w:val="28"/>
          <w:szCs w:val="28"/>
        </w:rPr>
        <w:t>вынесено 1 замечание</w:t>
      </w:r>
      <w:r w:rsidR="00B97D24">
        <w:rPr>
          <w:rFonts w:ascii="Times New Roman" w:hAnsi="Times New Roman"/>
          <w:sz w:val="28"/>
          <w:szCs w:val="28"/>
        </w:rPr>
        <w:t>).</w:t>
      </w:r>
    </w:p>
    <w:p w:rsidR="00F571CE" w:rsidRDefault="00F571CE" w:rsidP="00F571CE">
      <w:pPr>
        <w:pStyle w:val="a6"/>
        <w:keepNext/>
        <w:keepLines/>
        <w:widowControl w:val="0"/>
        <w:snapToGrid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4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E54E6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555F3" w:rsidRPr="00F555F3">
        <w:rPr>
          <w:rFonts w:ascii="Times New Roman" w:hAnsi="Times New Roman" w:cs="Times New Roman"/>
          <w:sz w:val="28"/>
          <w:szCs w:val="28"/>
        </w:rPr>
        <w:t xml:space="preserve">Проверка правильности начисления заработной платы работникам территориального отдела администрации </w:t>
      </w:r>
      <w:proofErr w:type="spellStart"/>
      <w:r w:rsidR="00F555F3" w:rsidRPr="00F555F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555F3" w:rsidRPr="00F555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п. </w:t>
      </w:r>
      <w:proofErr w:type="spellStart"/>
      <w:r w:rsidR="00F555F3" w:rsidRPr="00F555F3">
        <w:rPr>
          <w:rFonts w:ascii="Times New Roman" w:hAnsi="Times New Roman" w:cs="Times New Roman"/>
          <w:sz w:val="28"/>
          <w:szCs w:val="28"/>
        </w:rPr>
        <w:t>Чограйском</w:t>
      </w:r>
      <w:proofErr w:type="spellEnd"/>
      <w:r w:rsidR="00F555F3" w:rsidRPr="00F555F3">
        <w:rPr>
          <w:rFonts w:ascii="Times New Roman" w:hAnsi="Times New Roman" w:cs="Times New Roman"/>
          <w:sz w:val="28"/>
          <w:szCs w:val="28"/>
        </w:rPr>
        <w:t>»</w:t>
      </w:r>
      <w:r w:rsidR="00F555F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период</w:t>
      </w:r>
      <w:r w:rsidR="00F555F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="00F555F3" w:rsidRPr="00F555F3">
        <w:rPr>
          <w:rFonts w:ascii="Times New Roman" w:hAnsi="Times New Roman" w:cs="Times New Roman"/>
          <w:sz w:val="28"/>
          <w:szCs w:val="28"/>
        </w:rPr>
        <w:t>01.01.2021г. – 15.08.2022г</w:t>
      </w:r>
      <w:r w:rsidR="00F555F3">
        <w:rPr>
          <w:rFonts w:ascii="Times New Roman" w:hAnsi="Times New Roman"/>
          <w:sz w:val="28"/>
          <w:szCs w:val="28"/>
        </w:rPr>
        <w:t>.</w:t>
      </w:r>
      <w:r w:rsidRPr="00CD4F20">
        <w:rPr>
          <w:rFonts w:ascii="Times New Roman" w:hAnsi="Times New Roman"/>
          <w:sz w:val="28"/>
          <w:szCs w:val="28"/>
        </w:rPr>
        <w:t xml:space="preserve"> (акт проверки от </w:t>
      </w:r>
      <w:r w:rsidR="00FF3362">
        <w:rPr>
          <w:rFonts w:ascii="Times New Roman" w:hAnsi="Times New Roman"/>
          <w:sz w:val="28"/>
          <w:szCs w:val="28"/>
        </w:rPr>
        <w:t>09.09</w:t>
      </w:r>
      <w:r>
        <w:rPr>
          <w:rFonts w:ascii="Times New Roman" w:hAnsi="Times New Roman"/>
          <w:sz w:val="28"/>
          <w:szCs w:val="28"/>
        </w:rPr>
        <w:t>.2022</w:t>
      </w:r>
      <w:r w:rsidRPr="00CD4F20">
        <w:rPr>
          <w:rFonts w:ascii="Times New Roman" w:hAnsi="Times New Roman"/>
          <w:sz w:val="28"/>
          <w:szCs w:val="28"/>
        </w:rPr>
        <w:t>г.).</w:t>
      </w:r>
    </w:p>
    <w:p w:rsidR="00F571CE" w:rsidRPr="00CD4F20" w:rsidRDefault="00F571CE" w:rsidP="00F571CE">
      <w:pPr>
        <w:pStyle w:val="a6"/>
        <w:keepNext/>
        <w:keepLines/>
        <w:widowControl w:val="0"/>
        <w:snapToGrid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FF3362">
        <w:rPr>
          <w:rFonts w:ascii="Times New Roman" w:hAnsi="Times New Roman"/>
          <w:sz w:val="28"/>
          <w:szCs w:val="28"/>
        </w:rPr>
        <w:t>3755,79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установлено нарушений на сумму </w:t>
      </w:r>
      <w:r w:rsidR="006D4672">
        <w:rPr>
          <w:rFonts w:ascii="Times New Roman" w:hAnsi="Times New Roman"/>
          <w:sz w:val="28"/>
          <w:szCs w:val="28"/>
        </w:rPr>
        <w:t>8</w:t>
      </w:r>
      <w:r w:rsidR="003B3F20">
        <w:rPr>
          <w:rFonts w:ascii="Times New Roman" w:hAnsi="Times New Roman"/>
          <w:sz w:val="28"/>
          <w:szCs w:val="28"/>
        </w:rPr>
        <w:t>,</w:t>
      </w:r>
      <w:r w:rsidR="006D4672">
        <w:rPr>
          <w:rFonts w:ascii="Times New Roman" w:hAnsi="Times New Roman"/>
          <w:sz w:val="28"/>
          <w:szCs w:val="28"/>
        </w:rPr>
        <w:t>72</w:t>
      </w:r>
      <w:r w:rsidRPr="00CD4F20">
        <w:rPr>
          <w:rFonts w:ascii="Times New Roman" w:hAnsi="Times New Roman"/>
          <w:sz w:val="28"/>
          <w:szCs w:val="28"/>
        </w:rPr>
        <w:t xml:space="preserve"> тыс. тыс. руб., в том числе: нарушения в области оплаты труда на сумму </w:t>
      </w:r>
      <w:r w:rsidR="003B3F20">
        <w:rPr>
          <w:rFonts w:ascii="Times New Roman" w:hAnsi="Times New Roman"/>
          <w:sz w:val="28"/>
          <w:szCs w:val="28"/>
        </w:rPr>
        <w:t>7,33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тыс. руб., </w:t>
      </w:r>
      <w:r w:rsidRPr="0076028F">
        <w:rPr>
          <w:rFonts w:ascii="Times New Roman" w:hAnsi="Times New Roman"/>
          <w:sz w:val="28"/>
          <w:szCs w:val="28"/>
        </w:rPr>
        <w:t xml:space="preserve">неэффективное использование бюджетных средств на сумму </w:t>
      </w:r>
      <w:r w:rsidR="006D4672">
        <w:rPr>
          <w:rFonts w:ascii="Times New Roman" w:hAnsi="Times New Roman"/>
          <w:sz w:val="28"/>
          <w:szCs w:val="28"/>
        </w:rPr>
        <w:t>1</w:t>
      </w:r>
      <w:r w:rsidR="003B3F20">
        <w:rPr>
          <w:rFonts w:ascii="Times New Roman" w:hAnsi="Times New Roman"/>
          <w:sz w:val="28"/>
          <w:szCs w:val="28"/>
        </w:rPr>
        <w:t>,</w:t>
      </w:r>
      <w:r w:rsidR="006D4672">
        <w:rPr>
          <w:rFonts w:ascii="Times New Roman" w:hAnsi="Times New Roman"/>
          <w:sz w:val="28"/>
          <w:szCs w:val="28"/>
        </w:rPr>
        <w:t>39</w:t>
      </w:r>
      <w:r w:rsidR="003B3F20">
        <w:rPr>
          <w:rFonts w:ascii="Times New Roman" w:hAnsi="Times New Roman"/>
          <w:sz w:val="28"/>
          <w:szCs w:val="28"/>
        </w:rPr>
        <w:t xml:space="preserve"> тыс.   руб.</w:t>
      </w:r>
    </w:p>
    <w:p w:rsidR="00F571CE" w:rsidRPr="00CD4F20" w:rsidRDefault="00F571CE" w:rsidP="00F571C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на имя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3B3F20" w:rsidRPr="00F555F3">
        <w:rPr>
          <w:rFonts w:ascii="Times New Roman" w:hAnsi="Times New Roman"/>
          <w:sz w:val="28"/>
          <w:szCs w:val="28"/>
        </w:rPr>
        <w:t xml:space="preserve">территориального отдела администрации </w:t>
      </w:r>
      <w:proofErr w:type="spellStart"/>
      <w:r w:rsidR="003B3F20" w:rsidRPr="00F555F3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3B3F20" w:rsidRPr="00F555F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п. </w:t>
      </w:r>
      <w:proofErr w:type="spellStart"/>
      <w:r w:rsidR="003B3F20" w:rsidRPr="00F555F3">
        <w:rPr>
          <w:rFonts w:ascii="Times New Roman" w:hAnsi="Times New Roman"/>
          <w:sz w:val="28"/>
          <w:szCs w:val="28"/>
        </w:rPr>
        <w:t>Чограйском</w:t>
      </w:r>
      <w:proofErr w:type="spellEnd"/>
      <w:r w:rsidRPr="00E54E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D4F20">
        <w:rPr>
          <w:rFonts w:ascii="Times New Roman" w:hAnsi="Times New Roman"/>
          <w:sz w:val="28"/>
          <w:szCs w:val="28"/>
        </w:rPr>
        <w:t xml:space="preserve">аправлено представление от </w:t>
      </w:r>
      <w:r w:rsidR="003B3F20">
        <w:rPr>
          <w:rFonts w:ascii="Times New Roman" w:hAnsi="Times New Roman"/>
          <w:sz w:val="28"/>
          <w:szCs w:val="28"/>
        </w:rPr>
        <w:t>09.09</w:t>
      </w:r>
      <w:r>
        <w:rPr>
          <w:rFonts w:ascii="Times New Roman" w:hAnsi="Times New Roman"/>
          <w:sz w:val="28"/>
          <w:szCs w:val="28"/>
        </w:rPr>
        <w:t>.2022</w:t>
      </w:r>
      <w:r w:rsidRPr="00CD4F20">
        <w:rPr>
          <w:rFonts w:ascii="Times New Roman" w:hAnsi="Times New Roman"/>
          <w:sz w:val="28"/>
          <w:szCs w:val="28"/>
        </w:rPr>
        <w:t>г. №</w:t>
      </w:r>
      <w:r w:rsidR="003B3F20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недостатков.</w:t>
      </w:r>
    </w:p>
    <w:p w:rsidR="002A04A2" w:rsidRPr="00CD4F20" w:rsidRDefault="00F571CE" w:rsidP="002A04A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установленный срок представлена информация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нарушений и недостатков, выявленных данным контрольным мероприятием, в том числе устранено нарушений на сумму </w:t>
      </w:r>
      <w:r w:rsidR="002C648C">
        <w:rPr>
          <w:rFonts w:ascii="Times New Roman" w:hAnsi="Times New Roman"/>
          <w:sz w:val="28"/>
          <w:szCs w:val="28"/>
        </w:rPr>
        <w:t>7,23</w:t>
      </w:r>
      <w:r w:rsidRPr="00CD4F20">
        <w:rPr>
          <w:rFonts w:ascii="Times New Roman" w:hAnsi="Times New Roman"/>
          <w:sz w:val="28"/>
          <w:szCs w:val="28"/>
        </w:rPr>
        <w:t xml:space="preserve"> тыс. руб., из них возмещено в доход местного бюджета </w:t>
      </w:r>
      <w:r w:rsidR="00195895">
        <w:rPr>
          <w:rFonts w:ascii="Times New Roman" w:hAnsi="Times New Roman"/>
          <w:sz w:val="28"/>
          <w:szCs w:val="28"/>
        </w:rPr>
        <w:t>5,84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9910F6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привлечено к дисциплинарной ответственности </w:t>
      </w:r>
      <w:r w:rsidR="00195895" w:rsidRPr="002A04A2"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должностн</w:t>
      </w:r>
      <w:r w:rsidR="00195895">
        <w:rPr>
          <w:rFonts w:ascii="Times New Roman" w:hAnsi="Times New Roman"/>
          <w:sz w:val="28"/>
          <w:szCs w:val="28"/>
        </w:rPr>
        <w:t>ое</w:t>
      </w:r>
      <w:r w:rsidRPr="00CD4F20">
        <w:rPr>
          <w:rFonts w:ascii="Times New Roman" w:hAnsi="Times New Roman"/>
          <w:sz w:val="28"/>
          <w:szCs w:val="28"/>
        </w:rPr>
        <w:t xml:space="preserve"> лиц</w:t>
      </w:r>
      <w:r w:rsidR="00195895">
        <w:rPr>
          <w:rFonts w:ascii="Times New Roman" w:hAnsi="Times New Roman"/>
          <w:sz w:val="28"/>
          <w:szCs w:val="28"/>
        </w:rPr>
        <w:t>о</w:t>
      </w:r>
      <w:r w:rsidRPr="00CD4F20">
        <w:rPr>
          <w:rFonts w:ascii="Times New Roman" w:hAnsi="Times New Roman"/>
          <w:sz w:val="28"/>
          <w:szCs w:val="28"/>
        </w:rPr>
        <w:t>, виновн</w:t>
      </w:r>
      <w:r>
        <w:rPr>
          <w:rFonts w:ascii="Times New Roman" w:hAnsi="Times New Roman"/>
          <w:sz w:val="28"/>
          <w:szCs w:val="28"/>
        </w:rPr>
        <w:t>ые</w:t>
      </w:r>
      <w:r w:rsidRPr="00CD4F20">
        <w:rPr>
          <w:rFonts w:ascii="Times New Roman" w:hAnsi="Times New Roman"/>
          <w:sz w:val="28"/>
          <w:szCs w:val="28"/>
        </w:rPr>
        <w:t xml:space="preserve"> в допущенных нарушениях, по </w:t>
      </w:r>
      <w:r>
        <w:rPr>
          <w:rFonts w:ascii="Times New Roman" w:hAnsi="Times New Roman"/>
          <w:sz w:val="28"/>
          <w:szCs w:val="28"/>
        </w:rPr>
        <w:t xml:space="preserve">приказу </w:t>
      </w:r>
      <w:r w:rsidR="002A04A2" w:rsidRPr="002A04A2">
        <w:rPr>
          <w:rFonts w:ascii="Times New Roman" w:hAnsi="Times New Roman"/>
          <w:sz w:val="28"/>
          <w:szCs w:val="28"/>
        </w:rPr>
        <w:t xml:space="preserve">территориального отдела администрации </w:t>
      </w:r>
      <w:proofErr w:type="spellStart"/>
      <w:r w:rsidR="002A04A2" w:rsidRPr="002A04A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2A04A2" w:rsidRPr="002A04A2">
        <w:rPr>
          <w:rFonts w:ascii="Times New Roman" w:hAnsi="Times New Roman"/>
          <w:sz w:val="28"/>
          <w:szCs w:val="28"/>
        </w:rPr>
        <w:t xml:space="preserve"> муниципального округа в п. </w:t>
      </w:r>
      <w:proofErr w:type="spellStart"/>
      <w:r w:rsidR="002A04A2" w:rsidRPr="002A04A2">
        <w:rPr>
          <w:rFonts w:ascii="Times New Roman" w:hAnsi="Times New Roman"/>
          <w:sz w:val="28"/>
          <w:szCs w:val="28"/>
        </w:rPr>
        <w:t>Чограйском</w:t>
      </w:r>
      <w:proofErr w:type="spellEnd"/>
      <w:r w:rsidR="002A04A2" w:rsidRPr="002A04A2">
        <w:rPr>
          <w:rFonts w:ascii="Times New Roman" w:hAnsi="Times New Roman"/>
          <w:sz w:val="28"/>
          <w:szCs w:val="28"/>
        </w:rPr>
        <w:t xml:space="preserve"> от 07.10.2022г. №30 (вынесено 1 замечание).</w:t>
      </w:r>
      <w:r w:rsidR="002A04A2" w:rsidRPr="00CD4F20">
        <w:rPr>
          <w:rFonts w:ascii="Times New Roman" w:hAnsi="Times New Roman"/>
          <w:sz w:val="28"/>
          <w:szCs w:val="28"/>
        </w:rPr>
        <w:t xml:space="preserve"> </w:t>
      </w:r>
    </w:p>
    <w:p w:rsidR="00F571CE" w:rsidRDefault="00F571CE" w:rsidP="00F571C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Pr="00CD4F20">
        <w:rPr>
          <w:rFonts w:ascii="Times New Roman" w:hAnsi="Times New Roman"/>
          <w:sz w:val="28"/>
          <w:szCs w:val="28"/>
        </w:rPr>
        <w:t xml:space="preserve"> (вынесено 1 замечание)</w:t>
      </w:r>
      <w:r w:rsidR="00195895">
        <w:rPr>
          <w:rFonts w:ascii="Times New Roman" w:hAnsi="Times New Roman"/>
          <w:sz w:val="28"/>
          <w:szCs w:val="28"/>
        </w:rPr>
        <w:t>.</w:t>
      </w:r>
    </w:p>
    <w:p w:rsidR="00F571CE" w:rsidRDefault="00195895" w:rsidP="00CA7B22">
      <w:pPr>
        <w:pStyle w:val="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017B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3C134B">
        <w:rPr>
          <w:rFonts w:ascii="Times New Roman" w:hAnsi="Times New Roman" w:cs="Times New Roman"/>
          <w:sz w:val="28"/>
          <w:szCs w:val="28"/>
        </w:rPr>
        <w:t xml:space="preserve"> </w:t>
      </w:r>
      <w:r w:rsidR="0036017B" w:rsidRPr="0036017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«Проведение аудита в сфере закупок товаров, работ, услуг для обеспечения муниципальных нужд МКУ «Центр культуры, досуга и спорта» села Петропавловского </w:t>
      </w:r>
      <w:proofErr w:type="spellStart"/>
      <w:r w:rsidR="0036017B" w:rsidRPr="0036017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Арзгирского</w:t>
      </w:r>
      <w:proofErr w:type="spellEnd"/>
      <w:r w:rsidR="0036017B" w:rsidRPr="0036017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муниципального округа Ставропольского края»</w:t>
      </w:r>
      <w:r>
        <w:rPr>
          <w:sz w:val="28"/>
          <w:szCs w:val="28"/>
        </w:rPr>
        <w:t xml:space="preserve"> </w:t>
      </w:r>
      <w:r w:rsidRPr="0036017B">
        <w:rPr>
          <w:rFonts w:ascii="Times New Roman" w:hAnsi="Times New Roman"/>
          <w:color w:val="000000" w:themeColor="text1"/>
          <w:sz w:val="28"/>
          <w:szCs w:val="28"/>
        </w:rPr>
        <w:t xml:space="preserve">за период с </w:t>
      </w:r>
      <w:r w:rsidRPr="0036017B">
        <w:rPr>
          <w:rFonts w:ascii="Times New Roman" w:hAnsi="Times New Roman" w:cs="Times New Roman"/>
          <w:color w:val="000000" w:themeColor="text1"/>
          <w:sz w:val="28"/>
          <w:szCs w:val="28"/>
        </w:rPr>
        <w:t>01.01.2021г. –</w:t>
      </w:r>
      <w:r w:rsidR="0036017B">
        <w:rPr>
          <w:rFonts w:ascii="Times New Roman" w:hAnsi="Times New Roman" w:cs="Times New Roman"/>
          <w:color w:val="000000" w:themeColor="text1"/>
          <w:sz w:val="28"/>
          <w:szCs w:val="28"/>
        </w:rPr>
        <w:t>06.10</w:t>
      </w:r>
      <w:r w:rsidR="0036017B" w:rsidRPr="0036017B">
        <w:rPr>
          <w:rFonts w:ascii="Times New Roman" w:hAnsi="Times New Roman" w:cs="Times New Roman"/>
          <w:color w:val="000000" w:themeColor="text1"/>
          <w:sz w:val="28"/>
          <w:szCs w:val="28"/>
        </w:rPr>
        <w:t>.2022г</w:t>
      </w:r>
      <w:r w:rsidR="0036017B">
        <w:rPr>
          <w:sz w:val="28"/>
          <w:szCs w:val="28"/>
        </w:rPr>
        <w:t>.</w:t>
      </w:r>
      <w:r w:rsidRPr="0036017B">
        <w:rPr>
          <w:rFonts w:ascii="Times New Roman" w:hAnsi="Times New Roman"/>
          <w:color w:val="000000" w:themeColor="text1"/>
          <w:sz w:val="28"/>
          <w:szCs w:val="28"/>
        </w:rPr>
        <w:t xml:space="preserve"> (акт проверки от</w:t>
      </w:r>
      <w:r w:rsidR="00CA7B22">
        <w:rPr>
          <w:rFonts w:ascii="Times New Roman" w:hAnsi="Times New Roman"/>
          <w:color w:val="000000" w:themeColor="text1"/>
          <w:sz w:val="28"/>
          <w:szCs w:val="28"/>
        </w:rPr>
        <w:t xml:space="preserve"> 03</w:t>
      </w:r>
      <w:r w:rsidRPr="003601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7B22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36017B">
        <w:rPr>
          <w:rFonts w:ascii="Times New Roman" w:hAnsi="Times New Roman"/>
          <w:color w:val="000000" w:themeColor="text1"/>
          <w:sz w:val="28"/>
          <w:szCs w:val="28"/>
        </w:rPr>
        <w:t>.2022г.).</w:t>
      </w:r>
    </w:p>
    <w:p w:rsidR="006331DD" w:rsidRPr="00CD4F20" w:rsidRDefault="006331DD" w:rsidP="006331DD">
      <w:pPr>
        <w:pStyle w:val="a6"/>
        <w:keepNext/>
        <w:keepLines/>
        <w:widowControl w:val="0"/>
        <w:snapToGrid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1919D1">
        <w:rPr>
          <w:rFonts w:ascii="Times New Roman" w:hAnsi="Times New Roman"/>
          <w:sz w:val="28"/>
          <w:szCs w:val="28"/>
        </w:rPr>
        <w:t>5380,89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По результатам мероприятия установлено нарушений</w:t>
      </w:r>
      <w:r w:rsidR="00EA47B5">
        <w:rPr>
          <w:rFonts w:ascii="Times New Roman" w:hAnsi="Times New Roman"/>
          <w:sz w:val="28"/>
          <w:szCs w:val="28"/>
        </w:rPr>
        <w:t xml:space="preserve"> и недостатков</w:t>
      </w:r>
      <w:r w:rsidR="00404E27">
        <w:rPr>
          <w:rFonts w:ascii="Times New Roman" w:hAnsi="Times New Roman"/>
          <w:sz w:val="28"/>
          <w:szCs w:val="28"/>
        </w:rPr>
        <w:t xml:space="preserve"> в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404E27" w:rsidRPr="0036017B">
        <w:rPr>
          <w:rFonts w:ascii="Times New Roman" w:hAnsi="Times New Roman" w:cs="Times New Roman"/>
          <w:bCs/>
          <w:sz w:val="28"/>
          <w:szCs w:val="28"/>
        </w:rPr>
        <w:t>сфере закупок товаров, работ, услуг для обеспечения муниципальных нужд МКУ «Центр культуры, досуга и спорта» села Петропавловского</w:t>
      </w:r>
      <w:r w:rsidR="00404E27" w:rsidRPr="00CD4F20">
        <w:rPr>
          <w:rFonts w:ascii="Times New Roman" w:hAnsi="Times New Roman"/>
          <w:sz w:val="28"/>
          <w:szCs w:val="28"/>
        </w:rPr>
        <w:t xml:space="preserve"> </w:t>
      </w:r>
      <w:r w:rsidR="00605E9C">
        <w:rPr>
          <w:rFonts w:ascii="Times New Roman" w:hAnsi="Times New Roman"/>
          <w:sz w:val="28"/>
          <w:szCs w:val="28"/>
        </w:rPr>
        <w:t xml:space="preserve">в количестве </w:t>
      </w:r>
      <w:r w:rsidRPr="00CD4F20">
        <w:rPr>
          <w:rFonts w:ascii="Times New Roman" w:hAnsi="Times New Roman"/>
          <w:sz w:val="28"/>
          <w:szCs w:val="28"/>
        </w:rPr>
        <w:t xml:space="preserve">на сумму </w:t>
      </w:r>
      <w:r w:rsidR="00B104A0">
        <w:rPr>
          <w:rFonts w:ascii="Times New Roman" w:hAnsi="Times New Roman"/>
          <w:sz w:val="28"/>
          <w:szCs w:val="28"/>
        </w:rPr>
        <w:t>905,37</w:t>
      </w:r>
      <w:r w:rsidR="00404E27">
        <w:rPr>
          <w:rFonts w:ascii="Times New Roman" w:hAnsi="Times New Roman"/>
          <w:sz w:val="28"/>
          <w:szCs w:val="28"/>
        </w:rPr>
        <w:t xml:space="preserve"> тыс. </w:t>
      </w:r>
      <w:r w:rsidRPr="00FC37C1">
        <w:rPr>
          <w:rFonts w:ascii="Times New Roman" w:hAnsi="Times New Roman"/>
          <w:sz w:val="28"/>
          <w:szCs w:val="28"/>
        </w:rPr>
        <w:t>руб</w:t>
      </w:r>
      <w:r w:rsidR="00404E27">
        <w:rPr>
          <w:rFonts w:ascii="Times New Roman" w:hAnsi="Times New Roman"/>
          <w:sz w:val="28"/>
          <w:szCs w:val="28"/>
        </w:rPr>
        <w:t>.</w:t>
      </w:r>
    </w:p>
    <w:p w:rsidR="006331DD" w:rsidRDefault="006331DD" w:rsidP="006331D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на имя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1919D1" w:rsidRPr="00875E7B">
        <w:rPr>
          <w:rFonts w:ascii="Times New Roman" w:hAnsi="Times New Roman"/>
          <w:sz w:val="28"/>
          <w:szCs w:val="28"/>
        </w:rPr>
        <w:t xml:space="preserve">МКУ </w:t>
      </w:r>
      <w:r w:rsidR="001919D1" w:rsidRPr="001919D1">
        <w:rPr>
          <w:rFonts w:ascii="Times New Roman" w:hAnsi="Times New Roman"/>
          <w:sz w:val="28"/>
          <w:szCs w:val="28"/>
        </w:rPr>
        <w:t>«</w:t>
      </w:r>
      <w:proofErr w:type="spellStart"/>
      <w:r w:rsidR="001919D1" w:rsidRPr="001919D1">
        <w:rPr>
          <w:rFonts w:ascii="Times New Roman" w:hAnsi="Times New Roman"/>
          <w:sz w:val="28"/>
          <w:szCs w:val="28"/>
        </w:rPr>
        <w:t>ЦКДиС</w:t>
      </w:r>
      <w:proofErr w:type="spellEnd"/>
      <w:r w:rsidR="001919D1" w:rsidRPr="001919D1">
        <w:rPr>
          <w:rFonts w:ascii="Times New Roman" w:hAnsi="Times New Roman"/>
          <w:sz w:val="28"/>
          <w:szCs w:val="28"/>
        </w:rPr>
        <w:t>» с. Петропавловского</w:t>
      </w:r>
      <w:r w:rsidR="001919D1" w:rsidRPr="001F4C1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D4F20">
        <w:rPr>
          <w:rFonts w:ascii="Times New Roman" w:hAnsi="Times New Roman"/>
          <w:sz w:val="28"/>
          <w:szCs w:val="28"/>
        </w:rPr>
        <w:t xml:space="preserve">аправлено представление от </w:t>
      </w:r>
      <w:r>
        <w:rPr>
          <w:rFonts w:ascii="Times New Roman" w:hAnsi="Times New Roman"/>
          <w:sz w:val="28"/>
          <w:szCs w:val="28"/>
        </w:rPr>
        <w:t>0</w:t>
      </w:r>
      <w:r w:rsidR="001919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919D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.2022</w:t>
      </w:r>
      <w:r w:rsidRPr="00CD4F20">
        <w:rPr>
          <w:rFonts w:ascii="Times New Roman" w:hAnsi="Times New Roman"/>
          <w:sz w:val="28"/>
          <w:szCs w:val="28"/>
        </w:rPr>
        <w:t>г. №</w:t>
      </w:r>
      <w:r w:rsidR="001919D1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недостатков.</w:t>
      </w:r>
    </w:p>
    <w:p w:rsidR="00343A8D" w:rsidRPr="00CD4F20" w:rsidRDefault="00343A8D" w:rsidP="00343A8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DDD">
        <w:rPr>
          <w:rFonts w:ascii="Times New Roman" w:hAnsi="Times New Roman"/>
          <w:sz w:val="28"/>
          <w:szCs w:val="28"/>
        </w:rPr>
        <w:t>В установленный срок представлены информации об устранении нарушений и недостатков, выявленных данным мероприятием,</w:t>
      </w:r>
      <w:r w:rsidR="00576DDD" w:rsidRPr="00576DDD">
        <w:rPr>
          <w:rFonts w:ascii="Times New Roman" w:hAnsi="Times New Roman"/>
          <w:sz w:val="28"/>
          <w:szCs w:val="28"/>
        </w:rPr>
        <w:t xml:space="preserve"> </w:t>
      </w:r>
      <w:r w:rsidR="00576DDD" w:rsidRPr="00CD4F20">
        <w:rPr>
          <w:rFonts w:ascii="Times New Roman" w:hAnsi="Times New Roman"/>
          <w:sz w:val="28"/>
          <w:szCs w:val="28"/>
        </w:rPr>
        <w:t xml:space="preserve">в том числе устранено </w:t>
      </w:r>
      <w:r w:rsidR="00576DDD">
        <w:rPr>
          <w:rFonts w:ascii="Times New Roman" w:hAnsi="Times New Roman"/>
          <w:sz w:val="28"/>
          <w:szCs w:val="28"/>
        </w:rPr>
        <w:t>нарушений и недостатков</w:t>
      </w:r>
      <w:r w:rsidR="00576DDD" w:rsidRPr="00CD4F20">
        <w:rPr>
          <w:rFonts w:ascii="Times New Roman" w:hAnsi="Times New Roman"/>
          <w:sz w:val="28"/>
          <w:szCs w:val="28"/>
        </w:rPr>
        <w:t xml:space="preserve"> на сумму </w:t>
      </w:r>
      <w:r w:rsidR="00576DDD">
        <w:rPr>
          <w:rFonts w:ascii="Times New Roman" w:hAnsi="Times New Roman"/>
          <w:sz w:val="28"/>
          <w:szCs w:val="28"/>
        </w:rPr>
        <w:t xml:space="preserve">583,77 </w:t>
      </w:r>
      <w:r w:rsidR="00576DDD" w:rsidRPr="00CD4F20">
        <w:rPr>
          <w:rFonts w:ascii="Times New Roman" w:hAnsi="Times New Roman"/>
          <w:sz w:val="28"/>
          <w:szCs w:val="28"/>
        </w:rPr>
        <w:t>тыс. руб</w:t>
      </w:r>
      <w:r w:rsidR="00576DDD">
        <w:rPr>
          <w:rFonts w:ascii="Times New Roman" w:hAnsi="Times New Roman"/>
          <w:sz w:val="28"/>
          <w:szCs w:val="28"/>
        </w:rPr>
        <w:t>.</w:t>
      </w:r>
      <w:r w:rsidRPr="000C5496">
        <w:rPr>
          <w:rFonts w:ascii="Times New Roman" w:hAnsi="Times New Roman"/>
          <w:sz w:val="28"/>
          <w:szCs w:val="28"/>
        </w:rPr>
        <w:t xml:space="preserve"> </w:t>
      </w:r>
      <w:r w:rsidR="00576DDD" w:rsidRPr="000C5496">
        <w:rPr>
          <w:rFonts w:ascii="Times New Roman" w:hAnsi="Times New Roman"/>
          <w:sz w:val="28"/>
          <w:szCs w:val="28"/>
        </w:rPr>
        <w:t>П</w:t>
      </w:r>
      <w:r w:rsidRPr="000C5496">
        <w:rPr>
          <w:rFonts w:ascii="Times New Roman" w:hAnsi="Times New Roman"/>
          <w:sz w:val="28"/>
          <w:szCs w:val="28"/>
        </w:rPr>
        <w:t xml:space="preserve">ривлечено к дисциплинарной ответственности 1 должностное лицо, виновное в допущенных нарушениях, по приказу отдела культуры администрации </w:t>
      </w:r>
      <w:proofErr w:type="spellStart"/>
      <w:r w:rsidRPr="000C5496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0C5496">
        <w:rPr>
          <w:rFonts w:ascii="Times New Roman" w:hAnsi="Times New Roman"/>
          <w:sz w:val="28"/>
          <w:szCs w:val="28"/>
        </w:rPr>
        <w:t xml:space="preserve"> муниципального округа от</w:t>
      </w:r>
      <w:r w:rsidR="000C5496" w:rsidRPr="000C5496">
        <w:rPr>
          <w:rFonts w:ascii="Times New Roman" w:hAnsi="Times New Roman"/>
          <w:sz w:val="28"/>
          <w:szCs w:val="28"/>
        </w:rPr>
        <w:t xml:space="preserve"> 14.11.2022г. №63</w:t>
      </w:r>
      <w:r w:rsidRPr="000C5496">
        <w:rPr>
          <w:rFonts w:ascii="Times New Roman" w:hAnsi="Times New Roman"/>
          <w:sz w:val="28"/>
          <w:szCs w:val="28"/>
        </w:rPr>
        <w:t xml:space="preserve"> (вынесено 1 замечание).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</w:p>
    <w:p w:rsidR="00742CBD" w:rsidRPr="00742CBD" w:rsidRDefault="00742CBD" w:rsidP="00742CBD"/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Результаты контрольных мероприятий, проведенных в 202</w:t>
      </w:r>
      <w:r w:rsidR="005D1FB6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>г., в соответствии с Положением и Регламентом контрольно-счетного</w:t>
      </w:r>
      <w:r w:rsidR="00793036">
        <w:rPr>
          <w:rFonts w:ascii="Times New Roman" w:hAnsi="Times New Roman"/>
          <w:sz w:val="28"/>
          <w:szCs w:val="28"/>
        </w:rPr>
        <w:t xml:space="preserve"> органа в установленном порядке</w:t>
      </w:r>
      <w:r w:rsidRPr="00CD4F20">
        <w:rPr>
          <w:rFonts w:ascii="Times New Roman" w:hAnsi="Times New Roman"/>
          <w:sz w:val="28"/>
          <w:szCs w:val="28"/>
        </w:rPr>
        <w:t xml:space="preserve"> направлялись председателю </w:t>
      </w:r>
      <w:r w:rsidR="00FE7254">
        <w:rPr>
          <w:rFonts w:ascii="Times New Roman" w:hAnsi="Times New Roman"/>
          <w:sz w:val="28"/>
          <w:szCs w:val="28"/>
        </w:rPr>
        <w:t>С</w:t>
      </w:r>
      <w:r w:rsidRPr="00CD4F20">
        <w:rPr>
          <w:rFonts w:ascii="Times New Roman" w:hAnsi="Times New Roman"/>
          <w:sz w:val="28"/>
          <w:szCs w:val="28"/>
        </w:rPr>
        <w:t>овета</w:t>
      </w:r>
      <w:r w:rsidR="00793036">
        <w:rPr>
          <w:rFonts w:ascii="Times New Roman" w:hAnsi="Times New Roman"/>
          <w:sz w:val="28"/>
          <w:szCs w:val="28"/>
        </w:rPr>
        <w:t xml:space="preserve"> депутатов</w:t>
      </w:r>
      <w:r w:rsidRPr="00CD4F20">
        <w:rPr>
          <w:rFonts w:ascii="Times New Roman" w:hAnsi="Times New Roman"/>
          <w:sz w:val="28"/>
          <w:szCs w:val="28"/>
        </w:rPr>
        <w:t xml:space="preserve">, главе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E7254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, а также в прокуратуру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района в соответствии с заключенным соглашением о взаимодействии.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E335C4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5C4">
        <w:rPr>
          <w:rFonts w:ascii="Times New Roman" w:hAnsi="Times New Roman"/>
          <w:b/>
          <w:sz w:val="28"/>
          <w:szCs w:val="28"/>
        </w:rPr>
        <w:t>Экспертно-аналитическая деятельность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Наряду с контрольно-ревизионной деятельностью, значительное место в работе контрольно-счетного органа занимают экспертно-аналитические</w:t>
      </w:r>
      <w:r w:rsidR="00FE46B8">
        <w:rPr>
          <w:rFonts w:ascii="Times New Roman" w:hAnsi="Times New Roman"/>
          <w:sz w:val="28"/>
          <w:szCs w:val="28"/>
        </w:rPr>
        <w:t xml:space="preserve"> и экспертные</w:t>
      </w:r>
      <w:r w:rsidRPr="00CD4F20">
        <w:rPr>
          <w:rFonts w:ascii="Times New Roman" w:hAnsi="Times New Roman"/>
          <w:sz w:val="28"/>
          <w:szCs w:val="28"/>
        </w:rPr>
        <w:t xml:space="preserve"> мероприятия, которые осуществляются путем проведения анализа и экспертизы проектов решений и нормативно-правовых актов, и подготовки заключения.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При подготовке заключений проводился анализ соответствия действующему законодательству проектов решений и нормативно-правовых актов, поступивших на рассмотрение в контрольно-счетный орган.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Всего за 202</w:t>
      </w:r>
      <w:r w:rsidR="00176DF4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 проведено </w:t>
      </w:r>
      <w:r w:rsidR="00FE46B8">
        <w:rPr>
          <w:rFonts w:ascii="Times New Roman" w:hAnsi="Times New Roman"/>
          <w:sz w:val="28"/>
          <w:szCs w:val="28"/>
        </w:rPr>
        <w:t>10</w:t>
      </w:r>
      <w:r w:rsidR="001E77AA">
        <w:rPr>
          <w:rFonts w:ascii="Times New Roman" w:hAnsi="Times New Roman"/>
          <w:sz w:val="28"/>
          <w:szCs w:val="28"/>
        </w:rPr>
        <w:t xml:space="preserve"> экспертных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1E77AA">
        <w:rPr>
          <w:rFonts w:ascii="Times New Roman" w:hAnsi="Times New Roman"/>
          <w:sz w:val="28"/>
          <w:szCs w:val="28"/>
        </w:rPr>
        <w:t>й</w:t>
      </w:r>
      <w:r w:rsidRPr="00CD4F20">
        <w:rPr>
          <w:rFonts w:ascii="Times New Roman" w:hAnsi="Times New Roman"/>
          <w:sz w:val="28"/>
          <w:szCs w:val="28"/>
        </w:rPr>
        <w:t xml:space="preserve"> из них: 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</w:t>
      </w:r>
      <w:r w:rsidR="00793036">
        <w:rPr>
          <w:rFonts w:ascii="Times New Roman" w:hAnsi="Times New Roman"/>
          <w:sz w:val="28"/>
          <w:szCs w:val="28"/>
        </w:rPr>
        <w:t xml:space="preserve"> </w:t>
      </w:r>
      <w:r w:rsidR="00FE7254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мероприятия «Экспертиза проекта решения совета</w:t>
      </w:r>
      <w:r w:rsidR="00793036">
        <w:rPr>
          <w:rFonts w:ascii="Times New Roman" w:hAnsi="Times New Roman"/>
          <w:sz w:val="28"/>
          <w:szCs w:val="28"/>
        </w:rPr>
        <w:t xml:space="preserve"> депутатов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793036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«О внесении изменений и дополнений в </w:t>
      </w:r>
      <w:r w:rsidRPr="00CD4F20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FE7254">
        <w:rPr>
          <w:rFonts w:ascii="Times New Roman" w:hAnsi="Times New Roman"/>
          <w:sz w:val="28"/>
          <w:szCs w:val="28"/>
        </w:rPr>
        <w:t>С</w:t>
      </w:r>
      <w:r w:rsidRPr="00CD4F20">
        <w:rPr>
          <w:rFonts w:ascii="Times New Roman" w:hAnsi="Times New Roman"/>
          <w:sz w:val="28"/>
          <w:szCs w:val="28"/>
        </w:rPr>
        <w:t xml:space="preserve">овета </w:t>
      </w:r>
      <w:r w:rsidR="00FE7254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FE7254">
        <w:rPr>
          <w:rFonts w:ascii="Times New Roman" w:hAnsi="Times New Roman"/>
          <w:sz w:val="28"/>
          <w:szCs w:val="28"/>
        </w:rPr>
        <w:t>А</w:t>
      </w:r>
      <w:r w:rsidRPr="00CD4F20">
        <w:rPr>
          <w:rFonts w:ascii="Times New Roman" w:hAnsi="Times New Roman"/>
          <w:sz w:val="28"/>
          <w:szCs w:val="28"/>
        </w:rPr>
        <w:t>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E7254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от </w:t>
      </w:r>
      <w:r w:rsidR="00176DF4">
        <w:rPr>
          <w:rFonts w:ascii="Times New Roman" w:hAnsi="Times New Roman"/>
          <w:sz w:val="28"/>
          <w:szCs w:val="28"/>
        </w:rPr>
        <w:t>10</w:t>
      </w:r>
      <w:r w:rsidRPr="00CD4F20">
        <w:rPr>
          <w:rFonts w:ascii="Times New Roman" w:hAnsi="Times New Roman"/>
          <w:sz w:val="28"/>
          <w:szCs w:val="28"/>
        </w:rPr>
        <w:t>.12.20</w:t>
      </w:r>
      <w:r w:rsidR="00FE7254">
        <w:rPr>
          <w:rFonts w:ascii="Times New Roman" w:hAnsi="Times New Roman"/>
          <w:sz w:val="28"/>
          <w:szCs w:val="28"/>
        </w:rPr>
        <w:t>2</w:t>
      </w:r>
      <w:r w:rsidR="00176DF4"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>г. №</w:t>
      </w:r>
      <w:r w:rsidR="00176DF4">
        <w:rPr>
          <w:rFonts w:ascii="Times New Roman" w:hAnsi="Times New Roman"/>
          <w:sz w:val="28"/>
          <w:szCs w:val="28"/>
        </w:rPr>
        <w:t>124</w:t>
      </w:r>
      <w:r w:rsidRPr="00CD4F20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E7254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Ставропольского края на 202</w:t>
      </w:r>
      <w:r w:rsidR="00176DF4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76DF4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и 202</w:t>
      </w:r>
      <w:r w:rsidR="00176DF4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годов»</w:t>
      </w:r>
      <w:r w:rsidR="00FE46B8">
        <w:rPr>
          <w:rFonts w:ascii="Times New Roman" w:hAnsi="Times New Roman"/>
          <w:sz w:val="28"/>
          <w:szCs w:val="28"/>
        </w:rPr>
        <w:t xml:space="preserve"> (3 заключения</w:t>
      </w:r>
      <w:r w:rsidR="00FE46B8" w:rsidRPr="00FE46B8">
        <w:rPr>
          <w:rFonts w:ascii="Times New Roman" w:hAnsi="Times New Roman"/>
          <w:sz w:val="28"/>
          <w:szCs w:val="28"/>
        </w:rPr>
        <w:t xml:space="preserve"> </w:t>
      </w:r>
      <w:r w:rsidR="00FE46B8">
        <w:rPr>
          <w:rFonts w:ascii="Times New Roman" w:hAnsi="Times New Roman"/>
          <w:sz w:val="28"/>
          <w:szCs w:val="28"/>
        </w:rPr>
        <w:t>и 1 дополнительное заключение)</w:t>
      </w:r>
      <w:r w:rsidR="00580C4F">
        <w:rPr>
          <w:rFonts w:ascii="Times New Roman" w:hAnsi="Times New Roman"/>
          <w:sz w:val="28"/>
          <w:szCs w:val="28"/>
        </w:rPr>
        <w:t>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</w:p>
    <w:p w:rsidR="009713E4" w:rsidRPr="00CD4F20" w:rsidRDefault="00692741" w:rsidP="009713E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4F20">
        <w:rPr>
          <w:rFonts w:ascii="Times New Roman" w:hAnsi="Times New Roman"/>
          <w:sz w:val="28"/>
          <w:szCs w:val="28"/>
        </w:rPr>
        <w:t xml:space="preserve">3 мероприятия «Анализ отчета об исполнении бюджета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E7254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Ставропольского края» за </w:t>
      </w:r>
      <w:r w:rsidRPr="00CD4F20">
        <w:rPr>
          <w:rFonts w:ascii="Times New Roman" w:hAnsi="Times New Roman"/>
          <w:sz w:val="28"/>
          <w:szCs w:val="28"/>
          <w:lang w:val="en-US"/>
        </w:rPr>
        <w:t>I</w:t>
      </w:r>
      <w:r w:rsidRPr="00CD4F20">
        <w:rPr>
          <w:rFonts w:ascii="Times New Roman" w:hAnsi="Times New Roman"/>
          <w:sz w:val="28"/>
          <w:szCs w:val="28"/>
        </w:rPr>
        <w:t xml:space="preserve"> квартал 202</w:t>
      </w:r>
      <w:r w:rsidR="00176DF4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г., </w:t>
      </w:r>
      <w:r w:rsidRPr="00CD4F20">
        <w:rPr>
          <w:rFonts w:ascii="Times New Roman" w:hAnsi="Times New Roman"/>
          <w:sz w:val="28"/>
          <w:szCs w:val="28"/>
          <w:lang w:val="en-US"/>
        </w:rPr>
        <w:t>I</w:t>
      </w:r>
      <w:r w:rsidRPr="00CD4F20">
        <w:rPr>
          <w:rFonts w:ascii="Times New Roman" w:hAnsi="Times New Roman"/>
          <w:sz w:val="28"/>
          <w:szCs w:val="28"/>
        </w:rPr>
        <w:t xml:space="preserve"> полугодие 202</w:t>
      </w:r>
      <w:r w:rsidR="0060758D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года, 9 месяцев 202</w:t>
      </w:r>
      <w:r w:rsidR="0060758D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года</w:t>
      </w:r>
      <w:r w:rsidR="00FE46B8">
        <w:rPr>
          <w:rFonts w:ascii="Times New Roman" w:hAnsi="Times New Roman"/>
          <w:sz w:val="28"/>
          <w:szCs w:val="28"/>
        </w:rPr>
        <w:t xml:space="preserve"> (3 заключения)</w:t>
      </w:r>
      <w:r w:rsidR="00580C4F">
        <w:rPr>
          <w:rFonts w:ascii="Times New Roman" w:hAnsi="Times New Roman"/>
          <w:sz w:val="28"/>
          <w:szCs w:val="28"/>
        </w:rPr>
        <w:t>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9713E4" w:rsidRPr="00CC514F">
        <w:rPr>
          <w:rFonts w:ascii="Times New Roman" w:hAnsi="Times New Roman"/>
          <w:sz w:val="28"/>
          <w:szCs w:val="28"/>
        </w:rPr>
        <w:t xml:space="preserve">В </w:t>
      </w:r>
      <w:r w:rsidR="009713E4">
        <w:rPr>
          <w:rFonts w:ascii="Times New Roman" w:hAnsi="Times New Roman"/>
          <w:sz w:val="28"/>
          <w:szCs w:val="28"/>
        </w:rPr>
        <w:t xml:space="preserve">заключении </w:t>
      </w:r>
      <w:r w:rsidR="009713E4" w:rsidRPr="00CD4F20">
        <w:rPr>
          <w:rFonts w:ascii="Times New Roman" w:hAnsi="Times New Roman"/>
          <w:sz w:val="28"/>
          <w:szCs w:val="28"/>
        </w:rPr>
        <w:t xml:space="preserve">об исполнении бюджета </w:t>
      </w:r>
      <w:proofErr w:type="spellStart"/>
      <w:r w:rsidR="009713E4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9713E4"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9713E4">
        <w:rPr>
          <w:rFonts w:ascii="Times New Roman" w:hAnsi="Times New Roman"/>
          <w:sz w:val="28"/>
          <w:szCs w:val="28"/>
        </w:rPr>
        <w:t>округа</w:t>
      </w:r>
      <w:r w:rsidR="009713E4" w:rsidRPr="00CD4F20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9713E4" w:rsidRPr="00CC514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713E4" w:rsidRPr="00CD4F20">
        <w:rPr>
          <w:rFonts w:ascii="Times New Roman" w:hAnsi="Times New Roman"/>
          <w:sz w:val="28"/>
          <w:szCs w:val="28"/>
        </w:rPr>
        <w:t xml:space="preserve">за </w:t>
      </w:r>
      <w:r w:rsidR="009713E4" w:rsidRPr="00CD4F20">
        <w:rPr>
          <w:rFonts w:ascii="Times New Roman" w:hAnsi="Times New Roman"/>
          <w:sz w:val="28"/>
          <w:szCs w:val="28"/>
          <w:lang w:val="en-US"/>
        </w:rPr>
        <w:t>I</w:t>
      </w:r>
      <w:r w:rsidR="009713E4" w:rsidRPr="00CD4F20">
        <w:rPr>
          <w:rFonts w:ascii="Times New Roman" w:hAnsi="Times New Roman"/>
          <w:sz w:val="28"/>
          <w:szCs w:val="28"/>
        </w:rPr>
        <w:t xml:space="preserve"> полугодие 202</w:t>
      </w:r>
      <w:r w:rsidR="009713E4">
        <w:rPr>
          <w:rFonts w:ascii="Times New Roman" w:hAnsi="Times New Roman"/>
          <w:sz w:val="28"/>
          <w:szCs w:val="28"/>
        </w:rPr>
        <w:t>2</w:t>
      </w:r>
      <w:r w:rsidR="009713E4" w:rsidRPr="00CD4F20">
        <w:rPr>
          <w:rFonts w:ascii="Times New Roman" w:hAnsi="Times New Roman"/>
          <w:sz w:val="28"/>
          <w:szCs w:val="28"/>
        </w:rPr>
        <w:t xml:space="preserve"> года</w:t>
      </w:r>
      <w:r w:rsidR="009713E4">
        <w:rPr>
          <w:rFonts w:ascii="Times New Roman" w:hAnsi="Times New Roman"/>
          <w:sz w:val="28"/>
          <w:szCs w:val="28"/>
        </w:rPr>
        <w:t xml:space="preserve"> </w:t>
      </w:r>
      <w:r w:rsidR="009713E4" w:rsidRPr="000C5496">
        <w:rPr>
          <w:rFonts w:ascii="Times New Roman" w:hAnsi="Times New Roman"/>
          <w:sz w:val="28"/>
          <w:szCs w:val="28"/>
        </w:rPr>
        <w:t>отмечен</w:t>
      </w:r>
      <w:r w:rsidR="00F614C0" w:rsidRPr="000C5496">
        <w:rPr>
          <w:rFonts w:ascii="Times New Roman" w:hAnsi="Times New Roman"/>
          <w:sz w:val="28"/>
          <w:szCs w:val="28"/>
        </w:rPr>
        <w:t>ы</w:t>
      </w:r>
      <w:r w:rsidR="009713E4" w:rsidRPr="000C5496">
        <w:rPr>
          <w:rFonts w:ascii="Times New Roman" w:hAnsi="Times New Roman"/>
          <w:sz w:val="28"/>
          <w:szCs w:val="28"/>
        </w:rPr>
        <w:t xml:space="preserve"> замечания, которые учтены при </w:t>
      </w:r>
      <w:r w:rsidR="00F614C0" w:rsidRPr="000C5496">
        <w:rPr>
          <w:rFonts w:ascii="Times New Roman" w:hAnsi="Times New Roman"/>
          <w:sz w:val="28"/>
          <w:szCs w:val="28"/>
        </w:rPr>
        <w:t xml:space="preserve">приведении муниципальных программ в соответствии с Решением о местном бюджете </w:t>
      </w:r>
      <w:r w:rsidR="009713E4" w:rsidRPr="000C5496">
        <w:rPr>
          <w:rFonts w:ascii="Times New Roman" w:hAnsi="Times New Roman"/>
          <w:sz w:val="28"/>
          <w:szCs w:val="28"/>
        </w:rPr>
        <w:t>–</w:t>
      </w:r>
      <w:r w:rsidR="00F614C0" w:rsidRPr="000C5496">
        <w:rPr>
          <w:rFonts w:ascii="Times New Roman" w:hAnsi="Times New Roman"/>
          <w:sz w:val="28"/>
          <w:szCs w:val="28"/>
        </w:rPr>
        <w:t>1</w:t>
      </w:r>
      <w:r w:rsidR="00F614C0" w:rsidRPr="007F7EB8">
        <w:rPr>
          <w:rFonts w:ascii="Times New Roman" w:hAnsi="Times New Roman"/>
          <w:sz w:val="28"/>
          <w:szCs w:val="28"/>
        </w:rPr>
        <w:t xml:space="preserve"> замечание</w:t>
      </w:r>
      <w:r w:rsidR="009713E4" w:rsidRPr="000C5496">
        <w:rPr>
          <w:rFonts w:ascii="Times New Roman" w:hAnsi="Times New Roman"/>
          <w:sz w:val="28"/>
          <w:szCs w:val="28"/>
        </w:rPr>
        <w:t>.</w:t>
      </w:r>
      <w:r w:rsidR="009713E4" w:rsidRPr="00CD4F20">
        <w:rPr>
          <w:rFonts w:ascii="Times New Roman" w:hAnsi="Times New Roman"/>
          <w:sz w:val="28"/>
          <w:szCs w:val="28"/>
        </w:rPr>
        <w:t xml:space="preserve"> </w:t>
      </w:r>
    </w:p>
    <w:p w:rsidR="00580C4F" w:rsidRPr="004B5407" w:rsidRDefault="00692741" w:rsidP="004B540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1 мероприятие «Экспертиза проекта решения Совета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202</w:t>
      </w:r>
      <w:r w:rsidR="0060758D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0758D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-  202</w:t>
      </w:r>
      <w:r w:rsidR="0060758D">
        <w:rPr>
          <w:rFonts w:ascii="Times New Roman" w:hAnsi="Times New Roman"/>
          <w:sz w:val="28"/>
          <w:szCs w:val="28"/>
        </w:rPr>
        <w:t>5</w:t>
      </w:r>
      <w:r w:rsidRPr="00CD4F20">
        <w:rPr>
          <w:rFonts w:ascii="Times New Roman" w:hAnsi="Times New Roman"/>
          <w:sz w:val="28"/>
          <w:szCs w:val="28"/>
        </w:rPr>
        <w:t xml:space="preserve"> годов»</w:t>
      </w:r>
      <w:r w:rsidR="00FE46B8" w:rsidRPr="00FE46B8">
        <w:rPr>
          <w:rFonts w:ascii="Times New Roman" w:hAnsi="Times New Roman"/>
          <w:sz w:val="28"/>
          <w:szCs w:val="28"/>
        </w:rPr>
        <w:t xml:space="preserve"> </w:t>
      </w:r>
      <w:r w:rsidR="00FE46B8">
        <w:rPr>
          <w:rFonts w:ascii="Times New Roman" w:hAnsi="Times New Roman"/>
          <w:sz w:val="28"/>
          <w:szCs w:val="28"/>
        </w:rPr>
        <w:t>(1 заключени</w:t>
      </w:r>
      <w:r w:rsidR="001E77AA">
        <w:rPr>
          <w:rFonts w:ascii="Times New Roman" w:hAnsi="Times New Roman"/>
          <w:sz w:val="28"/>
          <w:szCs w:val="28"/>
        </w:rPr>
        <w:t>е</w:t>
      </w:r>
      <w:r w:rsidR="00FE46B8">
        <w:rPr>
          <w:rFonts w:ascii="Times New Roman" w:hAnsi="Times New Roman"/>
          <w:sz w:val="28"/>
          <w:szCs w:val="28"/>
        </w:rPr>
        <w:t xml:space="preserve"> и 1 дополнительное заключение).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</w:p>
    <w:p w:rsidR="00CC514F" w:rsidRPr="00CC514F" w:rsidRDefault="00692741" w:rsidP="00CC51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-1 мероприятие «Внешняя проверка годового отчета об исполнении бюджета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667A40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Ставропольского края за 20</w:t>
      </w:r>
      <w:r w:rsidR="00FE7254">
        <w:rPr>
          <w:rFonts w:ascii="Times New Roman" w:hAnsi="Times New Roman"/>
          <w:sz w:val="28"/>
          <w:szCs w:val="28"/>
        </w:rPr>
        <w:t>2</w:t>
      </w:r>
      <w:r w:rsidR="00ED60AB"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год»</w:t>
      </w:r>
      <w:r w:rsidR="00CC514F">
        <w:rPr>
          <w:rFonts w:ascii="Times New Roman" w:hAnsi="Times New Roman"/>
          <w:sz w:val="28"/>
          <w:szCs w:val="28"/>
        </w:rPr>
        <w:t xml:space="preserve">, в том числе </w:t>
      </w:r>
      <w:r w:rsidR="00CC514F" w:rsidRPr="00CC514F">
        <w:rPr>
          <w:rFonts w:ascii="Times New Roman" w:hAnsi="Times New Roman"/>
          <w:sz w:val="28"/>
          <w:szCs w:val="28"/>
        </w:rPr>
        <w:t xml:space="preserve">проверка бюджетной отчетности главных распорядителей бюджетных средств, в рамках внешней проверки отчета об исполнении бюджета </w:t>
      </w:r>
      <w:proofErr w:type="spellStart"/>
      <w:r w:rsidR="00CC514F" w:rsidRPr="00CC514F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CC514F" w:rsidRPr="00CC514F">
        <w:rPr>
          <w:rFonts w:ascii="Times New Roman" w:hAnsi="Times New Roman"/>
          <w:sz w:val="28"/>
          <w:szCs w:val="28"/>
        </w:rPr>
        <w:t xml:space="preserve"> муниципального </w:t>
      </w:r>
      <w:r w:rsidR="00667A40">
        <w:rPr>
          <w:rFonts w:ascii="Times New Roman" w:hAnsi="Times New Roman"/>
          <w:sz w:val="28"/>
          <w:szCs w:val="28"/>
        </w:rPr>
        <w:t>округа</w:t>
      </w:r>
      <w:r w:rsidR="00CC514F" w:rsidRPr="00CC514F">
        <w:rPr>
          <w:rFonts w:ascii="Times New Roman" w:hAnsi="Times New Roman"/>
          <w:sz w:val="28"/>
          <w:szCs w:val="28"/>
        </w:rPr>
        <w:t xml:space="preserve"> за 202</w:t>
      </w:r>
      <w:r w:rsidR="00ED60AB">
        <w:rPr>
          <w:rFonts w:ascii="Times New Roman" w:hAnsi="Times New Roman"/>
          <w:sz w:val="28"/>
          <w:szCs w:val="28"/>
        </w:rPr>
        <w:t>1</w:t>
      </w:r>
      <w:r w:rsidR="00CC514F" w:rsidRPr="00CC514F">
        <w:rPr>
          <w:rFonts w:ascii="Times New Roman" w:hAnsi="Times New Roman"/>
          <w:sz w:val="28"/>
          <w:szCs w:val="28"/>
        </w:rPr>
        <w:t xml:space="preserve"> год</w:t>
      </w:r>
      <w:r w:rsidR="001E77AA">
        <w:rPr>
          <w:rFonts w:ascii="Times New Roman" w:hAnsi="Times New Roman"/>
          <w:sz w:val="28"/>
          <w:szCs w:val="28"/>
        </w:rPr>
        <w:t>».</w:t>
      </w:r>
      <w:r w:rsidR="00925DC5">
        <w:rPr>
          <w:rFonts w:ascii="Times New Roman" w:hAnsi="Times New Roman"/>
          <w:sz w:val="28"/>
          <w:szCs w:val="28"/>
        </w:rPr>
        <w:t xml:space="preserve"> </w:t>
      </w:r>
      <w:r w:rsidR="00CC514F" w:rsidRPr="00CC514F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95757F" w:rsidRPr="000C549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4A0" w:rsidRPr="000C54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757F" w:rsidRPr="000C5496">
        <w:rPr>
          <w:rFonts w:ascii="Times New Roman" w:hAnsi="Times New Roman"/>
          <w:color w:val="000000" w:themeColor="text1"/>
          <w:sz w:val="28"/>
          <w:szCs w:val="28"/>
        </w:rPr>
        <w:t>352</w:t>
      </w:r>
      <w:r w:rsidR="00B104A0" w:rsidRPr="000C54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757F" w:rsidRPr="000C5496">
        <w:rPr>
          <w:rFonts w:ascii="Times New Roman" w:hAnsi="Times New Roman"/>
          <w:color w:val="000000" w:themeColor="text1"/>
          <w:sz w:val="28"/>
          <w:szCs w:val="28"/>
        </w:rPr>
        <w:t>886,31</w:t>
      </w:r>
      <w:r w:rsidR="0095757F" w:rsidRPr="009575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514F" w:rsidRPr="00CC514F">
        <w:rPr>
          <w:rFonts w:ascii="Times New Roman" w:hAnsi="Times New Roman"/>
          <w:sz w:val="28"/>
          <w:szCs w:val="28"/>
        </w:rPr>
        <w:t>тыс. руб.</w:t>
      </w:r>
      <w:r w:rsidR="00925DC5">
        <w:rPr>
          <w:rFonts w:ascii="Times New Roman" w:hAnsi="Times New Roman"/>
          <w:sz w:val="28"/>
          <w:szCs w:val="28"/>
        </w:rPr>
        <w:t xml:space="preserve"> </w:t>
      </w:r>
      <w:r w:rsidR="00CC514F" w:rsidRPr="00925DC5">
        <w:rPr>
          <w:rFonts w:ascii="Times New Roman" w:hAnsi="Times New Roman"/>
          <w:sz w:val="28"/>
          <w:szCs w:val="28"/>
        </w:rPr>
        <w:t xml:space="preserve">В результате </w:t>
      </w:r>
      <w:r w:rsidR="00925DC5" w:rsidRPr="00925DC5">
        <w:rPr>
          <w:rFonts w:ascii="Times New Roman" w:hAnsi="Times New Roman"/>
          <w:sz w:val="28"/>
          <w:szCs w:val="28"/>
        </w:rPr>
        <w:t xml:space="preserve">данного </w:t>
      </w:r>
      <w:r w:rsidR="00CC514F" w:rsidRPr="00925DC5">
        <w:rPr>
          <w:rFonts w:ascii="Times New Roman" w:hAnsi="Times New Roman"/>
          <w:sz w:val="28"/>
          <w:szCs w:val="28"/>
        </w:rPr>
        <w:t xml:space="preserve">мероприятия проверено </w:t>
      </w:r>
      <w:r w:rsidR="005C3ED0" w:rsidRPr="00925DC5">
        <w:rPr>
          <w:rFonts w:ascii="Times New Roman" w:hAnsi="Times New Roman"/>
          <w:sz w:val="28"/>
          <w:szCs w:val="28"/>
        </w:rPr>
        <w:t>28</w:t>
      </w:r>
      <w:r w:rsidR="00CC514F" w:rsidRPr="00925DC5">
        <w:rPr>
          <w:rFonts w:ascii="Times New Roman" w:hAnsi="Times New Roman"/>
          <w:sz w:val="28"/>
          <w:szCs w:val="28"/>
        </w:rPr>
        <w:t xml:space="preserve"> главных распорядителей средств бюджета </w:t>
      </w:r>
      <w:proofErr w:type="spellStart"/>
      <w:r w:rsidR="00CC514F" w:rsidRPr="00925DC5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CC514F" w:rsidRPr="00925DC5">
        <w:rPr>
          <w:rFonts w:ascii="Times New Roman" w:hAnsi="Times New Roman"/>
          <w:sz w:val="28"/>
          <w:szCs w:val="28"/>
        </w:rPr>
        <w:t xml:space="preserve"> муниципального </w:t>
      </w:r>
      <w:r w:rsidR="005C3ED0" w:rsidRPr="00925DC5">
        <w:rPr>
          <w:rFonts w:ascii="Times New Roman" w:hAnsi="Times New Roman"/>
          <w:sz w:val="28"/>
          <w:szCs w:val="28"/>
        </w:rPr>
        <w:t>округа</w:t>
      </w:r>
      <w:r w:rsidR="00B40C20" w:rsidRPr="00925DC5">
        <w:rPr>
          <w:rFonts w:ascii="Times New Roman" w:hAnsi="Times New Roman"/>
          <w:sz w:val="28"/>
          <w:szCs w:val="28"/>
        </w:rPr>
        <w:t>,</w:t>
      </w:r>
      <w:r w:rsidR="00925DC5" w:rsidRPr="00925DC5">
        <w:rPr>
          <w:rFonts w:ascii="Times New Roman" w:hAnsi="Times New Roman"/>
          <w:sz w:val="28"/>
          <w:szCs w:val="28"/>
        </w:rPr>
        <w:t xml:space="preserve"> составлено 28 заключений. По внешней проверке </w:t>
      </w:r>
      <w:r w:rsidR="00925DC5" w:rsidRPr="00CD4F20">
        <w:rPr>
          <w:rFonts w:ascii="Times New Roman" w:hAnsi="Times New Roman"/>
          <w:sz w:val="28"/>
          <w:szCs w:val="28"/>
        </w:rPr>
        <w:t xml:space="preserve">годового отчета об исполнении бюджета </w:t>
      </w:r>
      <w:proofErr w:type="spellStart"/>
      <w:r w:rsidR="00925DC5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925DC5"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925DC5">
        <w:rPr>
          <w:rFonts w:ascii="Times New Roman" w:hAnsi="Times New Roman"/>
          <w:sz w:val="28"/>
          <w:szCs w:val="28"/>
        </w:rPr>
        <w:t>округа</w:t>
      </w:r>
      <w:r w:rsidR="00925DC5" w:rsidRPr="00CD4F20">
        <w:rPr>
          <w:rFonts w:ascii="Times New Roman" w:hAnsi="Times New Roman"/>
          <w:sz w:val="28"/>
          <w:szCs w:val="28"/>
        </w:rPr>
        <w:t xml:space="preserve"> Ставропольского края за 20</w:t>
      </w:r>
      <w:r w:rsidR="00925DC5">
        <w:rPr>
          <w:rFonts w:ascii="Times New Roman" w:hAnsi="Times New Roman"/>
          <w:sz w:val="28"/>
          <w:szCs w:val="28"/>
        </w:rPr>
        <w:t xml:space="preserve">21 </w:t>
      </w:r>
      <w:r w:rsidR="00925DC5" w:rsidRPr="00925DC5">
        <w:rPr>
          <w:rFonts w:ascii="Times New Roman" w:hAnsi="Times New Roman"/>
          <w:sz w:val="28"/>
          <w:szCs w:val="28"/>
        </w:rPr>
        <w:t xml:space="preserve">год </w:t>
      </w:r>
      <w:proofErr w:type="spellStart"/>
      <w:r w:rsidR="00925DC5" w:rsidRPr="00925DC5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925DC5" w:rsidRPr="00925DC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C514F" w:rsidRPr="00925DC5">
        <w:rPr>
          <w:rFonts w:ascii="Times New Roman" w:hAnsi="Times New Roman"/>
          <w:sz w:val="28"/>
          <w:szCs w:val="28"/>
        </w:rPr>
        <w:t xml:space="preserve"> составлено </w:t>
      </w:r>
      <w:r w:rsidR="00925DC5" w:rsidRPr="00925DC5">
        <w:rPr>
          <w:rFonts w:ascii="Times New Roman" w:hAnsi="Times New Roman"/>
          <w:sz w:val="28"/>
          <w:szCs w:val="28"/>
        </w:rPr>
        <w:t>1</w:t>
      </w:r>
      <w:r w:rsidR="00B40C20" w:rsidRPr="00925DC5">
        <w:rPr>
          <w:rFonts w:ascii="Times New Roman" w:hAnsi="Times New Roman"/>
          <w:sz w:val="28"/>
          <w:szCs w:val="28"/>
        </w:rPr>
        <w:t xml:space="preserve"> заключени</w:t>
      </w:r>
      <w:r w:rsidR="00925DC5">
        <w:rPr>
          <w:rFonts w:ascii="Times New Roman" w:hAnsi="Times New Roman"/>
          <w:sz w:val="28"/>
          <w:szCs w:val="28"/>
        </w:rPr>
        <w:t>е</w:t>
      </w:r>
      <w:r w:rsidR="00CC514F" w:rsidRPr="00CC514F">
        <w:rPr>
          <w:rFonts w:ascii="Times New Roman" w:hAnsi="Times New Roman"/>
          <w:sz w:val="28"/>
          <w:szCs w:val="28"/>
        </w:rPr>
        <w:t>.</w:t>
      </w:r>
    </w:p>
    <w:p w:rsidR="00CC514F" w:rsidRPr="00CC514F" w:rsidRDefault="00CC514F" w:rsidP="00CC51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14F">
        <w:rPr>
          <w:rFonts w:ascii="Times New Roman" w:hAnsi="Times New Roman"/>
          <w:sz w:val="28"/>
          <w:szCs w:val="28"/>
        </w:rPr>
        <w:t xml:space="preserve">В </w:t>
      </w:r>
      <w:r w:rsidR="00B40C20">
        <w:rPr>
          <w:rFonts w:ascii="Times New Roman" w:hAnsi="Times New Roman"/>
          <w:sz w:val="28"/>
          <w:szCs w:val="28"/>
        </w:rPr>
        <w:t xml:space="preserve">заключениях </w:t>
      </w:r>
      <w:r w:rsidRPr="00CC514F">
        <w:rPr>
          <w:rFonts w:ascii="Times New Roman" w:hAnsi="Times New Roman"/>
          <w:sz w:val="28"/>
          <w:szCs w:val="28"/>
        </w:rPr>
        <w:t>провер</w:t>
      </w:r>
      <w:r w:rsidR="00B40C20">
        <w:rPr>
          <w:rFonts w:ascii="Times New Roman" w:hAnsi="Times New Roman"/>
          <w:sz w:val="28"/>
          <w:szCs w:val="28"/>
        </w:rPr>
        <w:t>ки</w:t>
      </w:r>
      <w:r w:rsidRPr="00CC514F">
        <w:rPr>
          <w:rFonts w:ascii="Times New Roman" w:hAnsi="Times New Roman"/>
          <w:sz w:val="28"/>
          <w:szCs w:val="28"/>
        </w:rPr>
        <w:t xml:space="preserve"> годовой бюджетной отчетности </w:t>
      </w:r>
      <w:r w:rsidRPr="00CC514F">
        <w:rPr>
          <w:rFonts w:ascii="Times New Roman" w:hAnsi="Times New Roman"/>
          <w:snapToGrid w:val="0"/>
          <w:sz w:val="28"/>
          <w:szCs w:val="28"/>
        </w:rPr>
        <w:t xml:space="preserve">главных распорядителей бюджетных средств </w:t>
      </w:r>
      <w:r w:rsidRPr="00CC514F">
        <w:rPr>
          <w:rFonts w:ascii="Times New Roman" w:hAnsi="Times New Roman"/>
          <w:sz w:val="28"/>
          <w:szCs w:val="28"/>
        </w:rPr>
        <w:t>отражены недостатки, не содержащие существенных искажений бюджетной отчетности</w:t>
      </w:r>
      <w:r w:rsidR="00D41414">
        <w:rPr>
          <w:rFonts w:ascii="Times New Roman" w:hAnsi="Times New Roman"/>
          <w:sz w:val="28"/>
          <w:szCs w:val="28"/>
        </w:rPr>
        <w:t>,</w:t>
      </w:r>
      <w:r w:rsidRPr="00CC514F">
        <w:rPr>
          <w:rFonts w:ascii="Times New Roman" w:hAnsi="Times New Roman"/>
          <w:sz w:val="28"/>
          <w:szCs w:val="28"/>
        </w:rPr>
        <w:t xml:space="preserve"> и не</w:t>
      </w:r>
      <w:r w:rsidR="00D41414">
        <w:rPr>
          <w:rFonts w:ascii="Times New Roman" w:hAnsi="Times New Roman"/>
          <w:sz w:val="28"/>
          <w:szCs w:val="28"/>
        </w:rPr>
        <w:t xml:space="preserve"> повлиявшие на достоверность </w:t>
      </w:r>
      <w:r w:rsidRPr="00CC514F">
        <w:rPr>
          <w:rFonts w:ascii="Times New Roman" w:hAnsi="Times New Roman"/>
          <w:sz w:val="28"/>
          <w:szCs w:val="28"/>
        </w:rPr>
        <w:t>отчетности</w:t>
      </w:r>
      <w:r w:rsidR="00D41414">
        <w:rPr>
          <w:rFonts w:ascii="Times New Roman" w:hAnsi="Times New Roman"/>
          <w:sz w:val="28"/>
          <w:szCs w:val="28"/>
        </w:rPr>
        <w:t>,</w:t>
      </w:r>
      <w:r w:rsidRPr="00CC514F">
        <w:rPr>
          <w:rFonts w:ascii="Times New Roman" w:hAnsi="Times New Roman"/>
          <w:sz w:val="28"/>
          <w:szCs w:val="28"/>
        </w:rPr>
        <w:t xml:space="preserve"> и финансовый результат. Но вместе с тем, камеральной проверкой бюджетной отчетности главных распорядителей бюджетных средств выявлены нарушения требований инструкции по составлению годовой бюджетной отчетности №191н от 28.12.2010г., а именно: нарушения требований </w:t>
      </w:r>
      <w:r w:rsidR="00580C4F">
        <w:rPr>
          <w:rFonts w:ascii="Times New Roman" w:hAnsi="Times New Roman"/>
          <w:sz w:val="28"/>
          <w:szCs w:val="28"/>
        </w:rPr>
        <w:t xml:space="preserve">Инструкции №191н от 28.12.2010г. </w:t>
      </w:r>
      <w:r w:rsidR="00B40C20">
        <w:rPr>
          <w:rFonts w:ascii="Times New Roman" w:hAnsi="Times New Roman"/>
          <w:sz w:val="28"/>
          <w:szCs w:val="28"/>
        </w:rPr>
        <w:t xml:space="preserve">– </w:t>
      </w:r>
      <w:r w:rsidR="0095757F" w:rsidRPr="007F7EB8">
        <w:rPr>
          <w:rFonts w:ascii="Times New Roman" w:hAnsi="Times New Roman"/>
          <w:sz w:val="28"/>
          <w:szCs w:val="28"/>
        </w:rPr>
        <w:t>22</w:t>
      </w:r>
      <w:r w:rsidR="00B40C20" w:rsidRPr="007F7EB8">
        <w:rPr>
          <w:rFonts w:ascii="Times New Roman" w:hAnsi="Times New Roman"/>
          <w:sz w:val="28"/>
          <w:szCs w:val="28"/>
        </w:rPr>
        <w:t xml:space="preserve"> нарушени</w:t>
      </w:r>
      <w:r w:rsidR="009B579E" w:rsidRPr="007F7EB8">
        <w:rPr>
          <w:rFonts w:ascii="Times New Roman" w:hAnsi="Times New Roman"/>
          <w:sz w:val="28"/>
          <w:szCs w:val="28"/>
        </w:rPr>
        <w:t>я</w:t>
      </w:r>
      <w:r w:rsidRPr="00CC514F">
        <w:rPr>
          <w:rFonts w:ascii="Times New Roman" w:hAnsi="Times New Roman"/>
          <w:sz w:val="28"/>
          <w:szCs w:val="28"/>
        </w:rPr>
        <w:t>.</w:t>
      </w:r>
    </w:p>
    <w:p w:rsidR="00692741" w:rsidRDefault="00CC514F" w:rsidP="00CC51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0978">
        <w:rPr>
          <w:rFonts w:ascii="Times New Roman" w:hAnsi="Times New Roman"/>
          <w:sz w:val="28"/>
          <w:szCs w:val="28"/>
        </w:rPr>
        <w:t>В ходе внешней проверки главными распорядителями бюджетных средств предоставлен</w:t>
      </w:r>
      <w:r w:rsidR="00F26B49">
        <w:rPr>
          <w:rFonts w:ascii="Times New Roman" w:hAnsi="Times New Roman"/>
          <w:sz w:val="28"/>
          <w:szCs w:val="28"/>
        </w:rPr>
        <w:t>а</w:t>
      </w:r>
      <w:r w:rsidRPr="00630978">
        <w:rPr>
          <w:rFonts w:ascii="Times New Roman" w:hAnsi="Times New Roman"/>
          <w:sz w:val="28"/>
          <w:szCs w:val="28"/>
        </w:rPr>
        <w:t xml:space="preserve"> в контрольно-счетный орган информаци</w:t>
      </w:r>
      <w:r w:rsidR="00F26B49">
        <w:rPr>
          <w:rFonts w:ascii="Times New Roman" w:hAnsi="Times New Roman"/>
          <w:sz w:val="28"/>
          <w:szCs w:val="28"/>
        </w:rPr>
        <w:t>я</w:t>
      </w:r>
      <w:r w:rsidRPr="00630978">
        <w:rPr>
          <w:rFonts w:ascii="Times New Roman" w:hAnsi="Times New Roman"/>
          <w:sz w:val="28"/>
          <w:szCs w:val="28"/>
        </w:rPr>
        <w:t xml:space="preserve"> о принятии к сведению замечаний, отмеченных в актах проверок, и не допущению ошибок при составлении годовой бюджетной отчетности за отчетный период</w:t>
      </w:r>
      <w:r w:rsidR="00630978">
        <w:rPr>
          <w:rFonts w:ascii="Times New Roman" w:hAnsi="Times New Roman"/>
          <w:sz w:val="28"/>
          <w:szCs w:val="28"/>
        </w:rPr>
        <w:t>.</w:t>
      </w:r>
    </w:p>
    <w:p w:rsidR="00CC715B" w:rsidRDefault="007D4BE8" w:rsidP="00F85C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F85CF7"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0C5496"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="00F85CF7"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 w:rsid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F85CF7"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85CF7" w:rsidRPr="00F85CF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F85CF7" w:rsidRPr="00F85CF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="00F85CF7" w:rsidRPr="00F85CF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="00F85CF7" w:rsidRPr="00F85CF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«Межнациональные отношения, профилактика правонарушений, наркомании, алкоголизма и </w:t>
      </w:r>
      <w:proofErr w:type="spellStart"/>
      <w:r w:rsidR="00F85CF7" w:rsidRPr="00F85CF7">
        <w:rPr>
          <w:rFonts w:ascii="Times New Roman" w:eastAsia="Times New Roman" w:hAnsi="Times New Roman"/>
          <w:sz w:val="28"/>
          <w:szCs w:val="28"/>
          <w:lang w:eastAsia="ru-RU"/>
        </w:rPr>
        <w:t>табакокурения</w:t>
      </w:r>
      <w:proofErr w:type="spellEnd"/>
      <w:r w:rsidR="00F85CF7" w:rsidRPr="00F85CF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F85CF7" w:rsidRPr="00F85CF7">
        <w:rPr>
          <w:rFonts w:ascii="Times New Roman" w:eastAsia="Times New Roman" w:hAnsi="Times New Roman"/>
          <w:sz w:val="28"/>
          <w:szCs w:val="28"/>
          <w:lang w:eastAsia="ru-RU"/>
        </w:rPr>
        <w:t>Арзгирском</w:t>
      </w:r>
      <w:proofErr w:type="spellEnd"/>
      <w:r w:rsidR="00F85CF7" w:rsidRPr="00F85C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5CF7" w:rsidRPr="00F85C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муниципальном округе Ставропольского </w:t>
      </w:r>
      <w:r w:rsidR="00F85CF7">
        <w:rPr>
          <w:rFonts w:ascii="Times New Roman" w:eastAsia="Times New Roman" w:hAnsi="Times New Roman"/>
          <w:sz w:val="28"/>
          <w:szCs w:val="28"/>
          <w:lang w:eastAsia="ru-RU"/>
        </w:rPr>
        <w:t>края на 2023-2026 годы»</w:t>
      </w:r>
      <w:r w:rsidR="00F85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85CF7">
        <w:rPr>
          <w:rFonts w:ascii="Times New Roman" w:hAnsi="Times New Roman"/>
          <w:sz w:val="28"/>
          <w:szCs w:val="28"/>
        </w:rPr>
        <w:t>1 заключение</w:t>
      </w:r>
      <w:r>
        <w:rPr>
          <w:rFonts w:ascii="Times New Roman" w:hAnsi="Times New Roman"/>
          <w:sz w:val="28"/>
          <w:szCs w:val="28"/>
        </w:rPr>
        <w:t>).</w:t>
      </w:r>
    </w:p>
    <w:p w:rsidR="00F85CF7" w:rsidRPr="00F85CF7" w:rsidRDefault="00F85CF7" w:rsidP="00F85CF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0C5496"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</w:t>
      </w:r>
      <w:proofErr w:type="spellStart"/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Арзгирского</w:t>
      </w:r>
      <w:proofErr w:type="spellEnd"/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муниципального округа Ставропольского края «Об утверждении муниципальной программы </w:t>
      </w:r>
      <w:proofErr w:type="spellStart"/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Арзгирского</w:t>
      </w:r>
      <w:proofErr w:type="spellEnd"/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Pr="00F85C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85CF7">
        <w:rPr>
          <w:rFonts w:ascii="Times New Roman" w:eastAsia="Times New Roman" w:hAnsi="Times New Roman"/>
          <w:sz w:val="28"/>
          <w:szCs w:val="28"/>
          <w:lang w:eastAsia="ru-RU"/>
        </w:rPr>
        <w:t>«Обеспечение общественной безопасности и защита населения и территории от чрезвычайных ситуаций на 2023-2026 годы».</w:t>
      </w:r>
      <w:r>
        <w:rPr>
          <w:rFonts w:ascii="Times New Roman" w:hAnsi="Times New Roman"/>
          <w:sz w:val="28"/>
          <w:szCs w:val="28"/>
        </w:rPr>
        <w:t xml:space="preserve"> (1 заключение).</w:t>
      </w:r>
    </w:p>
    <w:p w:rsidR="00B40C20" w:rsidRPr="00CD4F20" w:rsidRDefault="00B40C20" w:rsidP="00B40C2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Заключениях не только приводились результаты экспертн</w:t>
      </w:r>
      <w:r w:rsidR="002A04A2">
        <w:rPr>
          <w:rFonts w:ascii="Times New Roman" w:hAnsi="Times New Roman"/>
          <w:sz w:val="28"/>
          <w:szCs w:val="28"/>
        </w:rPr>
        <w:t>ых</w:t>
      </w:r>
      <w:r w:rsidRPr="00CD4F20">
        <w:rPr>
          <w:rFonts w:ascii="Times New Roman" w:hAnsi="Times New Roman"/>
          <w:sz w:val="28"/>
          <w:szCs w:val="28"/>
        </w:rPr>
        <w:t xml:space="preserve"> мероприятий, но и предлагались конкретные меры по устранению недостатков и замечаний, которые были учтены при принятии соответствующих нормативно-правовых актов и решений.</w:t>
      </w:r>
    </w:p>
    <w:p w:rsidR="00B40C20" w:rsidRPr="00CD4F20" w:rsidRDefault="00F614C0" w:rsidP="00B40C2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5496">
        <w:rPr>
          <w:rFonts w:ascii="Times New Roman" w:hAnsi="Times New Roman"/>
          <w:sz w:val="28"/>
          <w:szCs w:val="28"/>
        </w:rPr>
        <w:t>Так, в 2</w:t>
      </w:r>
      <w:r w:rsidR="00B40C20" w:rsidRPr="000C5496">
        <w:rPr>
          <w:rFonts w:ascii="Times New Roman" w:hAnsi="Times New Roman"/>
          <w:sz w:val="28"/>
          <w:szCs w:val="28"/>
        </w:rPr>
        <w:t xml:space="preserve"> Заключениях на проекты нормативно-правовых актов</w:t>
      </w:r>
      <w:r w:rsidRPr="000C5496">
        <w:rPr>
          <w:rFonts w:ascii="Times New Roman" w:hAnsi="Times New Roman"/>
          <w:sz w:val="28"/>
          <w:szCs w:val="28"/>
        </w:rPr>
        <w:t xml:space="preserve"> по муниципальным программам</w:t>
      </w:r>
      <w:r w:rsidR="00B40C20" w:rsidRPr="000C5496">
        <w:rPr>
          <w:rFonts w:ascii="Times New Roman" w:hAnsi="Times New Roman"/>
          <w:sz w:val="28"/>
          <w:szCs w:val="28"/>
        </w:rPr>
        <w:t>, отмечены замечания, которы</w:t>
      </w:r>
      <w:r w:rsidRPr="000C5496">
        <w:rPr>
          <w:rFonts w:ascii="Times New Roman" w:hAnsi="Times New Roman"/>
          <w:sz w:val="28"/>
          <w:szCs w:val="28"/>
        </w:rPr>
        <w:t xml:space="preserve">е учтены при принятии </w:t>
      </w:r>
      <w:r w:rsidR="000C5496">
        <w:rPr>
          <w:rFonts w:ascii="Times New Roman" w:hAnsi="Times New Roman"/>
          <w:sz w:val="28"/>
          <w:szCs w:val="28"/>
        </w:rPr>
        <w:t>муниципальных</w:t>
      </w:r>
      <w:r w:rsidR="000C5496" w:rsidRPr="000C5496">
        <w:rPr>
          <w:rFonts w:ascii="Times New Roman" w:hAnsi="Times New Roman"/>
          <w:sz w:val="28"/>
          <w:szCs w:val="28"/>
        </w:rPr>
        <w:t xml:space="preserve"> программам</w:t>
      </w:r>
      <w:r w:rsidRPr="000C5496">
        <w:rPr>
          <w:rFonts w:ascii="Times New Roman" w:hAnsi="Times New Roman"/>
          <w:sz w:val="28"/>
          <w:szCs w:val="28"/>
        </w:rPr>
        <w:t xml:space="preserve"> </w:t>
      </w:r>
      <w:r w:rsidR="00B40C20" w:rsidRPr="000C5496">
        <w:rPr>
          <w:rFonts w:ascii="Times New Roman" w:hAnsi="Times New Roman"/>
          <w:sz w:val="28"/>
          <w:szCs w:val="28"/>
        </w:rPr>
        <w:t>–</w:t>
      </w:r>
      <w:r w:rsidRPr="000C5496">
        <w:rPr>
          <w:rFonts w:ascii="Times New Roman" w:hAnsi="Times New Roman"/>
          <w:sz w:val="28"/>
          <w:szCs w:val="28"/>
        </w:rPr>
        <w:t>4</w:t>
      </w:r>
      <w:r w:rsidR="007F7EB8" w:rsidRPr="007F7EB8">
        <w:rPr>
          <w:rFonts w:ascii="Times New Roman" w:hAnsi="Times New Roman"/>
          <w:sz w:val="28"/>
          <w:szCs w:val="28"/>
        </w:rPr>
        <w:t xml:space="preserve"> </w:t>
      </w:r>
      <w:r w:rsidR="00B40C20" w:rsidRPr="007F7EB8">
        <w:rPr>
          <w:rFonts w:ascii="Times New Roman" w:hAnsi="Times New Roman"/>
          <w:sz w:val="28"/>
          <w:szCs w:val="28"/>
        </w:rPr>
        <w:t>замечани</w:t>
      </w:r>
      <w:r w:rsidRPr="007F7EB8">
        <w:rPr>
          <w:rFonts w:ascii="Times New Roman" w:hAnsi="Times New Roman"/>
          <w:sz w:val="28"/>
          <w:szCs w:val="28"/>
        </w:rPr>
        <w:t>я</w:t>
      </w:r>
      <w:r w:rsidR="00B40C20" w:rsidRPr="000C5496">
        <w:rPr>
          <w:rFonts w:ascii="Times New Roman" w:hAnsi="Times New Roman"/>
          <w:sz w:val="28"/>
          <w:szCs w:val="28"/>
        </w:rPr>
        <w:t>.</w:t>
      </w:r>
      <w:r w:rsidR="00B40C20" w:rsidRPr="00CD4F20">
        <w:rPr>
          <w:rFonts w:ascii="Times New Roman" w:hAnsi="Times New Roman"/>
          <w:sz w:val="28"/>
          <w:szCs w:val="28"/>
        </w:rPr>
        <w:t xml:space="preserve"> </w:t>
      </w:r>
    </w:p>
    <w:p w:rsidR="00692741" w:rsidRPr="00CD4F20" w:rsidRDefault="00580C4F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</w:t>
      </w:r>
      <w:r w:rsidR="00692741" w:rsidRPr="00CD4F20">
        <w:rPr>
          <w:rFonts w:ascii="Times New Roman" w:hAnsi="Times New Roman"/>
          <w:sz w:val="28"/>
          <w:szCs w:val="28"/>
        </w:rPr>
        <w:t xml:space="preserve">о результатам указанных мероприятий подготовлено </w:t>
      </w:r>
      <w:r w:rsidR="002A04A2" w:rsidRPr="000C5496">
        <w:rPr>
          <w:rFonts w:ascii="Times New Roman" w:hAnsi="Times New Roman"/>
          <w:sz w:val="28"/>
          <w:szCs w:val="28"/>
        </w:rPr>
        <w:t xml:space="preserve">38 </w:t>
      </w:r>
      <w:r w:rsidR="00692741" w:rsidRPr="000C5496">
        <w:rPr>
          <w:rFonts w:ascii="Times New Roman" w:hAnsi="Times New Roman"/>
          <w:sz w:val="28"/>
          <w:szCs w:val="28"/>
        </w:rPr>
        <w:t>заключени</w:t>
      </w:r>
      <w:r w:rsidR="002A04A2" w:rsidRPr="000C5496">
        <w:rPr>
          <w:rFonts w:ascii="Times New Roman" w:hAnsi="Times New Roman"/>
          <w:sz w:val="28"/>
          <w:szCs w:val="28"/>
        </w:rPr>
        <w:t>й</w:t>
      </w:r>
      <w:r w:rsidR="000C5496">
        <w:rPr>
          <w:rFonts w:ascii="Times New Roman" w:hAnsi="Times New Roman"/>
          <w:sz w:val="28"/>
          <w:szCs w:val="28"/>
        </w:rPr>
        <w:t xml:space="preserve"> и 2 дополнительных заключения.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Результаты экспертизы и заключения, в соответствии с Положением и Регламентом контрольно-счетного органа, в установленном порядке направлялись в Совет депутатов – председателю Совета</w:t>
      </w:r>
      <w:r w:rsidR="000C5496">
        <w:rPr>
          <w:rFonts w:ascii="Times New Roman" w:hAnsi="Times New Roman"/>
          <w:sz w:val="28"/>
          <w:szCs w:val="28"/>
        </w:rPr>
        <w:t xml:space="preserve"> депутатов</w:t>
      </w:r>
      <w:r w:rsidRPr="00CD4F20">
        <w:rPr>
          <w:rFonts w:ascii="Times New Roman" w:hAnsi="Times New Roman"/>
          <w:sz w:val="28"/>
          <w:szCs w:val="28"/>
        </w:rPr>
        <w:t xml:space="preserve">, главе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 контрольные и экспертно-аналитические мероприятия, запланированные в 202</w:t>
      </w:r>
      <w:r w:rsidR="00FE44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году, с учетом внесенных </w:t>
      </w:r>
      <w:r w:rsidRPr="00CD4F20">
        <w:rPr>
          <w:rFonts w:ascii="Times New Roman" w:hAnsi="Times New Roman"/>
          <w:sz w:val="28"/>
          <w:szCs w:val="28"/>
        </w:rPr>
        <w:t>изменений и дополнений, выполнены в полном объеме.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E335C4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5C4">
        <w:rPr>
          <w:rFonts w:ascii="Times New Roman" w:hAnsi="Times New Roman"/>
          <w:b/>
          <w:sz w:val="28"/>
          <w:szCs w:val="28"/>
        </w:rPr>
        <w:t>Взаимодействие с государственными органами, органами местного самоуправления и муниципальными органами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контрольно-счетном органе в 202</w:t>
      </w:r>
      <w:r w:rsidR="00912C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регулярной основе осуществлялось взаимодействие с представительной и исполнительной властью </w:t>
      </w:r>
      <w:r w:rsidR="00F26B49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контрольно-счетного органа участвовали в заседаниях и публичных слушаниях, рабочих совещаниях, проводимых органами местного самоуправления.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Осуществлялось взаимодействие с прокуратурой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 в соответствии с заключенным Соглашением об основах взаимодействия между прокуратурой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контрольно-счетным органом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2C604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выявлению и пресечению правонарушений и преступлений, связанных с незаконным использованием средств местного бюджета, муниципального имущества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04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вопросам предоставления материалов о результатах проверок, обмена информацией.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С Контрольно-счетной палатой Ставропольского края заключено Соглашение от 09.12.2014г. о взаимодействии и сотрудничестве в целях 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совершенствования и повышения эффективности деятельности Сторон, по основным направлениям: планирование и проведение совместных контрольных и экспертно-аналитических мероприятиях, взаимодействие при проведении Контрольно-счетной палатой Ставропольского края на территории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F423FB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и экспертно-аналитических мероприятий, обеспечение мер по противодействию коррупции в пределах компетенции Сторон, обмен опытом и иные формы взаимодействия.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сотрудничество с контрольно-счетными органами муниципальных округов Ставропольского края по линии обмена опытом.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E335C4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5C4">
        <w:rPr>
          <w:rFonts w:ascii="Times New Roman" w:hAnsi="Times New Roman"/>
          <w:b/>
          <w:sz w:val="28"/>
          <w:szCs w:val="28"/>
        </w:rPr>
        <w:t>Информационная деятельность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Информационная деятельность контрольно-счетного органа состоит в информировании органов местного самоуправления и населения </w:t>
      </w:r>
      <w:r w:rsidR="00F26B49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о результатах контрольных и экспертно-аналитических мероприятий.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Так, председателю Совета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округа, главе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округа, </w:t>
      </w:r>
      <w:r w:rsidR="002C604A">
        <w:rPr>
          <w:rFonts w:ascii="Times New Roman" w:hAnsi="Times New Roman"/>
          <w:sz w:val="28"/>
          <w:szCs w:val="28"/>
        </w:rPr>
        <w:t xml:space="preserve">начальникам территориальных отделов администрации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2C604A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для ознакомления и принятия мер направлялись заключения и отчеты по итогам проведенных контрольных и экспертно-аналитических мероприятий.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целях реализации принципа гласности, информация по итогам контрольных и экспертно-аналитических мероприятий, проведенных в 202</w:t>
      </w:r>
      <w:r w:rsidR="00912C4D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>г., о выявленных нарушениях при их проведении, о внесенных представлениях, а также годовой отчет о деятельности контрольно-счетного органа за 20</w:t>
      </w:r>
      <w:r w:rsidR="002C604A">
        <w:rPr>
          <w:rFonts w:ascii="Times New Roman" w:hAnsi="Times New Roman"/>
          <w:sz w:val="28"/>
          <w:szCs w:val="28"/>
        </w:rPr>
        <w:t>2</w:t>
      </w:r>
      <w:r w:rsidR="00912C4D"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год, размещены на официальном сайте администрации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в сети Интернет (сайт: </w:t>
      </w:r>
      <w:proofErr w:type="spellStart"/>
      <w:r w:rsidRPr="00CD4F20">
        <w:rPr>
          <w:rFonts w:ascii="Times New Roman" w:hAnsi="Times New Roman"/>
          <w:sz w:val="28"/>
          <w:szCs w:val="28"/>
          <w:lang w:val="en-US"/>
        </w:rPr>
        <w:t>arzgiradmin</w:t>
      </w:r>
      <w:proofErr w:type="spellEnd"/>
      <w:r w:rsidRPr="00CD4F20">
        <w:rPr>
          <w:rFonts w:ascii="Times New Roman" w:hAnsi="Times New Roman"/>
          <w:sz w:val="28"/>
          <w:szCs w:val="28"/>
        </w:rPr>
        <w:t>.</w:t>
      </w:r>
      <w:proofErr w:type="spellStart"/>
      <w:r w:rsidRPr="00CD4F2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) и опубликованы в муниципальной газете «Вестник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</w:t>
      </w:r>
      <w:r w:rsidR="002863E0">
        <w:rPr>
          <w:rFonts w:ascii="Times New Roman" w:hAnsi="Times New Roman"/>
          <w:sz w:val="28"/>
          <w:szCs w:val="28"/>
        </w:rPr>
        <w:t>муниципального округа</w:t>
      </w:r>
      <w:r w:rsidRPr="00CD4F20">
        <w:rPr>
          <w:rFonts w:ascii="Times New Roman" w:hAnsi="Times New Roman"/>
          <w:sz w:val="28"/>
          <w:szCs w:val="28"/>
        </w:rPr>
        <w:t>».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Всего за 202</w:t>
      </w:r>
      <w:r w:rsidR="00912C4D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 на официальном сайте администрации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2863E0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в сети Интернет размещен</w:t>
      </w:r>
      <w:r w:rsidR="00CA34DC">
        <w:rPr>
          <w:rFonts w:ascii="Times New Roman" w:hAnsi="Times New Roman"/>
          <w:sz w:val="28"/>
          <w:szCs w:val="28"/>
        </w:rPr>
        <w:t>о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CA34DC">
        <w:rPr>
          <w:rFonts w:ascii="Times New Roman" w:hAnsi="Times New Roman"/>
          <w:sz w:val="28"/>
          <w:szCs w:val="28"/>
        </w:rPr>
        <w:t>40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F67092">
        <w:rPr>
          <w:rFonts w:ascii="Times New Roman" w:hAnsi="Times New Roman"/>
          <w:sz w:val="28"/>
          <w:szCs w:val="28"/>
        </w:rPr>
        <w:t>публикаций</w:t>
      </w:r>
      <w:r w:rsidRPr="00CD4F20">
        <w:rPr>
          <w:rFonts w:ascii="Times New Roman" w:hAnsi="Times New Roman"/>
          <w:sz w:val="28"/>
          <w:szCs w:val="28"/>
        </w:rPr>
        <w:t>, отражающ</w:t>
      </w:r>
      <w:r w:rsidR="00CA34DC">
        <w:rPr>
          <w:rFonts w:ascii="Times New Roman" w:hAnsi="Times New Roman"/>
          <w:sz w:val="28"/>
          <w:szCs w:val="28"/>
        </w:rPr>
        <w:t>их</w:t>
      </w:r>
      <w:r w:rsidRPr="00CD4F20">
        <w:rPr>
          <w:rFonts w:ascii="Times New Roman" w:hAnsi="Times New Roman"/>
          <w:sz w:val="28"/>
          <w:szCs w:val="28"/>
        </w:rPr>
        <w:t xml:space="preserve"> деятельность контрольно-счетного органа.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E335C4" w:rsidRDefault="00692741" w:rsidP="0069274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35C4">
        <w:rPr>
          <w:rFonts w:ascii="Times New Roman" w:eastAsia="Times New Roman" w:hAnsi="Times New Roman"/>
          <w:b/>
          <w:sz w:val="28"/>
          <w:szCs w:val="28"/>
          <w:lang w:eastAsia="ru-RU"/>
        </w:rPr>
        <w:t>Внутренние вопросы деятельности контрольно-счетного органа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Штатная численность контрольно-счетного органа в 202</w:t>
      </w:r>
      <w:r w:rsidR="00912C4D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г. утверждена в количестве </w:t>
      </w:r>
      <w:r w:rsidR="00912C4D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CD4F20">
        <w:rPr>
          <w:rFonts w:ascii="Times New Roman" w:hAnsi="Times New Roman"/>
          <w:sz w:val="28"/>
          <w:szCs w:val="28"/>
        </w:rPr>
        <w:t xml:space="preserve"> (председатель контрольно-счетного органа</w:t>
      </w:r>
      <w:r w:rsidR="00912C4D">
        <w:rPr>
          <w:rFonts w:ascii="Times New Roman" w:hAnsi="Times New Roman"/>
          <w:sz w:val="28"/>
          <w:szCs w:val="28"/>
        </w:rPr>
        <w:t>, инспектор</w:t>
      </w:r>
      <w:r w:rsidR="00912C4D" w:rsidRPr="00912C4D">
        <w:rPr>
          <w:rFonts w:ascii="Times New Roman" w:hAnsi="Times New Roman"/>
          <w:sz w:val="28"/>
          <w:szCs w:val="28"/>
        </w:rPr>
        <w:t xml:space="preserve"> </w:t>
      </w:r>
      <w:r w:rsidR="00912C4D" w:rsidRPr="00CD4F20">
        <w:rPr>
          <w:rFonts w:ascii="Times New Roman" w:hAnsi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>).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Фактическая численность сотрудников контрольно-счетного органа составила </w:t>
      </w:r>
      <w:r w:rsidR="00912C4D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</w:p>
    <w:p w:rsidR="00692741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Сотрудники контрольно-счетного органа имеют высшее профессиональное образование.</w:t>
      </w:r>
    </w:p>
    <w:p w:rsidR="001A7C78" w:rsidRPr="00CD4F20" w:rsidRDefault="001A7C78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</w:t>
      </w:r>
      <w:r w:rsidRPr="001A7C78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 xml:space="preserve"> в отчетном периоде осуществлялась в соответствии с планом работы на 2022 год. Разработан </w:t>
      </w:r>
      <w:r>
        <w:rPr>
          <w:rFonts w:ascii="Times New Roman" w:hAnsi="Times New Roman"/>
          <w:sz w:val="28"/>
          <w:szCs w:val="28"/>
        </w:rPr>
        <w:lastRenderedPageBreak/>
        <w:t xml:space="preserve">регламент деятельности контрольно-счетного органа. Приняты нормативно-правовые документы, инструкции, касающиеся внутренней организации работы </w:t>
      </w:r>
      <w:r w:rsidRPr="00CD4F20">
        <w:rPr>
          <w:rFonts w:ascii="Times New Roman" w:hAnsi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>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hAnsi="Times New Roman"/>
          <w:sz w:val="28"/>
          <w:szCs w:val="28"/>
        </w:rPr>
        <w:t>Фактические затраты на содержание контрольно-счетного органа в 202</w:t>
      </w:r>
      <w:r w:rsidR="00912C4D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году составили </w:t>
      </w:r>
      <w:r w:rsidR="00633CE8">
        <w:rPr>
          <w:rFonts w:ascii="Times New Roman" w:hAnsi="Times New Roman"/>
          <w:sz w:val="28"/>
          <w:szCs w:val="28"/>
        </w:rPr>
        <w:t>1682,6</w:t>
      </w:r>
      <w:r w:rsidR="00944CAE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показатели деятельности контрольно-счетного органа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 за 202</w:t>
      </w:r>
      <w:r w:rsidR="00912C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приведены в приложении.</w:t>
      </w:r>
    </w:p>
    <w:p w:rsidR="00692741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Таким образом, за 202</w:t>
      </w:r>
      <w:r w:rsidR="00912C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контрольно-счетным органом обеспечена реализация целей и задач, возложенных на него Положением о контрольно-счетном органе, Бюджетным кодексом Российской Федерации и иными нормативно-правовыми актами. </w:t>
      </w:r>
    </w:p>
    <w:p w:rsidR="00692741" w:rsidRPr="00CD4F20" w:rsidRDefault="00692741" w:rsidP="0018492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Приоритетными направлениями деятельности контрольно-счетного органа в 202</w:t>
      </w:r>
      <w:r w:rsidR="00CA3CBE">
        <w:rPr>
          <w:rFonts w:ascii="Times New Roman" w:hAnsi="Times New Roman"/>
          <w:sz w:val="28"/>
          <w:szCs w:val="28"/>
        </w:rPr>
        <w:t>3</w:t>
      </w:r>
      <w:r w:rsidR="00F26B49">
        <w:rPr>
          <w:rFonts w:ascii="Times New Roman" w:hAnsi="Times New Roman"/>
          <w:sz w:val="28"/>
          <w:szCs w:val="28"/>
        </w:rPr>
        <w:t xml:space="preserve"> году, </w:t>
      </w:r>
      <w:r w:rsidRPr="00CD4F20">
        <w:rPr>
          <w:rFonts w:ascii="Times New Roman" w:hAnsi="Times New Roman"/>
          <w:sz w:val="28"/>
          <w:szCs w:val="28"/>
        </w:rPr>
        <w:t xml:space="preserve">планом работы предусмотрено осуществление комплекса контрольных и экспертно-аналитических мероприятий, обеспечивающих реализацию задач и функций, возложенных на контрольно-счетный орган решением Совета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7E400B">
        <w:rPr>
          <w:rFonts w:ascii="Times New Roman" w:hAnsi="Times New Roman"/>
          <w:sz w:val="28"/>
          <w:szCs w:val="28"/>
        </w:rPr>
        <w:t>округа Ставропольского края от 0</w:t>
      </w:r>
      <w:r w:rsidRPr="00CD4F20">
        <w:rPr>
          <w:rFonts w:ascii="Times New Roman" w:hAnsi="Times New Roman"/>
          <w:sz w:val="28"/>
          <w:szCs w:val="28"/>
        </w:rPr>
        <w:t>3.1</w:t>
      </w:r>
      <w:r w:rsidR="007E400B">
        <w:rPr>
          <w:rFonts w:ascii="Times New Roman" w:hAnsi="Times New Roman"/>
          <w:sz w:val="28"/>
          <w:szCs w:val="28"/>
        </w:rPr>
        <w:t>2.2021</w:t>
      </w:r>
      <w:r w:rsidRPr="00CD4F20">
        <w:rPr>
          <w:rFonts w:ascii="Times New Roman" w:hAnsi="Times New Roman"/>
          <w:sz w:val="28"/>
          <w:szCs w:val="28"/>
        </w:rPr>
        <w:t>г. №1</w:t>
      </w:r>
      <w:r w:rsidR="00004A69">
        <w:rPr>
          <w:rFonts w:ascii="Times New Roman" w:hAnsi="Times New Roman"/>
          <w:sz w:val="28"/>
          <w:szCs w:val="28"/>
        </w:rPr>
        <w:t>17</w:t>
      </w:r>
      <w:r w:rsidRPr="00CD4F20">
        <w:rPr>
          <w:rFonts w:ascii="Times New Roman" w:hAnsi="Times New Roman"/>
          <w:sz w:val="28"/>
          <w:szCs w:val="28"/>
        </w:rPr>
        <w:t xml:space="preserve"> «Об утверждении Положения о контрольно-счетном органе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края» и Бюджетным кодексом Российской Федерации.</w:t>
      </w:r>
    </w:p>
    <w:p w:rsidR="00692741" w:rsidRPr="00CD4F20" w:rsidRDefault="00692741" w:rsidP="0069274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С целью достижения намеченных целей необходимо дальнейшее повышение эффективности работы по совершенствованию методологического, правового и информационно-технологического обеспечения, расширение взаимодействия с Контрольно-счетной палатой Ставропольского края и контрольно-счетными органами муниципальных округов Ставропольского края.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CD4F20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CD4F20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контрольно-счетного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                                           </w:t>
      </w:r>
      <w:r w:rsidR="00133A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133A5B">
        <w:rPr>
          <w:rFonts w:ascii="Times New Roman" w:eastAsia="Times New Roman" w:hAnsi="Times New Roman"/>
          <w:sz w:val="28"/>
          <w:szCs w:val="28"/>
          <w:lang w:eastAsia="ru-RU"/>
        </w:rPr>
        <w:t>Е.Н.Бурба</w:t>
      </w:r>
      <w:proofErr w:type="spellEnd"/>
    </w:p>
    <w:p w:rsidR="00692741" w:rsidRPr="00CD4F20" w:rsidRDefault="00133A5B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0102A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757F" w:rsidRDefault="0095757F" w:rsidP="000573F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5757F" w:rsidRDefault="0095757F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757F" w:rsidRDefault="0095757F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E335C4" w:rsidRDefault="00E335C4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E335C4" w:rsidRDefault="00E335C4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E335C4" w:rsidRDefault="00E335C4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E335C4" w:rsidRDefault="00E335C4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Default="0000102A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 отчету</w:t>
      </w:r>
      <w:r w:rsidRPr="00CD4F20">
        <w:rPr>
          <w:rFonts w:ascii="Times New Roman" w:hAnsi="Times New Roman"/>
          <w:bCs/>
          <w:sz w:val="28"/>
          <w:szCs w:val="28"/>
        </w:rPr>
        <w:t xml:space="preserve"> о деятельности </w:t>
      </w: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CD4F20">
        <w:rPr>
          <w:rFonts w:ascii="Times New Roman" w:hAnsi="Times New Roman"/>
          <w:bCs/>
          <w:sz w:val="28"/>
          <w:szCs w:val="28"/>
        </w:rPr>
        <w:t xml:space="preserve">контрольно-счётного органа </w:t>
      </w: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CD4F20">
        <w:rPr>
          <w:rFonts w:ascii="Times New Roman" w:hAnsi="Times New Roman"/>
          <w:bCs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bCs/>
          <w:sz w:val="28"/>
          <w:szCs w:val="28"/>
        </w:rPr>
        <w:t xml:space="preserve"> муниципального округа Ставропольского края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ОСНОВНЫЕ 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показатели деятельности контрольно-счётного органа </w:t>
      </w:r>
      <w:proofErr w:type="spellStart"/>
      <w:r w:rsidRPr="00CD4F20">
        <w:rPr>
          <w:rFonts w:ascii="Times New Roman" w:hAnsi="Times New Roman"/>
          <w:bCs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bCs/>
          <w:sz w:val="28"/>
          <w:szCs w:val="28"/>
        </w:rPr>
        <w:t xml:space="preserve"> муниципального округа Ставропольского края </w:t>
      </w:r>
      <w:r w:rsidRPr="00CD4F20">
        <w:rPr>
          <w:rFonts w:ascii="Times New Roman" w:hAnsi="Times New Roman"/>
          <w:sz w:val="28"/>
          <w:szCs w:val="28"/>
        </w:rPr>
        <w:t>за 202</w:t>
      </w:r>
      <w:r w:rsidR="005D6E94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</w:t>
      </w:r>
    </w:p>
    <w:p w:rsidR="00692741" w:rsidRPr="00CD4F20" w:rsidRDefault="00692741" w:rsidP="00692741">
      <w:pPr>
        <w:tabs>
          <w:tab w:val="left" w:pos="12495"/>
        </w:tabs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559"/>
      </w:tblGrid>
      <w:tr w:rsidR="00692741" w:rsidRPr="00CD4F20" w:rsidTr="00140F67">
        <w:trPr>
          <w:trHeight w:val="6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692741" w:rsidRPr="00CD4F20" w:rsidTr="00140F67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I. Правовой статус КСО, численность и профессиональная подготовка сотрудников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2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92741" w:rsidRPr="00CD4F20" w:rsidTr="00140F67">
        <w:trPr>
          <w:trHeight w:val="23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КСО в составе представительного органа муниципального образования (+/-)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Фактическая численность сотрудников КСО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CD4F20" w:rsidTr="00140F67">
        <w:trPr>
          <w:trHeight w:val="50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Численность сотрудников</w:t>
            </w:r>
            <w:r w:rsidR="00283360">
              <w:rPr>
                <w:rFonts w:ascii="Times New Roman" w:hAnsi="Times New Roman"/>
                <w:sz w:val="28"/>
                <w:szCs w:val="28"/>
              </w:rPr>
              <w:t>,</w:t>
            </w:r>
            <w:r w:rsidRPr="00CD4F20">
              <w:rPr>
                <w:rFonts w:ascii="Times New Roman" w:hAnsi="Times New Roman"/>
                <w:sz w:val="28"/>
                <w:szCs w:val="28"/>
              </w:rPr>
              <w:t xml:space="preserve"> имеющих высшее профессиональное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CD4F20" w:rsidTr="00140F67">
        <w:trPr>
          <w:trHeight w:val="28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Численность сотрудников</w:t>
            </w:r>
            <w:r w:rsidR="00283360">
              <w:rPr>
                <w:rFonts w:ascii="Times New Roman" w:hAnsi="Times New Roman"/>
                <w:sz w:val="28"/>
                <w:szCs w:val="28"/>
              </w:rPr>
              <w:t>,</w:t>
            </w:r>
            <w:r w:rsidRPr="00CD4F20">
              <w:rPr>
                <w:rFonts w:ascii="Times New Roman" w:hAnsi="Times New Roman"/>
                <w:sz w:val="28"/>
                <w:szCs w:val="28"/>
              </w:rPr>
              <w:t xml:space="preserve"> имеющих средне-специальное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53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Численность сотрудников, прошедших обучение по программе повышения квалификации за последние три года,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1.6.1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 отчётном году,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II. Контрольно-ревизионная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проведённых проверок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2741" w:rsidRPr="00CD4F20" w:rsidTr="00140F67">
        <w:trPr>
          <w:trHeight w:val="5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муниципальных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прочих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Объем проверенных средств, всего, тыс. руб.,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9E25EA" w:rsidRDefault="00065276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5EA">
              <w:rPr>
                <w:rFonts w:ascii="Times New Roman" w:hAnsi="Times New Roman"/>
                <w:sz w:val="28"/>
                <w:szCs w:val="28"/>
              </w:rPr>
              <w:t>12920,64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объем проверенных бюджетных средств,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741" w:rsidRPr="009E25EA" w:rsidRDefault="00CF2DFE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5EA">
              <w:rPr>
                <w:rFonts w:ascii="Times New Roman" w:hAnsi="Times New Roman"/>
                <w:sz w:val="28"/>
                <w:szCs w:val="28"/>
              </w:rPr>
              <w:t>12920,64</w:t>
            </w:r>
          </w:p>
        </w:tc>
      </w:tr>
      <w:tr w:rsidR="00692741" w:rsidRPr="00CD4F20" w:rsidTr="00140F67">
        <w:trPr>
          <w:trHeight w:val="5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741" w:rsidRPr="00CD4F20" w:rsidRDefault="00E46BCB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Справочно</w:t>
            </w:r>
            <w:proofErr w:type="spellEnd"/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52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E46B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Объем расходных обязательств, утвержденных в бюджете муниципального образования на 202</w:t>
            </w:r>
            <w:r w:rsidR="00E46BCB">
              <w:rPr>
                <w:rFonts w:ascii="Times New Roman" w:hAnsi="Times New Roman"/>
                <w:sz w:val="28"/>
                <w:szCs w:val="28"/>
              </w:rPr>
              <w:t>2</w:t>
            </w:r>
            <w:r w:rsidRPr="00CD4F20">
              <w:rPr>
                <w:rFonts w:ascii="Times New Roman" w:hAnsi="Times New Roman"/>
                <w:sz w:val="28"/>
                <w:szCs w:val="28"/>
              </w:rPr>
              <w:t xml:space="preserve"> год,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140F67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1362204,19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Выявлено нарушений и недостатков, всего, тыс. руб.,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9F16CA" w:rsidP="00B104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="00B104A0">
              <w:rPr>
                <w:rFonts w:ascii="Times New Roman" w:hAnsi="Times New Roman"/>
                <w:sz w:val="28"/>
                <w:szCs w:val="28"/>
              </w:rPr>
              <w:t>6</w:t>
            </w:r>
            <w:r w:rsidR="00CF2DFE">
              <w:rPr>
                <w:rFonts w:ascii="Times New Roman" w:hAnsi="Times New Roman"/>
                <w:sz w:val="28"/>
                <w:szCs w:val="28"/>
              </w:rPr>
              <w:t>,22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26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lastRenderedPageBreak/>
              <w:t>2.4.2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неэффективное использование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CF2DF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34,57</w:t>
            </w:r>
          </w:p>
        </w:tc>
      </w:tr>
      <w:tr w:rsidR="00692741" w:rsidRPr="00CD4F20" w:rsidTr="00140F67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 xml:space="preserve">Нарушения в сфере закупок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CF2DFE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905,37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III. Экспертно-аналитическая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CD5927" w:rsidP="00CD59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92741" w:rsidRPr="00CD4F20" w:rsidTr="00140F67">
        <w:trPr>
          <w:trHeight w:val="40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CD5927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подготовленных КСО предложений (замечаний)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055A04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692741" w:rsidRPr="00CD4F20" w:rsidTr="00140F67">
        <w:trPr>
          <w:trHeight w:val="27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предложений (замечаний) КСО, учтенных при принятии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055A04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692741" w:rsidRPr="00CD4F20" w:rsidTr="00140F67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IV. Реализация результатов контрольных и экспертно-аналитических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 xml:space="preserve">Направлено представлений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944CA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4.1.1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A05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 xml:space="preserve">снято с контроля представлений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944CAE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Направлено предписаний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снято с контроля предписаний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Устранено финансовых нарушений, тыс. руб.,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0C5496" w:rsidP="00FE0F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203,54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возмещено средств в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944CA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157,82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возмещено средств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выполнено работ, оказано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возмещено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F20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CD4F2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26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Привлечено к дисциплинарной ответственности,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1E7273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2741" w:rsidRPr="00CD4F20" w:rsidTr="00140F67">
        <w:trPr>
          <w:trHeight w:val="2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Направлено материалов в правоохранительные органы (прокуратуру)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944CA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2741" w:rsidRPr="00CD4F20" w:rsidTr="00140F67">
        <w:trPr>
          <w:trHeight w:val="24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Возбуждено уголовных дел по материалам проверок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V. Гласность.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публикаций в СМИ, отражающих деятельность КСО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944CAE" w:rsidP="006B1B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92741" w:rsidRPr="00CD4F20" w:rsidTr="00140F67">
        <w:trPr>
          <w:trHeight w:val="78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5.2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F20">
              <w:rPr>
                <w:rFonts w:ascii="Times New Roman" w:hAnsi="Times New Roman"/>
                <w:sz w:val="28"/>
                <w:szCs w:val="28"/>
              </w:rPr>
              <w:t>arz</w:t>
            </w:r>
            <w:r w:rsidRPr="00CD4F20">
              <w:rPr>
                <w:rFonts w:ascii="Times New Roman" w:hAnsi="Times New Roman"/>
                <w:sz w:val="28"/>
                <w:szCs w:val="28"/>
                <w:lang w:val="en-US"/>
              </w:rPr>
              <w:t>gir</w:t>
            </w:r>
            <w:proofErr w:type="spellEnd"/>
            <w:r w:rsidRPr="00CD4F20">
              <w:rPr>
                <w:rFonts w:ascii="Times New Roman" w:hAnsi="Times New Roman"/>
                <w:sz w:val="28"/>
                <w:szCs w:val="28"/>
              </w:rPr>
              <w:t>admin.ru/контрольно-счетный орган</w:t>
            </w:r>
          </w:p>
        </w:tc>
      </w:tr>
      <w:tr w:rsidR="00692741" w:rsidRPr="00CD4F20" w:rsidTr="00140F67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  <w:lang w:val="en-US"/>
              </w:rPr>
              <w:t>VI</w:t>
            </w: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. Финансовое обеспечение деятельности контрольно-счётного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49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6.1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944CAE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Затраты на содержание контрольно-счетного органа в 202</w:t>
            </w:r>
            <w:r w:rsidR="00944CA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 xml:space="preserve"> году (факт) (тыс. руб.)</w:t>
            </w:r>
            <w:r w:rsidR="0098336A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944CAE" w:rsidP="00E41E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1682,62</w:t>
            </w:r>
          </w:p>
        </w:tc>
      </w:tr>
      <w:tr w:rsidR="00692741" w:rsidRPr="00CD4F20" w:rsidTr="00140F67">
        <w:trPr>
          <w:trHeight w:val="55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6.2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944CAE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Запланировано средств на содержание контрольно-счетного органа в бюджете на 202</w:t>
            </w:r>
            <w:r w:rsidR="00944CA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 xml:space="preserve"> год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1E6C" w:rsidP="00E41E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1642,50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Справочно</w:t>
            </w:r>
            <w:proofErr w:type="spellEnd"/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Указать, состоит ли контрольно-счетный орган в союзе муниципальных контрольно-счетных органов РФ (СМКСО)  (да/нет)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692741" w:rsidRPr="009868B6" w:rsidRDefault="00692741" w:rsidP="006927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92741" w:rsidRDefault="00692741" w:rsidP="00692741"/>
    <w:p w:rsidR="00C95F36" w:rsidRDefault="00C95F36"/>
    <w:sectPr w:rsidR="00C95F36" w:rsidSect="004C7CF6">
      <w:headerReference w:type="default" r:id="rId6"/>
      <w:foot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4F" w:rsidRDefault="00656B4F">
      <w:pPr>
        <w:spacing w:line="240" w:lineRule="auto"/>
      </w:pPr>
      <w:r>
        <w:separator/>
      </w:r>
    </w:p>
  </w:endnote>
  <w:endnote w:type="continuationSeparator" w:id="0">
    <w:p w:rsidR="00656B4F" w:rsidRDefault="00656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398398"/>
      <w:docPartObj>
        <w:docPartGallery w:val="Page Numbers (Bottom of Page)"/>
        <w:docPartUnique/>
      </w:docPartObj>
    </w:sdtPr>
    <w:sdtEndPr/>
    <w:sdtContent>
      <w:p w:rsidR="004C7CF6" w:rsidRDefault="004C7C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23C">
          <w:rPr>
            <w:noProof/>
          </w:rPr>
          <w:t>13</w:t>
        </w:r>
        <w:r>
          <w:fldChar w:fldCharType="end"/>
        </w:r>
      </w:p>
    </w:sdtContent>
  </w:sdt>
  <w:p w:rsidR="004C7CF6" w:rsidRDefault="004C7C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4F" w:rsidRDefault="00656B4F">
      <w:pPr>
        <w:spacing w:line="240" w:lineRule="auto"/>
      </w:pPr>
      <w:r>
        <w:separator/>
      </w:r>
    </w:p>
  </w:footnote>
  <w:footnote w:type="continuationSeparator" w:id="0">
    <w:p w:rsidR="00656B4F" w:rsidRDefault="00656B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CF6" w:rsidRDefault="004C7CF6">
    <w:pPr>
      <w:pStyle w:val="a4"/>
      <w:jc w:val="center"/>
    </w:pPr>
  </w:p>
  <w:p w:rsidR="004C7CF6" w:rsidRDefault="004C7C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30" w:rsidRDefault="00613D30" w:rsidP="00613D30">
    <w:pPr>
      <w:pStyle w:val="a4"/>
      <w:tabs>
        <w:tab w:val="clear" w:pos="4677"/>
        <w:tab w:val="clear" w:pos="9355"/>
        <w:tab w:val="left" w:pos="78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41"/>
    <w:rsid w:val="0000102A"/>
    <w:rsid w:val="00004A69"/>
    <w:rsid w:val="0001084E"/>
    <w:rsid w:val="0001317A"/>
    <w:rsid w:val="00025798"/>
    <w:rsid w:val="00034D46"/>
    <w:rsid w:val="000414E7"/>
    <w:rsid w:val="000473E0"/>
    <w:rsid w:val="00054083"/>
    <w:rsid w:val="00055A04"/>
    <w:rsid w:val="000573FA"/>
    <w:rsid w:val="00065276"/>
    <w:rsid w:val="000803EA"/>
    <w:rsid w:val="00094E23"/>
    <w:rsid w:val="000B0CA8"/>
    <w:rsid w:val="000B336E"/>
    <w:rsid w:val="000B750A"/>
    <w:rsid w:val="000C109F"/>
    <w:rsid w:val="000C5496"/>
    <w:rsid w:val="00101644"/>
    <w:rsid w:val="001268EE"/>
    <w:rsid w:val="00133A5B"/>
    <w:rsid w:val="00140F67"/>
    <w:rsid w:val="00162F88"/>
    <w:rsid w:val="00176DF4"/>
    <w:rsid w:val="00184921"/>
    <w:rsid w:val="00184E49"/>
    <w:rsid w:val="001919D1"/>
    <w:rsid w:val="001933D4"/>
    <w:rsid w:val="00195895"/>
    <w:rsid w:val="001A7C78"/>
    <w:rsid w:val="001C270B"/>
    <w:rsid w:val="001C5FF8"/>
    <w:rsid w:val="001E7273"/>
    <w:rsid w:val="001E77AA"/>
    <w:rsid w:val="002203DA"/>
    <w:rsid w:val="00270427"/>
    <w:rsid w:val="00283360"/>
    <w:rsid w:val="002863E0"/>
    <w:rsid w:val="002937C3"/>
    <w:rsid w:val="002A04A2"/>
    <w:rsid w:val="002A2E99"/>
    <w:rsid w:val="002B6532"/>
    <w:rsid w:val="002C604A"/>
    <w:rsid w:val="002C648C"/>
    <w:rsid w:val="002C69C5"/>
    <w:rsid w:val="002E0A7E"/>
    <w:rsid w:val="002E29DC"/>
    <w:rsid w:val="00343A8D"/>
    <w:rsid w:val="00356104"/>
    <w:rsid w:val="0036017B"/>
    <w:rsid w:val="00371174"/>
    <w:rsid w:val="00380A9B"/>
    <w:rsid w:val="00382CAE"/>
    <w:rsid w:val="0038772A"/>
    <w:rsid w:val="003B3F20"/>
    <w:rsid w:val="003C134B"/>
    <w:rsid w:val="003D1A26"/>
    <w:rsid w:val="003E6AF2"/>
    <w:rsid w:val="003E7464"/>
    <w:rsid w:val="003F3AA7"/>
    <w:rsid w:val="00404E27"/>
    <w:rsid w:val="004115B4"/>
    <w:rsid w:val="00454DFA"/>
    <w:rsid w:val="00456929"/>
    <w:rsid w:val="00460333"/>
    <w:rsid w:val="004667D3"/>
    <w:rsid w:val="00486C83"/>
    <w:rsid w:val="004A06D5"/>
    <w:rsid w:val="004A480C"/>
    <w:rsid w:val="004A6A4E"/>
    <w:rsid w:val="004B5407"/>
    <w:rsid w:val="004C7CF6"/>
    <w:rsid w:val="004F124C"/>
    <w:rsid w:val="00512F8D"/>
    <w:rsid w:val="00515973"/>
    <w:rsid w:val="00516548"/>
    <w:rsid w:val="005246A3"/>
    <w:rsid w:val="005349EC"/>
    <w:rsid w:val="005539FD"/>
    <w:rsid w:val="00560C51"/>
    <w:rsid w:val="0057442D"/>
    <w:rsid w:val="00576DDD"/>
    <w:rsid w:val="00580C4F"/>
    <w:rsid w:val="00581671"/>
    <w:rsid w:val="005B0CD3"/>
    <w:rsid w:val="005C3ED0"/>
    <w:rsid w:val="005D1FB6"/>
    <w:rsid w:val="005D6D75"/>
    <w:rsid w:val="005D6E94"/>
    <w:rsid w:val="005F0CAC"/>
    <w:rsid w:val="005F7D0B"/>
    <w:rsid w:val="00605E9C"/>
    <w:rsid w:val="0060758D"/>
    <w:rsid w:val="00613D30"/>
    <w:rsid w:val="00627CCF"/>
    <w:rsid w:val="00630978"/>
    <w:rsid w:val="006331DD"/>
    <w:rsid w:val="00633CE8"/>
    <w:rsid w:val="00633D71"/>
    <w:rsid w:val="006358F8"/>
    <w:rsid w:val="00640779"/>
    <w:rsid w:val="006442C4"/>
    <w:rsid w:val="00651053"/>
    <w:rsid w:val="00656B4F"/>
    <w:rsid w:val="00667A40"/>
    <w:rsid w:val="006872CB"/>
    <w:rsid w:val="00692741"/>
    <w:rsid w:val="006939A7"/>
    <w:rsid w:val="006B1BEB"/>
    <w:rsid w:val="006B4B31"/>
    <w:rsid w:val="006D4291"/>
    <w:rsid w:val="006D4672"/>
    <w:rsid w:val="006D64D9"/>
    <w:rsid w:val="006D6F3A"/>
    <w:rsid w:val="006E4D53"/>
    <w:rsid w:val="00717B0B"/>
    <w:rsid w:val="00723041"/>
    <w:rsid w:val="00742CBD"/>
    <w:rsid w:val="00750CBD"/>
    <w:rsid w:val="00756EBA"/>
    <w:rsid w:val="0076028F"/>
    <w:rsid w:val="00762481"/>
    <w:rsid w:val="00771C27"/>
    <w:rsid w:val="0077423F"/>
    <w:rsid w:val="007929AB"/>
    <w:rsid w:val="00793036"/>
    <w:rsid w:val="007A1BC6"/>
    <w:rsid w:val="007A3647"/>
    <w:rsid w:val="007B7E4A"/>
    <w:rsid w:val="007C0F9F"/>
    <w:rsid w:val="007C7874"/>
    <w:rsid w:val="007D3110"/>
    <w:rsid w:val="007D4BE8"/>
    <w:rsid w:val="007E400B"/>
    <w:rsid w:val="007F2B3C"/>
    <w:rsid w:val="007F7EB8"/>
    <w:rsid w:val="00801DA3"/>
    <w:rsid w:val="00827E49"/>
    <w:rsid w:val="00853F1E"/>
    <w:rsid w:val="00854B80"/>
    <w:rsid w:val="00870E41"/>
    <w:rsid w:val="00875E7B"/>
    <w:rsid w:val="00883C63"/>
    <w:rsid w:val="0089793F"/>
    <w:rsid w:val="008A4C53"/>
    <w:rsid w:val="008A73C3"/>
    <w:rsid w:val="008B2131"/>
    <w:rsid w:val="008C2CAC"/>
    <w:rsid w:val="008C51E4"/>
    <w:rsid w:val="008D1923"/>
    <w:rsid w:val="00911041"/>
    <w:rsid w:val="00912C4D"/>
    <w:rsid w:val="00917890"/>
    <w:rsid w:val="00925DC5"/>
    <w:rsid w:val="00926742"/>
    <w:rsid w:val="0094096B"/>
    <w:rsid w:val="009432D5"/>
    <w:rsid w:val="00943854"/>
    <w:rsid w:val="00944CAE"/>
    <w:rsid w:val="0095757F"/>
    <w:rsid w:val="00965FD2"/>
    <w:rsid w:val="009672D0"/>
    <w:rsid w:val="009713E4"/>
    <w:rsid w:val="00971F26"/>
    <w:rsid w:val="0098336A"/>
    <w:rsid w:val="009910F6"/>
    <w:rsid w:val="00996C58"/>
    <w:rsid w:val="009B579E"/>
    <w:rsid w:val="009B5819"/>
    <w:rsid w:val="009C31BE"/>
    <w:rsid w:val="009C7505"/>
    <w:rsid w:val="009D0D6C"/>
    <w:rsid w:val="009D27CC"/>
    <w:rsid w:val="009E25EA"/>
    <w:rsid w:val="009E47F9"/>
    <w:rsid w:val="009F16CA"/>
    <w:rsid w:val="009F1B24"/>
    <w:rsid w:val="009F43C3"/>
    <w:rsid w:val="00A0582E"/>
    <w:rsid w:val="00A063D6"/>
    <w:rsid w:val="00A141AC"/>
    <w:rsid w:val="00A26C04"/>
    <w:rsid w:val="00A521E9"/>
    <w:rsid w:val="00A60DB4"/>
    <w:rsid w:val="00A803F2"/>
    <w:rsid w:val="00A844C2"/>
    <w:rsid w:val="00AB1DE5"/>
    <w:rsid w:val="00AE0888"/>
    <w:rsid w:val="00AF1065"/>
    <w:rsid w:val="00B01626"/>
    <w:rsid w:val="00B04DBD"/>
    <w:rsid w:val="00B077A4"/>
    <w:rsid w:val="00B104A0"/>
    <w:rsid w:val="00B13E66"/>
    <w:rsid w:val="00B1623C"/>
    <w:rsid w:val="00B40C20"/>
    <w:rsid w:val="00B416D7"/>
    <w:rsid w:val="00B64A16"/>
    <w:rsid w:val="00B81D42"/>
    <w:rsid w:val="00B97D24"/>
    <w:rsid w:val="00BB0BE1"/>
    <w:rsid w:val="00BB53F6"/>
    <w:rsid w:val="00BC62EA"/>
    <w:rsid w:val="00BC6BC3"/>
    <w:rsid w:val="00BC7170"/>
    <w:rsid w:val="00BD4C59"/>
    <w:rsid w:val="00C06A30"/>
    <w:rsid w:val="00C13FDF"/>
    <w:rsid w:val="00C16115"/>
    <w:rsid w:val="00C220B1"/>
    <w:rsid w:val="00C54CB3"/>
    <w:rsid w:val="00C60114"/>
    <w:rsid w:val="00C90C96"/>
    <w:rsid w:val="00C94A5C"/>
    <w:rsid w:val="00C95F36"/>
    <w:rsid w:val="00CA34DC"/>
    <w:rsid w:val="00CA3CBE"/>
    <w:rsid w:val="00CA7B22"/>
    <w:rsid w:val="00CB7789"/>
    <w:rsid w:val="00CB7FC9"/>
    <w:rsid w:val="00CC22DA"/>
    <w:rsid w:val="00CC4338"/>
    <w:rsid w:val="00CC514F"/>
    <w:rsid w:val="00CC715B"/>
    <w:rsid w:val="00CD03E7"/>
    <w:rsid w:val="00CD5927"/>
    <w:rsid w:val="00CD7CD7"/>
    <w:rsid w:val="00CE1E59"/>
    <w:rsid w:val="00CE6D3A"/>
    <w:rsid w:val="00CF03CA"/>
    <w:rsid w:val="00CF2DFE"/>
    <w:rsid w:val="00D024B6"/>
    <w:rsid w:val="00D23566"/>
    <w:rsid w:val="00D41414"/>
    <w:rsid w:val="00D476A9"/>
    <w:rsid w:val="00D60FF6"/>
    <w:rsid w:val="00D6757B"/>
    <w:rsid w:val="00D72FED"/>
    <w:rsid w:val="00D83E65"/>
    <w:rsid w:val="00D86DBA"/>
    <w:rsid w:val="00D93EB2"/>
    <w:rsid w:val="00DC6244"/>
    <w:rsid w:val="00DC6437"/>
    <w:rsid w:val="00DD084C"/>
    <w:rsid w:val="00DD5345"/>
    <w:rsid w:val="00DD6775"/>
    <w:rsid w:val="00DE107E"/>
    <w:rsid w:val="00DE2C77"/>
    <w:rsid w:val="00E1065A"/>
    <w:rsid w:val="00E1175F"/>
    <w:rsid w:val="00E11CAB"/>
    <w:rsid w:val="00E1679B"/>
    <w:rsid w:val="00E335C4"/>
    <w:rsid w:val="00E41E6C"/>
    <w:rsid w:val="00E41F0E"/>
    <w:rsid w:val="00E42B3A"/>
    <w:rsid w:val="00E46BCB"/>
    <w:rsid w:val="00E54E62"/>
    <w:rsid w:val="00E563E6"/>
    <w:rsid w:val="00E63B3D"/>
    <w:rsid w:val="00E762D8"/>
    <w:rsid w:val="00E87685"/>
    <w:rsid w:val="00E91886"/>
    <w:rsid w:val="00EA47B5"/>
    <w:rsid w:val="00EA5727"/>
    <w:rsid w:val="00EA7AD3"/>
    <w:rsid w:val="00EB0E5B"/>
    <w:rsid w:val="00EB5B85"/>
    <w:rsid w:val="00EB62E8"/>
    <w:rsid w:val="00EB6A88"/>
    <w:rsid w:val="00ED60AB"/>
    <w:rsid w:val="00EF688E"/>
    <w:rsid w:val="00EF754C"/>
    <w:rsid w:val="00F0073B"/>
    <w:rsid w:val="00F10E95"/>
    <w:rsid w:val="00F22F35"/>
    <w:rsid w:val="00F26B49"/>
    <w:rsid w:val="00F42182"/>
    <w:rsid w:val="00F423FB"/>
    <w:rsid w:val="00F42862"/>
    <w:rsid w:val="00F46D4D"/>
    <w:rsid w:val="00F555F3"/>
    <w:rsid w:val="00F571CE"/>
    <w:rsid w:val="00F614C0"/>
    <w:rsid w:val="00F67092"/>
    <w:rsid w:val="00F7062D"/>
    <w:rsid w:val="00F85CF7"/>
    <w:rsid w:val="00FA4CE7"/>
    <w:rsid w:val="00FB2E20"/>
    <w:rsid w:val="00FC37C1"/>
    <w:rsid w:val="00FC416B"/>
    <w:rsid w:val="00FD1E0E"/>
    <w:rsid w:val="00FD58D7"/>
    <w:rsid w:val="00FE0FA4"/>
    <w:rsid w:val="00FE4445"/>
    <w:rsid w:val="00FE46B8"/>
    <w:rsid w:val="00FE7254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5F3C"/>
  <w15:chartTrackingRefBased/>
  <w15:docId w15:val="{2F482FC3-B94E-4AF8-A23D-3E529CE0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41"/>
    <w:pPr>
      <w:spacing w:after="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601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74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741"/>
    <w:rPr>
      <w:rFonts w:ascii="Calibri" w:eastAsia="Calibri" w:hAnsi="Calibri" w:cs="Times New Roman"/>
    </w:rPr>
  </w:style>
  <w:style w:type="paragraph" w:styleId="a6">
    <w:name w:val="Normal (Web)"/>
    <w:basedOn w:val="a"/>
    <w:rsid w:val="00692741"/>
    <w:pPr>
      <w:spacing w:before="100" w:beforeAutospacing="1" w:after="100" w:afterAutospacing="1" w:line="240" w:lineRule="auto"/>
      <w:ind w:firstLine="540"/>
    </w:pPr>
    <w:rPr>
      <w:rFonts w:ascii="Tahoma" w:eastAsia="Times New Roman" w:hAnsi="Tahoma" w:cs="Tahoma"/>
      <w:lang w:eastAsia="ru-RU"/>
    </w:rPr>
  </w:style>
  <w:style w:type="character" w:customStyle="1" w:styleId="FontStyle14">
    <w:name w:val="Font Style14"/>
    <w:basedOn w:val="a0"/>
    <w:rsid w:val="0069274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27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74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939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39A7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60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13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ПК</cp:lastModifiedBy>
  <cp:revision>308</cp:revision>
  <cp:lastPrinted>2023-04-19T06:54:00Z</cp:lastPrinted>
  <dcterms:created xsi:type="dcterms:W3CDTF">2021-11-26T09:04:00Z</dcterms:created>
  <dcterms:modified xsi:type="dcterms:W3CDTF">2023-04-26T13:08:00Z</dcterms:modified>
</cp:coreProperties>
</file>