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КОНТРОЛЬНО-СЧЕТНЫЙ ОРГАН </w:t>
      </w:r>
    </w:p>
    <w:p w:rsidR="0050277D" w:rsidRPr="002B432F" w:rsidRDefault="0050277D" w:rsidP="005027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432F">
        <w:rPr>
          <w:rFonts w:ascii="Times New Roman" w:hAnsi="Times New Roman" w:cs="Times New Roman"/>
          <w:b/>
        </w:rPr>
        <w:t xml:space="preserve">АРЗГИРСКОГО МУНИЦИПАЛЬНОГО </w:t>
      </w:r>
      <w:r>
        <w:rPr>
          <w:rFonts w:ascii="Times New Roman" w:hAnsi="Times New Roman" w:cs="Times New Roman"/>
          <w:b/>
        </w:rPr>
        <w:t>ОКРУГА</w:t>
      </w:r>
      <w:r w:rsidRPr="002B432F">
        <w:rPr>
          <w:rFonts w:ascii="Times New Roman" w:hAnsi="Times New Roman" w:cs="Times New Roman"/>
          <w:b/>
        </w:rPr>
        <w:t xml:space="preserve"> СТАВРОПОЛЬСКОГО КРАЯ</w:t>
      </w:r>
    </w:p>
    <w:p w:rsidR="0050277D" w:rsidRPr="002B432F" w:rsidRDefault="0050277D" w:rsidP="0050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4C05CC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экспертно-аналитического мероприятия «Анализ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50277D" w:rsidRDefault="0050277D" w:rsidP="004C05CC">
      <w:pPr>
        <w:spacing w:after="0" w:line="240" w:lineRule="auto"/>
        <w:ind w:left="1134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DDE">
        <w:rPr>
          <w:rFonts w:ascii="Times New Roman" w:hAnsi="Times New Roman" w:cs="Times New Roman"/>
          <w:sz w:val="28"/>
          <w:szCs w:val="28"/>
        </w:rPr>
        <w:t>1. Основание проведения экспертно-аналитического мероприятия:</w:t>
      </w:r>
    </w:p>
    <w:p w:rsidR="0050277D" w:rsidRPr="00E54DDE" w:rsidRDefault="008E744A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п.2.5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277D">
        <w:rPr>
          <w:rFonts w:ascii="Times New Roman" w:hAnsi="Times New Roman" w:cs="Times New Roman"/>
          <w:sz w:val="28"/>
          <w:szCs w:val="28"/>
        </w:rPr>
        <w:t>округа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г., приказ контрольно-счетного органа от </w:t>
      </w:r>
      <w:r w:rsidR="00906FA3">
        <w:rPr>
          <w:rFonts w:ascii="Times New Roman" w:hAnsi="Times New Roman" w:cs="Times New Roman"/>
          <w:sz w:val="28"/>
          <w:szCs w:val="28"/>
        </w:rPr>
        <w:t>2</w:t>
      </w:r>
      <w:r w:rsidR="009D3F44">
        <w:rPr>
          <w:rFonts w:ascii="Times New Roman" w:hAnsi="Times New Roman" w:cs="Times New Roman"/>
          <w:sz w:val="28"/>
          <w:szCs w:val="28"/>
        </w:rPr>
        <w:t>8.</w:t>
      </w:r>
      <w:r w:rsidR="00906FA3">
        <w:rPr>
          <w:rFonts w:ascii="Times New Roman" w:hAnsi="Times New Roman" w:cs="Times New Roman"/>
          <w:sz w:val="28"/>
          <w:szCs w:val="28"/>
        </w:rPr>
        <w:t>10</w:t>
      </w:r>
      <w:r w:rsidR="00D52BF1">
        <w:rPr>
          <w:rFonts w:ascii="Times New Roman" w:hAnsi="Times New Roman" w:cs="Times New Roman"/>
          <w:sz w:val="28"/>
          <w:szCs w:val="28"/>
        </w:rPr>
        <w:t>.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 №</w:t>
      </w:r>
      <w:r w:rsidR="00906FA3">
        <w:rPr>
          <w:rFonts w:ascii="Times New Roman" w:hAnsi="Times New Roman" w:cs="Times New Roman"/>
          <w:sz w:val="28"/>
          <w:szCs w:val="28"/>
        </w:rPr>
        <w:t>44</w:t>
      </w:r>
      <w:r w:rsidR="001F6A0E">
        <w:rPr>
          <w:rFonts w:ascii="Times New Roman" w:hAnsi="Times New Roman" w:cs="Times New Roman"/>
          <w:sz w:val="28"/>
          <w:szCs w:val="28"/>
        </w:rPr>
        <w:t>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2. Предмет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906FA3">
        <w:rPr>
          <w:rFonts w:ascii="Times New Roman" w:hAnsi="Times New Roman" w:cs="Times New Roman"/>
          <w:sz w:val="28"/>
          <w:szCs w:val="28"/>
        </w:rPr>
        <w:t>19</w:t>
      </w:r>
      <w:r w:rsidR="00D52BF1">
        <w:rPr>
          <w:rFonts w:ascii="Times New Roman" w:hAnsi="Times New Roman" w:cs="Times New Roman"/>
          <w:sz w:val="28"/>
          <w:szCs w:val="28"/>
        </w:rPr>
        <w:t xml:space="preserve"> </w:t>
      </w:r>
      <w:r w:rsidR="00906FA3">
        <w:rPr>
          <w:rFonts w:ascii="Times New Roman" w:hAnsi="Times New Roman" w:cs="Times New Roman"/>
          <w:sz w:val="28"/>
          <w:szCs w:val="28"/>
        </w:rPr>
        <w:t>октября</w:t>
      </w:r>
      <w:r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E54DDE">
        <w:rPr>
          <w:rFonts w:ascii="Times New Roman" w:hAnsi="Times New Roman" w:cs="Times New Roman"/>
          <w:sz w:val="28"/>
          <w:szCs w:val="28"/>
        </w:rPr>
        <w:t>г. №</w:t>
      </w:r>
      <w:r w:rsidR="00906FA3">
        <w:rPr>
          <w:rFonts w:ascii="Times New Roman" w:hAnsi="Times New Roman" w:cs="Times New Roman"/>
          <w:sz w:val="28"/>
          <w:szCs w:val="28"/>
        </w:rPr>
        <w:t>638</w:t>
      </w:r>
      <w:r w:rsidRPr="00E54DDE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54DDE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DDE">
        <w:rPr>
          <w:rFonts w:ascii="Times New Roman" w:hAnsi="Times New Roman" w:cs="Times New Roman"/>
          <w:sz w:val="28"/>
          <w:szCs w:val="28"/>
        </w:rPr>
        <w:t xml:space="preserve">3. Цель экспертно-аналитического мероприятия: 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Осуществление текущего контроля за исполнением бюджета </w:t>
      </w:r>
      <w:proofErr w:type="spellStart"/>
      <w:r w:rsidRPr="00E54DD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54D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E54D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277D" w:rsidRPr="00E54DDE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D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соответствия отчета об исполнении бюджета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 и представленных одновременно с ним документов и материалов требованиям бюджетного законодательства и Положения о бюджетном процессе в </w:t>
      </w:r>
      <w:proofErr w:type="spellStart"/>
      <w:r w:rsidR="0050277D" w:rsidRPr="00E54DDE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0277D">
        <w:rPr>
          <w:rFonts w:ascii="Times New Roman" w:hAnsi="Times New Roman" w:cs="Times New Roman"/>
          <w:sz w:val="28"/>
          <w:szCs w:val="28"/>
        </w:rPr>
        <w:t>округе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доходной части бюджета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906FA3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 анализ исполнения расходной части бюджета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906FA3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анализ результатов исполнения бюджета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906FA3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>г. (дефицита (профицита));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анализ численности муниципальных служащих органов местного самоуправления и работников муниципальных учреждений;</w:t>
      </w:r>
    </w:p>
    <w:p w:rsidR="0050277D" w:rsidRPr="00E54DDE" w:rsidRDefault="00A73FAF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D3F44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выводы и предложения по отчету об исполнении бюджета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906FA3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="0050277D" w:rsidRPr="00E54DDE">
        <w:rPr>
          <w:rFonts w:ascii="Times New Roman" w:hAnsi="Times New Roman" w:cs="Times New Roman"/>
          <w:sz w:val="28"/>
          <w:szCs w:val="28"/>
        </w:rPr>
        <w:t>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="0050277D" w:rsidRPr="00E54D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277D" w:rsidRPr="00680F62" w:rsidRDefault="0050277D" w:rsidP="00A73FAF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A73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0E3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BF1" w:rsidRPr="00727E16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906FA3">
        <w:rPr>
          <w:rFonts w:ascii="Times New Roman" w:hAnsi="Times New Roman" w:cs="Times New Roman"/>
          <w:sz w:val="28"/>
          <w:szCs w:val="28"/>
        </w:rPr>
        <w:t>9 месяцев</w:t>
      </w:r>
      <w:r w:rsidR="00906FA3" w:rsidRPr="00E54DDE">
        <w:rPr>
          <w:rFonts w:ascii="Times New Roman" w:hAnsi="Times New Roman" w:cs="Times New Roman"/>
          <w:sz w:val="28"/>
          <w:szCs w:val="28"/>
        </w:rPr>
        <w:t xml:space="preserve"> </w:t>
      </w:r>
      <w:r w:rsidRPr="00727E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 w:rsidRPr="00727E16">
        <w:rPr>
          <w:rFonts w:ascii="Times New Roman" w:hAnsi="Times New Roman" w:cs="Times New Roman"/>
          <w:sz w:val="28"/>
          <w:szCs w:val="28"/>
        </w:rPr>
        <w:t xml:space="preserve">г. представлен в контрольно-счетный орган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27E16">
        <w:rPr>
          <w:rFonts w:ascii="Times New Roman" w:hAnsi="Times New Roman" w:cs="Times New Roman"/>
          <w:sz w:val="28"/>
          <w:szCs w:val="28"/>
        </w:rPr>
        <w:t xml:space="preserve"> в срок и в составе форм и документов, соответствующих требованиям Положения о бюджетном процессе в </w:t>
      </w:r>
      <w:proofErr w:type="spellStart"/>
      <w:r w:rsidRPr="00727E16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727E16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727E16">
        <w:rPr>
          <w:rFonts w:ascii="Times New Roman" w:hAnsi="Times New Roman" w:cs="Times New Roman"/>
          <w:sz w:val="28"/>
          <w:szCs w:val="28"/>
        </w:rPr>
        <w:t>.</w:t>
      </w:r>
    </w:p>
    <w:p w:rsidR="00D52BF1" w:rsidRPr="009F4392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27E16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 w:rsidR="00906FA3">
        <w:rPr>
          <w:rFonts w:ascii="Times New Roman" w:hAnsi="Times New Roman" w:cs="Times New Roman"/>
          <w:sz w:val="28"/>
          <w:szCs w:val="28"/>
        </w:rPr>
        <w:t>810 908,07</w:t>
      </w:r>
      <w:r w:rsidRPr="00727E16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906FA3">
        <w:rPr>
          <w:rFonts w:ascii="Times New Roman" w:hAnsi="Times New Roman" w:cs="Times New Roman"/>
          <w:sz w:val="28"/>
          <w:szCs w:val="28"/>
        </w:rPr>
        <w:t>55,5</w:t>
      </w:r>
      <w:r w:rsidR="0044379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исполнения от годовых бюджетных назначений с учетом изменений, </w:t>
      </w:r>
      <w:r w:rsidRPr="009F4392">
        <w:rPr>
          <w:rFonts w:ascii="Times New Roman" w:hAnsi="Times New Roman" w:cs="Times New Roman"/>
          <w:sz w:val="28"/>
          <w:szCs w:val="28"/>
        </w:rPr>
        <w:t xml:space="preserve">при этом план по налоговым и неналоговым доходам выполнен на </w:t>
      </w:r>
      <w:r w:rsidR="00906FA3">
        <w:rPr>
          <w:rFonts w:ascii="Times New Roman" w:hAnsi="Times New Roman" w:cs="Times New Roman"/>
          <w:sz w:val="28"/>
          <w:szCs w:val="28"/>
        </w:rPr>
        <w:t>74,8</w:t>
      </w:r>
      <w:r w:rsidRPr="009F4392">
        <w:rPr>
          <w:rFonts w:ascii="Times New Roman" w:hAnsi="Times New Roman" w:cs="Times New Roman"/>
          <w:sz w:val="28"/>
          <w:szCs w:val="28"/>
        </w:rPr>
        <w:t xml:space="preserve">%, по безвозмездным поступлениям – на </w:t>
      </w:r>
      <w:r w:rsidR="00906FA3">
        <w:rPr>
          <w:rFonts w:ascii="Times New Roman" w:hAnsi="Times New Roman" w:cs="Times New Roman"/>
          <w:sz w:val="28"/>
          <w:szCs w:val="28"/>
        </w:rPr>
        <w:t>51,6</w:t>
      </w:r>
      <w:r w:rsidRPr="009F439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52BF1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E16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7E16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06FA3">
        <w:rPr>
          <w:rFonts w:ascii="Times New Roman" w:hAnsi="Times New Roman" w:cs="Times New Roman"/>
          <w:sz w:val="28"/>
          <w:szCs w:val="28"/>
        </w:rPr>
        <w:t>797088,95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16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906FA3">
        <w:rPr>
          <w:rFonts w:ascii="Times New Roman" w:hAnsi="Times New Roman" w:cs="Times New Roman"/>
          <w:sz w:val="28"/>
          <w:szCs w:val="28"/>
        </w:rPr>
        <w:t>51,6</w:t>
      </w:r>
      <w:r>
        <w:rPr>
          <w:rFonts w:ascii="Times New Roman" w:hAnsi="Times New Roman" w:cs="Times New Roman"/>
          <w:sz w:val="28"/>
          <w:szCs w:val="28"/>
        </w:rPr>
        <w:t xml:space="preserve">% исполнения от годовых бюджетных назначений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учетом изменений. Фактически на 1 </w:t>
      </w:r>
      <w:r w:rsidR="00906FA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43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при исполнении бюджета округа сложился   проф</w:t>
      </w:r>
      <w:r w:rsidRPr="00727E16">
        <w:rPr>
          <w:rFonts w:ascii="Times New Roman" w:hAnsi="Times New Roman" w:cs="Times New Roman"/>
          <w:sz w:val="28"/>
          <w:szCs w:val="28"/>
        </w:rPr>
        <w:t xml:space="preserve">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906FA3">
        <w:rPr>
          <w:rFonts w:ascii="Times New Roman" w:hAnsi="Times New Roman" w:cs="Times New Roman"/>
          <w:sz w:val="28"/>
          <w:szCs w:val="28"/>
        </w:rPr>
        <w:t>13819,12</w:t>
      </w:r>
      <w:r w:rsidRPr="00727E16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52BF1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процент исполнения </w:t>
      </w:r>
      <w:r w:rsidRPr="00632178">
        <w:rPr>
          <w:rFonts w:ascii="Times New Roman" w:hAnsi="Times New Roman" w:cs="Times New Roman"/>
          <w:sz w:val="28"/>
          <w:szCs w:val="28"/>
        </w:rPr>
        <w:t>бюджетной росписи сложился по раздел</w:t>
      </w: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AF6DC4">
        <w:rPr>
          <w:rFonts w:ascii="Times New Roman" w:hAnsi="Times New Roman" w:cs="Times New Roman"/>
          <w:sz w:val="28"/>
          <w:szCs w:val="28"/>
        </w:rPr>
        <w:t>«</w:t>
      </w:r>
      <w:r w:rsidR="00906FA3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FA3">
        <w:rPr>
          <w:rFonts w:ascii="Times New Roman" w:hAnsi="Times New Roman" w:cs="Times New Roman"/>
          <w:sz w:val="28"/>
          <w:szCs w:val="28"/>
        </w:rPr>
        <w:t>78,9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632178">
        <w:rPr>
          <w:rFonts w:ascii="Times New Roman" w:hAnsi="Times New Roman" w:cs="Times New Roman"/>
          <w:sz w:val="28"/>
          <w:szCs w:val="28"/>
        </w:rPr>
        <w:t>Ниже среднего уровня исполнения бюджетной росписи сложился процент исполнения по разделу «</w:t>
      </w:r>
      <w:r w:rsidR="00906FA3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632178">
        <w:rPr>
          <w:rFonts w:ascii="Times New Roman" w:hAnsi="Times New Roman" w:cs="Times New Roman"/>
          <w:sz w:val="28"/>
          <w:szCs w:val="28"/>
        </w:rPr>
        <w:t xml:space="preserve">» - </w:t>
      </w:r>
      <w:r w:rsidR="00906FA3">
        <w:rPr>
          <w:rFonts w:ascii="Times New Roman" w:hAnsi="Times New Roman" w:cs="Times New Roman"/>
          <w:sz w:val="28"/>
          <w:szCs w:val="28"/>
        </w:rPr>
        <w:t>19,6</w:t>
      </w:r>
      <w:r w:rsidRPr="006321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FA3" w:rsidRDefault="00640FE3" w:rsidP="00A73F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E39">
        <w:rPr>
          <w:rFonts w:ascii="Times New Roman" w:eastAsia="Times New Roman" w:hAnsi="Times New Roman" w:cs="Times New Roman"/>
          <w:sz w:val="28"/>
          <w:szCs w:val="28"/>
        </w:rPr>
        <w:t xml:space="preserve">Выше среднего сложилось исполнение </w:t>
      </w:r>
      <w:r w:rsidR="00906FA3">
        <w:rPr>
          <w:rFonts w:ascii="Times New Roman" w:eastAsia="Times New Roman" w:hAnsi="Times New Roman" w:cs="Times New Roman"/>
          <w:sz w:val="28"/>
          <w:szCs w:val="28"/>
        </w:rPr>
        <w:t>бюджета за 9 месяцев 2022г.</w:t>
      </w:r>
      <w:r w:rsidRPr="00C66E3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06F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6E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программам, ниже – по </w:t>
      </w:r>
      <w:r w:rsidR="00906F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6E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52BF1" w:rsidRDefault="00D52BF1" w:rsidP="00A73F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F6DC4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="00906FA3">
        <w:rPr>
          <w:rFonts w:ascii="Times New Roman" w:hAnsi="Times New Roman" w:cs="Times New Roman"/>
          <w:sz w:val="28"/>
          <w:szCs w:val="28"/>
        </w:rPr>
        <w:t>за 9 месяцев</w:t>
      </w:r>
      <w:r w:rsidR="00AF6DC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г. исполнен в соответствии с требованиями и нормами действующего бюджетного законодательства Российской Федерации. </w:t>
      </w:r>
    </w:p>
    <w:p w:rsidR="00D52BF1" w:rsidRDefault="00D52BF1" w:rsidP="00A73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0277D" w:rsidRDefault="0050277D" w:rsidP="0050277D"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6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F6DC4">
        <w:rPr>
          <w:rFonts w:ascii="Times New Roman" w:hAnsi="Times New Roman" w:cs="Times New Roman"/>
          <w:sz w:val="28"/>
          <w:szCs w:val="28"/>
        </w:rPr>
        <w:t>Е.Н.</w:t>
      </w:r>
      <w:r w:rsidR="0090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DC4"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50277D" w:rsidRDefault="0050277D" w:rsidP="00502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77D" w:rsidRDefault="0050277D" w:rsidP="0050277D"/>
    <w:p w:rsidR="00D36FE5" w:rsidRDefault="00D36FE5"/>
    <w:sectPr w:rsidR="00D36FE5" w:rsidSect="006830C1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54" w:rsidRDefault="00CD2B54">
      <w:pPr>
        <w:spacing w:after="0" w:line="240" w:lineRule="auto"/>
      </w:pPr>
      <w:r>
        <w:separator/>
      </w:r>
    </w:p>
  </w:endnote>
  <w:endnote w:type="continuationSeparator" w:id="0">
    <w:p w:rsidR="00CD2B54" w:rsidRDefault="00CD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071275"/>
      <w:docPartObj>
        <w:docPartGallery w:val="Page Numbers (Bottom of Page)"/>
        <w:docPartUnique/>
      </w:docPartObj>
    </w:sdtPr>
    <w:sdtEndPr/>
    <w:sdtContent>
      <w:p w:rsidR="0054772D" w:rsidRDefault="00D52BF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05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2D" w:rsidRDefault="00CD2B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54" w:rsidRDefault="00CD2B54">
      <w:pPr>
        <w:spacing w:after="0" w:line="240" w:lineRule="auto"/>
      </w:pPr>
      <w:r>
        <w:separator/>
      </w:r>
    </w:p>
  </w:footnote>
  <w:footnote w:type="continuationSeparator" w:id="0">
    <w:p w:rsidR="00CD2B54" w:rsidRDefault="00CD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D"/>
    <w:rsid w:val="000276B5"/>
    <w:rsid w:val="00080AA8"/>
    <w:rsid w:val="00172C1A"/>
    <w:rsid w:val="001F6A0E"/>
    <w:rsid w:val="00443792"/>
    <w:rsid w:val="004C05CC"/>
    <w:rsid w:val="0050277D"/>
    <w:rsid w:val="00640FE3"/>
    <w:rsid w:val="008C0893"/>
    <w:rsid w:val="008E744A"/>
    <w:rsid w:val="00906FA3"/>
    <w:rsid w:val="009D3F44"/>
    <w:rsid w:val="00A73FAF"/>
    <w:rsid w:val="00AF6DC4"/>
    <w:rsid w:val="00B51F3B"/>
    <w:rsid w:val="00CC38B3"/>
    <w:rsid w:val="00CC398B"/>
    <w:rsid w:val="00CD2B54"/>
    <w:rsid w:val="00D36FE5"/>
    <w:rsid w:val="00D52BF1"/>
    <w:rsid w:val="00E37100"/>
    <w:rsid w:val="00E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23A9-3D9E-4F06-962A-E908B1E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277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4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15</cp:revision>
  <cp:lastPrinted>2022-11-14T12:45:00Z</cp:lastPrinted>
  <dcterms:created xsi:type="dcterms:W3CDTF">2021-07-30T06:49:00Z</dcterms:created>
  <dcterms:modified xsi:type="dcterms:W3CDTF">2022-11-28T13:06:00Z</dcterms:modified>
</cp:coreProperties>
</file>