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657" w:rsidRPr="002A4539" w:rsidRDefault="00896657" w:rsidP="00896657">
      <w:pPr>
        <w:pStyle w:val="Standard"/>
        <w:rPr>
          <w:rStyle w:val="a5"/>
          <w:rFonts w:ascii="Times New Roman" w:hAnsi="Times New Roman" w:cs="Times New Roman"/>
          <w:sz w:val="28"/>
          <w:szCs w:val="28"/>
        </w:rPr>
      </w:pPr>
    </w:p>
    <w:p w:rsidR="00896657" w:rsidRPr="002A4539" w:rsidRDefault="00896657" w:rsidP="00896657">
      <w:pPr>
        <w:pStyle w:val="Standard"/>
        <w:rPr>
          <w:rStyle w:val="a5"/>
          <w:rFonts w:ascii="Times New Roman" w:hAnsi="Times New Roman" w:cs="Times New Roman"/>
          <w:sz w:val="28"/>
          <w:szCs w:val="28"/>
        </w:rPr>
      </w:pPr>
    </w:p>
    <w:p w:rsidR="0008532F" w:rsidRDefault="0008532F" w:rsidP="00896657">
      <w:pPr>
        <w:pStyle w:val="Standard"/>
        <w:ind w:firstLine="698"/>
        <w:jc w:val="right"/>
        <w:rPr>
          <w:rFonts w:ascii="Times New Roman" w:hAnsi="Times New Roman" w:cs="Times New Roman"/>
          <w:b/>
          <w:color w:val="26282F"/>
          <w:sz w:val="28"/>
          <w:szCs w:val="28"/>
        </w:rPr>
      </w:pPr>
      <w:bookmarkStart w:id="0" w:name="sub_1000"/>
    </w:p>
    <w:p w:rsidR="0008532F" w:rsidRDefault="0008532F" w:rsidP="00896657">
      <w:pPr>
        <w:pStyle w:val="Standard"/>
        <w:ind w:firstLine="698"/>
        <w:jc w:val="right"/>
        <w:rPr>
          <w:b/>
          <w:color w:val="26282F"/>
        </w:rPr>
      </w:pPr>
      <w:bookmarkStart w:id="1" w:name="_GoBack"/>
      <w:bookmarkEnd w:id="0"/>
      <w:bookmarkEnd w:id="1"/>
    </w:p>
    <w:p w:rsidR="00990A20" w:rsidRDefault="00990A20" w:rsidP="00896657">
      <w:pPr>
        <w:pStyle w:val="Standard"/>
        <w:ind w:firstLine="698"/>
        <w:jc w:val="right"/>
        <w:rPr>
          <w:b/>
          <w:color w:val="26282F"/>
        </w:rPr>
      </w:pPr>
    </w:p>
    <w:p w:rsidR="00896657" w:rsidRDefault="00896657" w:rsidP="00896657">
      <w:pPr>
        <w:pStyle w:val="Standard"/>
        <w:ind w:firstLine="698"/>
        <w:jc w:val="right"/>
      </w:pPr>
      <w:r>
        <w:rPr>
          <w:b/>
          <w:color w:val="26282F"/>
        </w:rPr>
        <w:t xml:space="preserve">Таблица к </w:t>
      </w:r>
      <w:hyperlink r:id="rId5" w:history="1">
        <w:r w:rsidRPr="00F76D26">
          <w:rPr>
            <w:rStyle w:val="a4"/>
            <w:color w:val="000000" w:themeColor="text1"/>
          </w:rPr>
          <w:t>Приложению N 1</w:t>
        </w:r>
      </w:hyperlink>
      <w:r>
        <w:br/>
      </w:r>
      <w:r>
        <w:rPr>
          <w:b/>
          <w:color w:val="26282F"/>
        </w:rPr>
        <w:t>стандарта "Проверка и анализ</w:t>
      </w:r>
      <w:r>
        <w:br/>
      </w:r>
      <w:r>
        <w:rPr>
          <w:b/>
          <w:color w:val="26282F"/>
        </w:rPr>
        <w:t>эффективности внутреннего финансового аудита"</w:t>
      </w:r>
      <w:r>
        <w:br/>
      </w:r>
      <w:r>
        <w:rPr>
          <w:b/>
          <w:color w:val="26282F"/>
        </w:rPr>
        <w:t>(Таблица)</w:t>
      </w:r>
    </w:p>
    <w:p w:rsidR="00896657" w:rsidRDefault="00896657" w:rsidP="00896657">
      <w:pPr>
        <w:pStyle w:val="Standard"/>
      </w:pPr>
    </w:p>
    <w:p w:rsidR="00896657" w:rsidRDefault="00896657" w:rsidP="00896657">
      <w:pPr>
        <w:pStyle w:val="1"/>
      </w:pPr>
      <w:r>
        <w:t>Численность и кадровый состав субъекта внутреннего финансового аудита</w:t>
      </w:r>
    </w:p>
    <w:p w:rsidR="00896657" w:rsidRDefault="00896657" w:rsidP="00896657">
      <w:pPr>
        <w:pStyle w:val="Standard"/>
        <w:ind w:firstLine="698"/>
        <w:jc w:val="center"/>
      </w:pPr>
      <w:r>
        <w:rPr>
          <w:rStyle w:val="a5"/>
        </w:rPr>
        <w:t>____________________________________________________________________ __________</w:t>
      </w:r>
    </w:p>
    <w:p w:rsidR="00896657" w:rsidRDefault="00896657" w:rsidP="00896657">
      <w:pPr>
        <w:pStyle w:val="Standard"/>
        <w:ind w:firstLine="698"/>
        <w:jc w:val="center"/>
      </w:pPr>
      <w:r>
        <w:rPr>
          <w:rStyle w:val="a5"/>
        </w:rPr>
        <w:t>(наименование главного администратора бюджетных средств, администратора бюджетных средств)</w:t>
      </w:r>
    </w:p>
    <w:p w:rsidR="00896657" w:rsidRDefault="00896657" w:rsidP="00896657">
      <w:pPr>
        <w:pStyle w:val="Standard"/>
      </w:pPr>
    </w:p>
    <w:tbl>
      <w:tblPr>
        <w:tblW w:w="16256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6"/>
        <w:gridCol w:w="993"/>
        <w:gridCol w:w="1134"/>
        <w:gridCol w:w="1275"/>
        <w:gridCol w:w="420"/>
        <w:gridCol w:w="998"/>
        <w:gridCol w:w="1276"/>
        <w:gridCol w:w="1275"/>
        <w:gridCol w:w="1276"/>
        <w:gridCol w:w="992"/>
        <w:gridCol w:w="851"/>
        <w:gridCol w:w="1134"/>
        <w:gridCol w:w="992"/>
        <w:gridCol w:w="851"/>
        <w:gridCol w:w="1513"/>
      </w:tblGrid>
      <w:tr w:rsidR="00896657" w:rsidRPr="00B81857" w:rsidTr="005C7E14">
        <w:tc>
          <w:tcPr>
            <w:tcW w:w="11766" w:type="dxa"/>
            <w:gridSpan w:val="11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 xml:space="preserve">Наличие субъекта внутреннего финансового аудита </w:t>
            </w:r>
            <w:proofErr w:type="gramStart"/>
            <w:r w:rsidRPr="00B81857">
              <w:rPr>
                <w:sz w:val="16"/>
                <w:szCs w:val="16"/>
              </w:rPr>
              <w:t>в  аппарате</w:t>
            </w:r>
            <w:proofErr w:type="gramEnd"/>
            <w:r w:rsidRPr="00B81857">
              <w:rPr>
                <w:sz w:val="16"/>
                <w:szCs w:val="16"/>
              </w:rPr>
              <w:t xml:space="preserve"> главного администратора бюджетных средств, администратора бюджетных средств</w:t>
            </w:r>
          </w:p>
        </w:tc>
        <w:tc>
          <w:tcPr>
            <w:tcW w:w="4490" w:type="dxa"/>
            <w:gridSpan w:val="4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</w:tr>
      <w:tr w:rsidR="00896657" w:rsidRPr="00B81857" w:rsidTr="005C7E14">
        <w:tc>
          <w:tcPr>
            <w:tcW w:w="34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субъект внутреннего финансового аудита является самостоятельн</w:t>
            </w:r>
            <w:r>
              <w:rPr>
                <w:sz w:val="16"/>
                <w:szCs w:val="16"/>
              </w:rPr>
              <w:t>ое</w:t>
            </w:r>
            <w:r w:rsidRPr="00B81857">
              <w:rPr>
                <w:sz w:val="16"/>
                <w:szCs w:val="16"/>
              </w:rPr>
              <w:t xml:space="preserve"> структурн</w:t>
            </w:r>
            <w:r>
              <w:rPr>
                <w:sz w:val="16"/>
                <w:szCs w:val="16"/>
              </w:rPr>
              <w:t>ое</w:t>
            </w:r>
            <w:r w:rsidRPr="00B81857">
              <w:rPr>
                <w:sz w:val="16"/>
                <w:szCs w:val="16"/>
              </w:rPr>
              <w:t xml:space="preserve"> подразделение</w:t>
            </w:r>
            <w:r>
              <w:rPr>
                <w:sz w:val="16"/>
                <w:szCs w:val="16"/>
              </w:rPr>
              <w:t xml:space="preserve"> ГРАБС</w:t>
            </w:r>
          </w:p>
        </w:tc>
        <w:tc>
          <w:tcPr>
            <w:tcW w:w="3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 xml:space="preserve">субъект внутреннего финансового аудита находится в составе других </w:t>
            </w:r>
            <w:proofErr w:type="gramStart"/>
            <w:r w:rsidRPr="00B81857">
              <w:rPr>
                <w:sz w:val="16"/>
                <w:szCs w:val="16"/>
              </w:rPr>
              <w:t xml:space="preserve">подразделений  </w:t>
            </w:r>
            <w:r>
              <w:rPr>
                <w:sz w:val="16"/>
                <w:szCs w:val="16"/>
              </w:rPr>
              <w:t>ГАБС</w:t>
            </w:r>
            <w:proofErr w:type="gramEnd"/>
          </w:p>
        </w:tc>
        <w:tc>
          <w:tcPr>
            <w:tcW w:w="35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внутренний финансовый аудит осуществляется другими структурными подразделениями</w:t>
            </w:r>
          </w:p>
        </w:tc>
        <w:tc>
          <w:tcPr>
            <w:tcW w:w="85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фонд оплаты труда сотрудников субъекта внутреннего финансового аудита (тыс. рублей)</w:t>
            </w:r>
          </w:p>
        </w:tc>
        <w:tc>
          <w:tcPr>
            <w:tcW w:w="4490" w:type="dxa"/>
            <w:gridSpan w:val="4"/>
            <w:vMerge w:val="restart"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 xml:space="preserve">Кадровый состав субъекта внутреннего финансового аудита </w:t>
            </w:r>
            <w:r>
              <w:rPr>
                <w:sz w:val="16"/>
                <w:szCs w:val="16"/>
              </w:rPr>
              <w:t>ГАБС, АБС</w:t>
            </w:r>
          </w:p>
        </w:tc>
      </w:tr>
      <w:tr w:rsidR="00896657" w:rsidRPr="00B81857" w:rsidTr="005C7E14">
        <w:tc>
          <w:tcPr>
            <w:tcW w:w="340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численность субъекта внутреннего финансового аудита по состоянию на 1 января года, следующего за отчетным (количество должностных лиц)</w:t>
            </w:r>
          </w:p>
        </w:tc>
        <w:tc>
          <w:tcPr>
            <w:tcW w:w="3969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численность субъекта внутреннего финансового аудита по состоянию на 1 января года, следующего за отчетным (количество должностных лиц)</w:t>
            </w:r>
          </w:p>
        </w:tc>
        <w:tc>
          <w:tcPr>
            <w:tcW w:w="35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численность подразделений, осуществлявших внутренний финансовый аудит по состоянию на 1 января года, следующего за отчетным</w:t>
            </w:r>
          </w:p>
        </w:tc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4490" w:type="dxa"/>
            <w:gridSpan w:val="4"/>
            <w:vMerge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16"/>
                <w:szCs w:val="16"/>
              </w:rPr>
            </w:pPr>
          </w:p>
        </w:tc>
      </w:tr>
      <w:tr w:rsidR="00896657" w:rsidRPr="00B81857" w:rsidTr="005C7E14">
        <w:tc>
          <w:tcPr>
            <w:tcW w:w="226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штатная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фактическая</w:t>
            </w:r>
          </w:p>
        </w:tc>
        <w:tc>
          <w:tcPr>
            <w:tcW w:w="26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штатная</w:t>
            </w:r>
          </w:p>
        </w:tc>
        <w:tc>
          <w:tcPr>
            <w:tcW w:w="127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фактическая</w:t>
            </w:r>
          </w:p>
        </w:tc>
        <w:tc>
          <w:tcPr>
            <w:tcW w:w="255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штатная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фактическая</w:t>
            </w:r>
          </w:p>
        </w:tc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449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численность сотрудников субъекта внутреннего финансового аудита, в том числе:</w:t>
            </w:r>
          </w:p>
        </w:tc>
      </w:tr>
      <w:tr w:rsidR="00896657" w:rsidRPr="00B81857" w:rsidTr="005C7E14"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в абсолютном значении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 xml:space="preserve">в % к предельной штатной численности в </w:t>
            </w:r>
            <w:r>
              <w:rPr>
                <w:sz w:val="16"/>
                <w:szCs w:val="16"/>
              </w:rPr>
              <w:t>ГАБР</w:t>
            </w: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в абсолютном значении</w:t>
            </w:r>
          </w:p>
        </w:tc>
        <w:tc>
          <w:tcPr>
            <w:tcW w:w="14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 xml:space="preserve">в % к предельной штатной численности </w:t>
            </w:r>
            <w:r>
              <w:rPr>
                <w:sz w:val="16"/>
                <w:szCs w:val="16"/>
              </w:rPr>
              <w:t>ГАБР</w:t>
            </w:r>
          </w:p>
        </w:tc>
        <w:tc>
          <w:tcPr>
            <w:tcW w:w="1276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в абсолютном значении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 xml:space="preserve">в % к предельной штатной численности </w:t>
            </w:r>
            <w:r>
              <w:rPr>
                <w:sz w:val="16"/>
                <w:szCs w:val="16"/>
              </w:rPr>
              <w:t>ГАБР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обладающих дипломами кандидата, доктора</w:t>
            </w:r>
          </w:p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экономических наук, юридических наук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обладающих дипломами высшего профессионального образования по экономическим направлениям подготовки (специальностям)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обладающих международными сертификатами или квалификационными аттестатами</w:t>
            </w:r>
          </w:p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 xml:space="preserve">аудиторов, выдаваемыми </w:t>
            </w:r>
            <w:r w:rsidRPr="00B81857">
              <w:rPr>
                <w:sz w:val="16"/>
                <w:szCs w:val="16"/>
              </w:rPr>
              <w:lastRenderedPageBreak/>
              <w:t>саморегулируемой организацией аудиторов</w:t>
            </w: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lastRenderedPageBreak/>
              <w:t>в возрасте до 35 лет, имеющих стаж работы в подразделении более трех лет</w:t>
            </w:r>
          </w:p>
        </w:tc>
      </w:tr>
      <w:tr w:rsidR="00896657" w:rsidRPr="00B81857" w:rsidTr="005C7E14"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3</w:t>
            </w:r>
          </w:p>
        </w:tc>
        <w:tc>
          <w:tcPr>
            <w:tcW w:w="16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4</w:t>
            </w: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13</w:t>
            </w: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16"/>
                <w:szCs w:val="16"/>
              </w:rPr>
            </w:pPr>
            <w:r w:rsidRPr="00B81857">
              <w:rPr>
                <w:sz w:val="16"/>
                <w:szCs w:val="16"/>
              </w:rPr>
              <w:t>14</w:t>
            </w:r>
          </w:p>
        </w:tc>
      </w:tr>
      <w:tr w:rsidR="00896657" w:rsidRPr="00B81857" w:rsidTr="005C7E14"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16"/>
                <w:szCs w:val="16"/>
              </w:rPr>
            </w:pPr>
          </w:p>
        </w:tc>
      </w:tr>
    </w:tbl>
    <w:p w:rsidR="00896657" w:rsidRPr="00B81857" w:rsidRDefault="00896657" w:rsidP="00896657">
      <w:pPr>
        <w:pStyle w:val="Standard"/>
        <w:ind w:firstLine="698"/>
        <w:jc w:val="right"/>
        <w:rPr>
          <w:sz w:val="20"/>
          <w:szCs w:val="20"/>
        </w:rPr>
      </w:pPr>
      <w:bookmarkStart w:id="2" w:name="sub_2000"/>
      <w:r w:rsidRPr="00B81857">
        <w:rPr>
          <w:b/>
          <w:color w:val="26282F"/>
          <w:sz w:val="20"/>
          <w:szCs w:val="20"/>
        </w:rPr>
        <w:t>Приложение N 2</w:t>
      </w:r>
      <w:r w:rsidRPr="00B81857">
        <w:rPr>
          <w:sz w:val="20"/>
          <w:szCs w:val="20"/>
        </w:rPr>
        <w:br/>
      </w:r>
      <w:r w:rsidRPr="00B81857">
        <w:rPr>
          <w:b/>
          <w:color w:val="26282F"/>
          <w:sz w:val="20"/>
          <w:szCs w:val="20"/>
        </w:rPr>
        <w:t xml:space="preserve">к </w:t>
      </w:r>
      <w:hyperlink r:id="rId6" w:history="1">
        <w:proofErr w:type="gramStart"/>
        <w:r w:rsidRPr="002515A9">
          <w:rPr>
            <w:rStyle w:val="a4"/>
            <w:color w:val="000000" w:themeColor="text1"/>
            <w:sz w:val="20"/>
            <w:szCs w:val="20"/>
          </w:rPr>
          <w:t xml:space="preserve">стандарту </w:t>
        </w:r>
      </w:hyperlink>
      <w:r w:rsidRPr="00B81857">
        <w:rPr>
          <w:b/>
          <w:color w:val="26282F"/>
          <w:sz w:val="20"/>
          <w:szCs w:val="20"/>
        </w:rPr>
        <w:t xml:space="preserve"> "</w:t>
      </w:r>
      <w:proofErr w:type="gramEnd"/>
      <w:r w:rsidRPr="00B81857">
        <w:rPr>
          <w:b/>
          <w:color w:val="26282F"/>
          <w:sz w:val="20"/>
          <w:szCs w:val="20"/>
        </w:rPr>
        <w:t>Проверка и анализ</w:t>
      </w:r>
      <w:r w:rsidRPr="00B81857">
        <w:rPr>
          <w:sz w:val="20"/>
          <w:szCs w:val="20"/>
        </w:rPr>
        <w:br/>
      </w:r>
      <w:r w:rsidRPr="00B81857">
        <w:rPr>
          <w:b/>
          <w:color w:val="26282F"/>
          <w:sz w:val="20"/>
          <w:szCs w:val="20"/>
        </w:rPr>
        <w:t>эффективности внутреннего финансового аудита"</w:t>
      </w:r>
      <w:r w:rsidRPr="00B81857">
        <w:rPr>
          <w:sz w:val="20"/>
          <w:szCs w:val="20"/>
        </w:rPr>
        <w:br/>
      </w:r>
      <w:r w:rsidRPr="00B81857">
        <w:rPr>
          <w:b/>
          <w:color w:val="26282F"/>
          <w:sz w:val="20"/>
          <w:szCs w:val="20"/>
        </w:rPr>
        <w:t>(Таблица)</w:t>
      </w:r>
    </w:p>
    <w:bookmarkEnd w:id="2"/>
    <w:p w:rsidR="00896657" w:rsidRPr="00B81857" w:rsidRDefault="00896657" w:rsidP="00896657">
      <w:pPr>
        <w:pStyle w:val="Standard"/>
        <w:rPr>
          <w:sz w:val="20"/>
          <w:szCs w:val="20"/>
        </w:rPr>
      </w:pPr>
    </w:p>
    <w:p w:rsidR="00896657" w:rsidRPr="00B81857" w:rsidRDefault="00896657" w:rsidP="00896657">
      <w:pPr>
        <w:pStyle w:val="1"/>
        <w:rPr>
          <w:sz w:val="20"/>
          <w:szCs w:val="20"/>
        </w:rPr>
      </w:pPr>
      <w:r w:rsidRPr="00B81857">
        <w:rPr>
          <w:sz w:val="20"/>
          <w:szCs w:val="20"/>
        </w:rPr>
        <w:t>Интегральная оценка внутреннего финансового аудита</w:t>
      </w:r>
    </w:p>
    <w:p w:rsidR="00896657" w:rsidRPr="00B81857" w:rsidRDefault="00896657" w:rsidP="00896657">
      <w:pPr>
        <w:pStyle w:val="Standard"/>
        <w:rPr>
          <w:sz w:val="20"/>
          <w:szCs w:val="20"/>
        </w:rPr>
      </w:pPr>
    </w:p>
    <w:tbl>
      <w:tblPr>
        <w:tblW w:w="17547" w:type="dxa"/>
        <w:tblInd w:w="-7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0"/>
        <w:gridCol w:w="373"/>
        <w:gridCol w:w="458"/>
        <w:gridCol w:w="284"/>
        <w:gridCol w:w="72"/>
        <w:gridCol w:w="947"/>
        <w:gridCol w:w="812"/>
        <w:gridCol w:w="828"/>
        <w:gridCol w:w="955"/>
        <w:gridCol w:w="439"/>
        <w:gridCol w:w="1050"/>
        <w:gridCol w:w="1050"/>
        <w:gridCol w:w="529"/>
        <w:gridCol w:w="564"/>
        <w:gridCol w:w="847"/>
        <w:gridCol w:w="856"/>
        <w:gridCol w:w="252"/>
        <w:gridCol w:w="382"/>
        <w:gridCol w:w="874"/>
        <w:gridCol w:w="2027"/>
        <w:gridCol w:w="40"/>
        <w:gridCol w:w="749"/>
        <w:gridCol w:w="770"/>
        <w:gridCol w:w="30"/>
        <w:gridCol w:w="749"/>
        <w:gridCol w:w="760"/>
      </w:tblGrid>
      <w:tr w:rsidR="00896657" w:rsidRPr="00B81857" w:rsidTr="005C7E14">
        <w:trPr>
          <w:gridAfter w:val="3"/>
          <w:wAfter w:w="1539" w:type="dxa"/>
        </w:trPr>
        <w:tc>
          <w:tcPr>
            <w:tcW w:w="14449" w:type="dxa"/>
            <w:gridSpan w:val="2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 xml:space="preserve">Номера вопросов из </w:t>
            </w:r>
            <w:hyperlink r:id="rId7" w:history="1">
              <w:r w:rsidRPr="002515A9">
                <w:rPr>
                  <w:rStyle w:val="a4"/>
                  <w:i/>
                  <w:color w:val="000000" w:themeColor="text1"/>
                  <w:sz w:val="20"/>
                  <w:szCs w:val="20"/>
                </w:rPr>
                <w:t>Перечня</w:t>
              </w:r>
            </w:hyperlink>
            <w:r w:rsidRPr="002515A9">
              <w:rPr>
                <w:i/>
                <w:sz w:val="20"/>
                <w:szCs w:val="20"/>
              </w:rPr>
              <w:t xml:space="preserve"> вопросов оценки внутреннего финансового аудита, осуществляемого в главном администраторе</w:t>
            </w:r>
          </w:p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бюджетных средств, администраторе бюджетных средств</w:t>
            </w:r>
          </w:p>
        </w:tc>
        <w:tc>
          <w:tcPr>
            <w:tcW w:w="1559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Средняя оценка</w:t>
            </w:r>
          </w:p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 xml:space="preserve">(графы 1 + 2 + ... </w:t>
            </w:r>
            <w:proofErr w:type="gramStart"/>
            <w:r w:rsidRPr="00B81857">
              <w:rPr>
                <w:sz w:val="20"/>
                <w:szCs w:val="20"/>
              </w:rPr>
              <w:t>21)/</w:t>
            </w:r>
            <w:proofErr w:type="gramEnd"/>
          </w:p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количество заполненных граф)</w:t>
            </w:r>
          </w:p>
        </w:tc>
      </w:tr>
      <w:tr w:rsidR="00896657" w:rsidRPr="00B81857" w:rsidTr="005C7E14">
        <w:trPr>
          <w:gridAfter w:val="3"/>
          <w:wAfter w:w="1539" w:type="dxa"/>
        </w:trPr>
        <w:tc>
          <w:tcPr>
            <w:tcW w:w="203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Управление и структура внутреннего финансового аудита</w:t>
            </w:r>
          </w:p>
        </w:tc>
        <w:tc>
          <w:tcPr>
            <w:tcW w:w="354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Планирование внутреннего финансового аудита</w:t>
            </w:r>
          </w:p>
        </w:tc>
        <w:tc>
          <w:tcPr>
            <w:tcW w:w="3632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Организация системы осуществления внутреннего финансового аудита</w:t>
            </w:r>
          </w:p>
        </w:tc>
        <w:tc>
          <w:tcPr>
            <w:tcW w:w="3211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Организация системы отчетности</w:t>
            </w:r>
          </w:p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о результатах деятельности субъекта внутреннего финансового аудита</w:t>
            </w:r>
          </w:p>
        </w:tc>
        <w:tc>
          <w:tcPr>
            <w:tcW w:w="2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Взаимодействие субъекта внутреннего финансового аудита с органами государственного</w:t>
            </w:r>
          </w:p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аудита (государственного финансового контроля)</w:t>
            </w:r>
          </w:p>
        </w:tc>
        <w:tc>
          <w:tcPr>
            <w:tcW w:w="1559" w:type="dxa"/>
            <w:gridSpan w:val="3"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</w:tr>
      <w:tr w:rsidR="00896657" w:rsidRPr="00B81857" w:rsidTr="005C7E14">
        <w:trPr>
          <w:gridAfter w:val="1"/>
          <w:wAfter w:w="760" w:type="dxa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</w:t>
            </w:r>
          </w:p>
        </w:tc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2</w:t>
            </w: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3</w:t>
            </w: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4</w:t>
            </w:r>
          </w:p>
        </w:tc>
        <w:tc>
          <w:tcPr>
            <w:tcW w:w="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5</w:t>
            </w: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6</w:t>
            </w: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7</w:t>
            </w: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8</w:t>
            </w: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9</w:t>
            </w:r>
          </w:p>
        </w:tc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10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11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12</w:t>
            </w:r>
          </w:p>
        </w:tc>
        <w:tc>
          <w:tcPr>
            <w:tcW w:w="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13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15</w:t>
            </w: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16</w:t>
            </w: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17</w:t>
            </w:r>
          </w:p>
        </w:tc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18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19</w:t>
            </w:r>
          </w:p>
        </w:tc>
        <w:tc>
          <w:tcPr>
            <w:tcW w:w="2816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20</w:t>
            </w: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21</w:t>
            </w:r>
          </w:p>
        </w:tc>
        <w:tc>
          <w:tcPr>
            <w:tcW w:w="779" w:type="dxa"/>
            <w:gridSpan w:val="2"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</w:tr>
      <w:tr w:rsidR="00896657" w:rsidRPr="00B81857" w:rsidTr="005C7E14">
        <w:trPr>
          <w:gridAfter w:val="1"/>
          <w:wAfter w:w="760" w:type="dxa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7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3.2</w:t>
            </w: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3.3</w:t>
            </w:r>
          </w:p>
        </w:tc>
        <w:tc>
          <w:tcPr>
            <w:tcW w:w="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3.4</w:t>
            </w: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2816" w:type="dxa"/>
            <w:gridSpan w:val="3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cBorders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</w:tr>
      <w:tr w:rsidR="00896657" w:rsidRPr="00B81857" w:rsidTr="005C7E14">
        <w:tc>
          <w:tcPr>
            <w:tcW w:w="85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1.1</w:t>
            </w:r>
          </w:p>
        </w:tc>
        <w:tc>
          <w:tcPr>
            <w:tcW w:w="373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1.2</w:t>
            </w:r>
          </w:p>
        </w:tc>
        <w:tc>
          <w:tcPr>
            <w:tcW w:w="45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1.3</w:t>
            </w:r>
          </w:p>
        </w:tc>
        <w:tc>
          <w:tcPr>
            <w:tcW w:w="28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1.4</w:t>
            </w:r>
          </w:p>
        </w:tc>
        <w:tc>
          <w:tcPr>
            <w:tcW w:w="7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1.5</w:t>
            </w:r>
          </w:p>
        </w:tc>
        <w:tc>
          <w:tcPr>
            <w:tcW w:w="94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2.1</w:t>
            </w:r>
          </w:p>
        </w:tc>
        <w:tc>
          <w:tcPr>
            <w:tcW w:w="81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2.2</w:t>
            </w:r>
          </w:p>
        </w:tc>
        <w:tc>
          <w:tcPr>
            <w:tcW w:w="828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2.3</w:t>
            </w:r>
          </w:p>
        </w:tc>
        <w:tc>
          <w:tcPr>
            <w:tcW w:w="95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2.4</w:t>
            </w:r>
          </w:p>
        </w:tc>
        <w:tc>
          <w:tcPr>
            <w:tcW w:w="43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3.1</w:t>
            </w:r>
          </w:p>
        </w:tc>
        <w:tc>
          <w:tcPr>
            <w:tcW w:w="26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 xml:space="preserve">по указанным вопросам графы не заполняются в случае </w:t>
            </w:r>
            <w:r w:rsidRPr="002515A9">
              <w:rPr>
                <w:i/>
                <w:sz w:val="20"/>
                <w:szCs w:val="20"/>
              </w:rPr>
              <w:lastRenderedPageBreak/>
              <w:t>отсутствия подведомственных распорядителей (получателей) бюджетных средств</w:t>
            </w:r>
          </w:p>
        </w:tc>
        <w:tc>
          <w:tcPr>
            <w:tcW w:w="56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lastRenderedPageBreak/>
              <w:t>3.5</w:t>
            </w:r>
          </w:p>
        </w:tc>
        <w:tc>
          <w:tcPr>
            <w:tcW w:w="84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4.1</w:t>
            </w:r>
          </w:p>
        </w:tc>
        <w:tc>
          <w:tcPr>
            <w:tcW w:w="85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4.2</w:t>
            </w:r>
          </w:p>
        </w:tc>
        <w:tc>
          <w:tcPr>
            <w:tcW w:w="25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4.3</w:t>
            </w:r>
          </w:p>
        </w:tc>
        <w:tc>
          <w:tcPr>
            <w:tcW w:w="38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4.4</w:t>
            </w:r>
          </w:p>
        </w:tc>
        <w:tc>
          <w:tcPr>
            <w:tcW w:w="87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4.5</w:t>
            </w:r>
          </w:p>
        </w:tc>
        <w:tc>
          <w:tcPr>
            <w:tcW w:w="3586" w:type="dxa"/>
            <w:gridSpan w:val="4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5.1</w:t>
            </w:r>
          </w:p>
        </w:tc>
        <w:tc>
          <w:tcPr>
            <w:tcW w:w="3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5.2</w:t>
            </w:r>
          </w:p>
        </w:tc>
        <w:tc>
          <w:tcPr>
            <w:tcW w:w="1509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</w:tr>
      <w:tr w:rsidR="00896657" w:rsidRPr="00B81857" w:rsidTr="005C7E14">
        <w:trPr>
          <w:gridAfter w:val="3"/>
          <w:wAfter w:w="1539" w:type="dxa"/>
        </w:trPr>
        <w:tc>
          <w:tcPr>
            <w:tcW w:w="14449" w:type="dxa"/>
            <w:gridSpan w:val="2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jc w:val="center"/>
              <w:rPr>
                <w:i/>
                <w:sz w:val="20"/>
                <w:szCs w:val="20"/>
              </w:rPr>
            </w:pPr>
            <w:r w:rsidRPr="002515A9">
              <w:rPr>
                <w:i/>
                <w:sz w:val="20"/>
                <w:szCs w:val="20"/>
              </w:rPr>
              <w:t>Проставляются оценки выбранных вариантов ответов</w:t>
            </w:r>
          </w:p>
        </w:tc>
        <w:tc>
          <w:tcPr>
            <w:tcW w:w="155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</w:tr>
      <w:tr w:rsidR="00896657" w:rsidRPr="00B81857" w:rsidTr="005C7E14">
        <w:trPr>
          <w:gridAfter w:val="3"/>
          <w:wAfter w:w="1539" w:type="dxa"/>
        </w:trPr>
        <w:tc>
          <w:tcPr>
            <w:tcW w:w="8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3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9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9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4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52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3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20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2515A9" w:rsidRDefault="00896657" w:rsidP="005C7E14">
            <w:pPr>
              <w:pStyle w:val="a6"/>
              <w:rPr>
                <w:i/>
                <w:sz w:val="20"/>
                <w:szCs w:val="20"/>
              </w:rPr>
            </w:pPr>
          </w:p>
        </w:tc>
        <w:tc>
          <w:tcPr>
            <w:tcW w:w="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51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</w:tr>
    </w:tbl>
    <w:p w:rsidR="00896657" w:rsidRPr="00B81857" w:rsidRDefault="00896657" w:rsidP="00896657">
      <w:pPr>
        <w:pStyle w:val="Standard"/>
        <w:rPr>
          <w:sz w:val="20"/>
          <w:szCs w:val="20"/>
        </w:rPr>
      </w:pPr>
    </w:p>
    <w:p w:rsidR="00896657" w:rsidRPr="00B81857" w:rsidRDefault="00896657" w:rsidP="00896657">
      <w:pPr>
        <w:pStyle w:val="Standard"/>
        <w:ind w:firstLine="698"/>
        <w:jc w:val="right"/>
        <w:rPr>
          <w:sz w:val="20"/>
          <w:szCs w:val="20"/>
        </w:rPr>
      </w:pPr>
      <w:bookmarkStart w:id="3" w:name="sub_3000"/>
      <w:r w:rsidRPr="00B81857">
        <w:rPr>
          <w:b/>
          <w:color w:val="26282F"/>
          <w:sz w:val="20"/>
          <w:szCs w:val="20"/>
        </w:rPr>
        <w:t>Приложение N 3</w:t>
      </w:r>
      <w:r w:rsidRPr="00B81857">
        <w:rPr>
          <w:sz w:val="20"/>
          <w:szCs w:val="20"/>
        </w:rPr>
        <w:br/>
      </w:r>
      <w:r w:rsidRPr="00B81857">
        <w:rPr>
          <w:b/>
          <w:color w:val="26282F"/>
          <w:sz w:val="20"/>
          <w:szCs w:val="20"/>
        </w:rPr>
        <w:t xml:space="preserve">к </w:t>
      </w:r>
      <w:hyperlink r:id="rId8" w:history="1">
        <w:proofErr w:type="gramStart"/>
        <w:r w:rsidRPr="002515A9">
          <w:rPr>
            <w:rStyle w:val="a4"/>
            <w:color w:val="000000" w:themeColor="text1"/>
            <w:sz w:val="20"/>
            <w:szCs w:val="20"/>
          </w:rPr>
          <w:t xml:space="preserve">стандарту </w:t>
        </w:r>
      </w:hyperlink>
      <w:r w:rsidRPr="00B81857">
        <w:rPr>
          <w:b/>
          <w:color w:val="26282F"/>
          <w:sz w:val="20"/>
          <w:szCs w:val="20"/>
        </w:rPr>
        <w:t xml:space="preserve"> "</w:t>
      </w:r>
      <w:proofErr w:type="gramEnd"/>
      <w:r w:rsidRPr="00B81857">
        <w:rPr>
          <w:b/>
          <w:color w:val="26282F"/>
          <w:sz w:val="20"/>
          <w:szCs w:val="20"/>
        </w:rPr>
        <w:t>Проверка и анализ эффективности</w:t>
      </w:r>
      <w:r w:rsidRPr="00B81857">
        <w:rPr>
          <w:sz w:val="20"/>
          <w:szCs w:val="20"/>
        </w:rPr>
        <w:br/>
      </w:r>
      <w:r w:rsidRPr="00B81857">
        <w:rPr>
          <w:b/>
          <w:color w:val="26282F"/>
          <w:sz w:val="20"/>
          <w:szCs w:val="20"/>
        </w:rPr>
        <w:t>внутреннего финансового аудита" (Таблица)</w:t>
      </w:r>
    </w:p>
    <w:bookmarkEnd w:id="3"/>
    <w:p w:rsidR="00896657" w:rsidRPr="00B81857" w:rsidRDefault="00896657" w:rsidP="00896657">
      <w:pPr>
        <w:pStyle w:val="Standard"/>
        <w:rPr>
          <w:sz w:val="20"/>
          <w:szCs w:val="20"/>
        </w:rPr>
      </w:pPr>
    </w:p>
    <w:p w:rsidR="00896657" w:rsidRPr="00B81857" w:rsidRDefault="00896657" w:rsidP="00896657">
      <w:pPr>
        <w:pStyle w:val="1"/>
        <w:rPr>
          <w:sz w:val="20"/>
          <w:szCs w:val="20"/>
        </w:rPr>
      </w:pPr>
      <w:r w:rsidRPr="00B81857">
        <w:rPr>
          <w:sz w:val="20"/>
          <w:szCs w:val="20"/>
        </w:rPr>
        <w:t>Результаты деятельности субъекта внутреннего финансового аудита</w:t>
      </w:r>
    </w:p>
    <w:p w:rsidR="00896657" w:rsidRPr="00B81857" w:rsidRDefault="00896657" w:rsidP="00896657">
      <w:pPr>
        <w:pStyle w:val="Standard"/>
        <w:rPr>
          <w:sz w:val="20"/>
          <w:szCs w:val="20"/>
        </w:rPr>
      </w:pPr>
    </w:p>
    <w:p w:rsidR="00896657" w:rsidRPr="00B81857" w:rsidRDefault="00896657" w:rsidP="00896657">
      <w:pPr>
        <w:pStyle w:val="Standard"/>
        <w:ind w:firstLine="698"/>
        <w:jc w:val="center"/>
        <w:rPr>
          <w:sz w:val="20"/>
          <w:szCs w:val="20"/>
        </w:rPr>
      </w:pPr>
      <w:r w:rsidRPr="00B81857">
        <w:rPr>
          <w:rStyle w:val="a5"/>
          <w:sz w:val="20"/>
          <w:szCs w:val="20"/>
        </w:rPr>
        <w:t>____________________________________________________________________ ______________</w:t>
      </w:r>
    </w:p>
    <w:p w:rsidR="00896657" w:rsidRPr="00B81857" w:rsidRDefault="00896657" w:rsidP="00896657">
      <w:pPr>
        <w:pStyle w:val="Standard"/>
        <w:ind w:firstLine="698"/>
        <w:jc w:val="center"/>
        <w:rPr>
          <w:sz w:val="20"/>
          <w:szCs w:val="20"/>
        </w:rPr>
      </w:pPr>
      <w:r w:rsidRPr="00B81857">
        <w:rPr>
          <w:rStyle w:val="a5"/>
          <w:sz w:val="20"/>
          <w:szCs w:val="20"/>
        </w:rPr>
        <w:t>(наименование главного администратора бюджетных средств, администратора бюджетных средств)</w:t>
      </w:r>
    </w:p>
    <w:p w:rsidR="00896657" w:rsidRPr="00B81857" w:rsidRDefault="00896657" w:rsidP="00896657">
      <w:pPr>
        <w:pStyle w:val="Standard"/>
        <w:rPr>
          <w:sz w:val="20"/>
          <w:szCs w:val="20"/>
        </w:rPr>
      </w:pPr>
    </w:p>
    <w:tbl>
      <w:tblPr>
        <w:tblW w:w="16223" w:type="dxa"/>
        <w:tblInd w:w="-85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9"/>
        <w:gridCol w:w="775"/>
        <w:gridCol w:w="851"/>
        <w:gridCol w:w="1372"/>
        <w:gridCol w:w="1513"/>
        <w:gridCol w:w="703"/>
        <w:gridCol w:w="842"/>
        <w:gridCol w:w="1372"/>
        <w:gridCol w:w="635"/>
        <w:gridCol w:w="1324"/>
        <w:gridCol w:w="1213"/>
        <w:gridCol w:w="623"/>
        <w:gridCol w:w="567"/>
        <w:gridCol w:w="645"/>
        <w:gridCol w:w="1869"/>
      </w:tblGrid>
      <w:tr w:rsidR="00896657" w:rsidRPr="00B81857" w:rsidTr="005C7E14">
        <w:tc>
          <w:tcPr>
            <w:tcW w:w="191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Сумма бюджетных средств, в отношении которых проведены аудиторские проверки субъектом внутреннего финансового аудита (в случае наличия в соответствующей отчетности)</w:t>
            </w:r>
          </w:p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(тыс. рублей)</w:t>
            </w:r>
          </w:p>
        </w:tc>
        <w:tc>
          <w:tcPr>
            <w:tcW w:w="8063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Объемы выявленных нарушений по результатам аудиторских проверок субъекта внутреннего финансового аудита (тыс. рублей)</w:t>
            </w:r>
          </w:p>
        </w:tc>
        <w:tc>
          <w:tcPr>
            <w:tcW w:w="6241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ind w:left="-142" w:firstLine="862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Принятые меры по устранению выявленных нарушений, в том числе:</w:t>
            </w:r>
          </w:p>
        </w:tc>
      </w:tr>
      <w:tr w:rsidR="00896657" w:rsidRPr="00B81857" w:rsidTr="005C7E14">
        <w:tc>
          <w:tcPr>
            <w:tcW w:w="1919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77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нецелевое использование бюджетных средств</w:t>
            </w:r>
          </w:p>
        </w:tc>
        <w:tc>
          <w:tcPr>
            <w:tcW w:w="85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нарушения при осуществлении государственных закупок</w:t>
            </w:r>
          </w:p>
        </w:tc>
        <w:tc>
          <w:tcPr>
            <w:tcW w:w="13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нарушения указаний о порядке применения бюджетной классификации Российской Федерации</w:t>
            </w:r>
          </w:p>
        </w:tc>
        <w:tc>
          <w:tcPr>
            <w:tcW w:w="151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 xml:space="preserve">нарушения </w:t>
            </w:r>
            <w:hyperlink r:id="rId9" w:history="1">
              <w:r w:rsidRPr="002515A9">
                <w:rPr>
                  <w:rStyle w:val="a4"/>
                  <w:color w:val="000000" w:themeColor="text1"/>
                  <w:sz w:val="20"/>
                  <w:szCs w:val="20"/>
                </w:rPr>
                <w:t>налогового</w:t>
              </w:r>
            </w:hyperlink>
            <w:r w:rsidRPr="002515A9">
              <w:rPr>
                <w:color w:val="000000" w:themeColor="text1"/>
                <w:sz w:val="20"/>
                <w:szCs w:val="20"/>
              </w:rPr>
              <w:t xml:space="preserve">, </w:t>
            </w:r>
            <w:hyperlink r:id="rId10" w:history="1">
              <w:r w:rsidRPr="002515A9">
                <w:rPr>
                  <w:rStyle w:val="a4"/>
                  <w:color w:val="000000" w:themeColor="text1"/>
                  <w:sz w:val="20"/>
                  <w:szCs w:val="20"/>
                </w:rPr>
                <w:t>таможенного</w:t>
              </w:r>
            </w:hyperlink>
            <w:r w:rsidRPr="002515A9">
              <w:rPr>
                <w:color w:val="000000" w:themeColor="text1"/>
                <w:sz w:val="20"/>
                <w:szCs w:val="20"/>
              </w:rPr>
              <w:t xml:space="preserve">, </w:t>
            </w:r>
            <w:hyperlink r:id="rId11" w:history="1">
              <w:r w:rsidRPr="002515A9">
                <w:rPr>
                  <w:rStyle w:val="a4"/>
                  <w:color w:val="000000" w:themeColor="text1"/>
                  <w:sz w:val="20"/>
                  <w:szCs w:val="20"/>
                </w:rPr>
                <w:t>бюджетного</w:t>
              </w:r>
            </w:hyperlink>
            <w:r w:rsidRPr="00B81857">
              <w:rPr>
                <w:sz w:val="20"/>
                <w:szCs w:val="20"/>
              </w:rPr>
              <w:t xml:space="preserve"> и иного законодательства, в результате</w:t>
            </w:r>
          </w:p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которых образовались потери доходов бюджета</w:t>
            </w:r>
          </w:p>
        </w:tc>
        <w:tc>
          <w:tcPr>
            <w:tcW w:w="70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нарушения при работе с государственной собственностью</w:t>
            </w:r>
          </w:p>
        </w:tc>
        <w:tc>
          <w:tcPr>
            <w:tcW w:w="84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нарушения учета и отчетности</w:t>
            </w:r>
          </w:p>
        </w:tc>
        <w:tc>
          <w:tcPr>
            <w:tcW w:w="137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нарушения условий предоставления бюджетных средств (бюджетных кредитов, межбюджетных трансфертов, бюджетных инвестиций, субсидий)</w:t>
            </w:r>
          </w:p>
        </w:tc>
        <w:tc>
          <w:tcPr>
            <w:tcW w:w="635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иные нарушения</w:t>
            </w:r>
          </w:p>
        </w:tc>
        <w:tc>
          <w:tcPr>
            <w:tcW w:w="253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возмещенные средства</w:t>
            </w:r>
          </w:p>
        </w:tc>
        <w:tc>
          <w:tcPr>
            <w:tcW w:w="3704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привлечение к ответственности виновных должностных лиц, в том числе:</w:t>
            </w:r>
          </w:p>
        </w:tc>
      </w:tr>
      <w:tr w:rsidR="00896657" w:rsidRPr="00B81857" w:rsidTr="005C7E14">
        <w:tc>
          <w:tcPr>
            <w:tcW w:w="1919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775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703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84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635" w:type="dxa"/>
            <w:vMerge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rPr>
                <w:rFonts w:hint="eastAsia"/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объем возмещенных</w:t>
            </w:r>
          </w:p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средств (тыс. рублей)</w: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ind w:left="-332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в % к объему средств, подлежащих возмещению</w:t>
            </w:r>
          </w:p>
        </w:tc>
        <w:tc>
          <w:tcPr>
            <w:tcW w:w="119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к материальной</w:t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к уголовной</w:t>
            </w:r>
          </w:p>
        </w:tc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к административной и дисциплинарной</w:t>
            </w:r>
          </w:p>
        </w:tc>
      </w:tr>
      <w:tr w:rsidR="00896657" w:rsidRPr="00B81857" w:rsidTr="005C7E14"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1</w:t>
            </w:r>
          </w:p>
        </w:tc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3</w:t>
            </w: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4</w:t>
            </w: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5</w:t>
            </w: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6</w:t>
            </w: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7</w:t>
            </w: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8</w:t>
            </w:r>
          </w:p>
        </w:tc>
        <w:tc>
          <w:tcPr>
            <w:tcW w:w="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9</w:t>
            </w: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10</w:t>
            </w: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11</w:t>
            </w: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13</w:t>
            </w: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14</w:t>
            </w:r>
          </w:p>
        </w:tc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jc w:val="center"/>
              <w:rPr>
                <w:sz w:val="20"/>
                <w:szCs w:val="20"/>
              </w:rPr>
            </w:pPr>
            <w:r w:rsidRPr="00B81857">
              <w:rPr>
                <w:sz w:val="20"/>
                <w:szCs w:val="20"/>
              </w:rPr>
              <w:t>15</w:t>
            </w:r>
          </w:p>
        </w:tc>
      </w:tr>
      <w:tr w:rsidR="00896657" w:rsidRPr="00B81857" w:rsidTr="005C7E14"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</w:tr>
      <w:tr w:rsidR="00896657" w:rsidRPr="00B81857" w:rsidTr="005C7E14"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</w:tr>
      <w:tr w:rsidR="00896657" w:rsidRPr="00B81857" w:rsidTr="005C7E14">
        <w:tc>
          <w:tcPr>
            <w:tcW w:w="1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5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7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2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6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96657" w:rsidRPr="00B81857" w:rsidRDefault="00896657" w:rsidP="005C7E14">
            <w:pPr>
              <w:pStyle w:val="a6"/>
              <w:rPr>
                <w:sz w:val="20"/>
                <w:szCs w:val="20"/>
              </w:rPr>
            </w:pPr>
          </w:p>
        </w:tc>
      </w:tr>
    </w:tbl>
    <w:p w:rsidR="00896657" w:rsidRDefault="00896657" w:rsidP="00896657">
      <w:pPr>
        <w:rPr>
          <w:rFonts w:hint="eastAsia"/>
        </w:rPr>
      </w:pPr>
    </w:p>
    <w:p w:rsidR="00896657" w:rsidRDefault="00896657" w:rsidP="00896657">
      <w:pPr>
        <w:rPr>
          <w:rFonts w:hint="eastAsia"/>
        </w:rPr>
      </w:pPr>
    </w:p>
    <w:p w:rsidR="00896657" w:rsidRPr="002A4539" w:rsidRDefault="00896657" w:rsidP="00896657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896657" w:rsidRPr="002A4539" w:rsidRDefault="00896657" w:rsidP="00896657">
      <w:pPr>
        <w:pStyle w:val="Standard"/>
        <w:ind w:firstLine="698"/>
        <w:jc w:val="righ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896657" w:rsidRPr="002A4539" w:rsidRDefault="00896657" w:rsidP="00896657">
      <w:pPr>
        <w:pStyle w:val="Standard"/>
        <w:ind w:firstLine="698"/>
        <w:jc w:val="righ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896657" w:rsidRPr="002A4539" w:rsidRDefault="00896657" w:rsidP="00896657">
      <w:pPr>
        <w:pStyle w:val="Standard"/>
        <w:ind w:firstLine="698"/>
        <w:jc w:val="righ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896657" w:rsidRPr="002A4539" w:rsidRDefault="00896657" w:rsidP="00896657">
      <w:pPr>
        <w:pStyle w:val="Standard"/>
        <w:ind w:firstLine="698"/>
        <w:jc w:val="righ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896657" w:rsidRPr="002A4539" w:rsidRDefault="00896657" w:rsidP="00896657">
      <w:pPr>
        <w:pStyle w:val="Standard"/>
        <w:ind w:firstLine="698"/>
        <w:jc w:val="righ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896657" w:rsidRDefault="00896657" w:rsidP="00896657">
      <w:pPr>
        <w:pStyle w:val="Standard"/>
        <w:ind w:firstLine="698"/>
        <w:jc w:val="right"/>
        <w:rPr>
          <w:b/>
          <w:color w:val="26282F"/>
        </w:rPr>
      </w:pPr>
    </w:p>
    <w:p w:rsidR="00896657" w:rsidRDefault="00896657" w:rsidP="00896657">
      <w:pPr>
        <w:pStyle w:val="Standard"/>
        <w:ind w:firstLine="698"/>
        <w:jc w:val="right"/>
        <w:rPr>
          <w:b/>
          <w:color w:val="26282F"/>
        </w:rPr>
      </w:pPr>
    </w:p>
    <w:p w:rsidR="00896657" w:rsidRDefault="00896657" w:rsidP="00896657">
      <w:pPr>
        <w:pStyle w:val="Standard"/>
        <w:ind w:firstLine="698"/>
        <w:jc w:val="right"/>
        <w:rPr>
          <w:b/>
          <w:color w:val="26282F"/>
        </w:rPr>
      </w:pPr>
    </w:p>
    <w:p w:rsidR="00896657" w:rsidRDefault="00896657" w:rsidP="00896657">
      <w:pPr>
        <w:pStyle w:val="Standard"/>
        <w:ind w:firstLine="698"/>
        <w:jc w:val="right"/>
        <w:rPr>
          <w:b/>
          <w:color w:val="26282F"/>
        </w:rPr>
      </w:pPr>
    </w:p>
    <w:p w:rsidR="00896657" w:rsidRDefault="00896657" w:rsidP="00896657">
      <w:pPr>
        <w:pStyle w:val="Standard"/>
        <w:ind w:firstLine="698"/>
        <w:jc w:val="right"/>
        <w:rPr>
          <w:b/>
          <w:color w:val="26282F"/>
        </w:rPr>
      </w:pPr>
    </w:p>
    <w:p w:rsidR="00896657" w:rsidRDefault="00896657" w:rsidP="00896657">
      <w:pPr>
        <w:pStyle w:val="Standard"/>
        <w:ind w:firstLine="698"/>
        <w:jc w:val="right"/>
        <w:rPr>
          <w:b/>
          <w:color w:val="26282F"/>
        </w:rPr>
      </w:pPr>
    </w:p>
    <w:p w:rsidR="00896657" w:rsidRDefault="00896657" w:rsidP="00896657">
      <w:pPr>
        <w:pStyle w:val="Standard"/>
        <w:ind w:firstLine="698"/>
        <w:jc w:val="right"/>
        <w:rPr>
          <w:b/>
          <w:color w:val="26282F"/>
        </w:rPr>
      </w:pPr>
    </w:p>
    <w:p w:rsidR="00896657" w:rsidRDefault="00896657" w:rsidP="00896657"/>
    <w:p w:rsidR="009025C2" w:rsidRDefault="009025C2"/>
    <w:sectPr w:rsidR="009025C2" w:rsidSect="0000033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657"/>
    <w:rsid w:val="00000332"/>
    <w:rsid w:val="0008532F"/>
    <w:rsid w:val="00896657"/>
    <w:rsid w:val="009025C2"/>
    <w:rsid w:val="0099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48D325-C580-4FAD-9A1C-9DA45CCBE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6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Standard"/>
    <w:link w:val="10"/>
    <w:rsid w:val="00896657"/>
    <w:pPr>
      <w:spacing w:before="108" w:after="108"/>
      <w:jc w:val="center"/>
      <w:outlineLvl w:val="0"/>
    </w:pPr>
    <w:rPr>
      <w:b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рес"/>
    <w:basedOn w:val="a"/>
    <w:rsid w:val="00896657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896657"/>
    <w:rPr>
      <w:rFonts w:ascii="Arial" w:eastAsia="Symbol" w:hAnsi="Arial" w:cs="Wingdings"/>
      <w:b/>
      <w:color w:val="26282F"/>
      <w:kern w:val="3"/>
      <w:sz w:val="26"/>
      <w:szCs w:val="24"/>
      <w:lang w:eastAsia="zh-CN" w:bidi="hi-IN"/>
    </w:rPr>
  </w:style>
  <w:style w:type="paragraph" w:customStyle="1" w:styleId="Standard">
    <w:name w:val="Standard"/>
    <w:rsid w:val="00896657"/>
    <w:pPr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Symbol" w:hAnsi="Arial" w:cs="Wingdings"/>
      <w:kern w:val="3"/>
      <w:sz w:val="26"/>
      <w:szCs w:val="24"/>
      <w:lang w:eastAsia="zh-CN" w:bidi="hi-IN"/>
    </w:rPr>
  </w:style>
  <w:style w:type="character" w:customStyle="1" w:styleId="a4">
    <w:name w:val="Гипертекстовая ссылка"/>
    <w:rsid w:val="00896657"/>
    <w:rPr>
      <w:b w:val="0"/>
      <w:color w:val="106BBE"/>
    </w:rPr>
  </w:style>
  <w:style w:type="character" w:customStyle="1" w:styleId="a5">
    <w:name w:val="Цветовое выделение для Текст"/>
    <w:rsid w:val="00896657"/>
    <w:rPr>
      <w:sz w:val="26"/>
    </w:rPr>
  </w:style>
  <w:style w:type="paragraph" w:customStyle="1" w:styleId="a6">
    <w:name w:val="Нормальный (таблица)"/>
    <w:basedOn w:val="Standard"/>
    <w:rsid w:val="00896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%20&#1055;&#1091;&#1073;&#1083;&#1080;&#1082;&#1072;&#1094;&#1080;&#1080;%20%201.01.%20-%2018.10.%202015\HYPERLINK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file:///C:\Users\&#1040;%20&#1055;&#1091;&#1073;&#1083;&#1080;&#1082;&#1072;&#1094;&#1080;&#1080;%20%201.01.%20-%2018.10.%202015\HYPERLINK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0;%20&#1055;&#1091;&#1073;&#1083;&#1080;&#1082;&#1072;&#1094;&#1080;&#1080;%20%201.01.%20-%2018.10.%202015\HYPERLINK" TargetMode="External"/><Relationship Id="rId11" Type="http://schemas.openxmlformats.org/officeDocument/2006/relationships/hyperlink" Target="http://demo.garant.ru/document?id=12012604&amp;sub=4" TargetMode="External"/><Relationship Id="rId5" Type="http://schemas.openxmlformats.org/officeDocument/2006/relationships/hyperlink" Target="file:///C:\Users\&#1040;%20&#1055;&#1091;&#1073;&#1083;&#1080;&#1082;&#1072;&#1094;&#1080;&#1080;%20%201.01.%20-%2018.10.%202015\HYPERLINK" TargetMode="External"/><Relationship Id="rId10" Type="http://schemas.openxmlformats.org/officeDocument/2006/relationships/hyperlink" Target="http://demo.garant.ru/document?id=12080625&amp;sub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emo.garant.ru/document?id=10800200&amp;sub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C1FC1F-4274-484D-8DE3-9503F183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2</cp:revision>
  <dcterms:created xsi:type="dcterms:W3CDTF">2021-01-25T06:49:00Z</dcterms:created>
  <dcterms:modified xsi:type="dcterms:W3CDTF">2021-01-25T07:40:00Z</dcterms:modified>
</cp:coreProperties>
</file>