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B1" w:rsidRDefault="00566539" w:rsidP="00566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07D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 w:rsidRPr="00D107D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07DD">
        <w:rPr>
          <w:rFonts w:ascii="Times New Roman" w:hAnsi="Times New Roman" w:cs="Times New Roman"/>
          <w:sz w:val="28"/>
          <w:szCs w:val="28"/>
        </w:rPr>
        <w:t xml:space="preserve"> муниципального округа за 202</w:t>
      </w:r>
      <w:r w:rsidR="00767F4F">
        <w:rPr>
          <w:rFonts w:ascii="Times New Roman" w:hAnsi="Times New Roman" w:cs="Times New Roman"/>
          <w:sz w:val="28"/>
          <w:szCs w:val="28"/>
        </w:rPr>
        <w:t>3</w:t>
      </w:r>
      <w:r w:rsidRPr="00D107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539" w:rsidRPr="00C66605" w:rsidRDefault="00566539" w:rsidP="00566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57B1" w:rsidRPr="00767F4F" w:rsidRDefault="003B57B1" w:rsidP="00D1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F4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 w:rsidRPr="00767F4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муниципального округа за 202</w:t>
      </w:r>
      <w:r w:rsidR="00767F4F" w:rsidRPr="00767F4F">
        <w:rPr>
          <w:rFonts w:ascii="Times New Roman" w:hAnsi="Times New Roman" w:cs="Times New Roman"/>
          <w:sz w:val="28"/>
          <w:szCs w:val="28"/>
        </w:rPr>
        <w:t>3</w:t>
      </w:r>
      <w:r w:rsidRPr="00767F4F">
        <w:rPr>
          <w:rFonts w:ascii="Times New Roman" w:hAnsi="Times New Roman" w:cs="Times New Roman"/>
          <w:sz w:val="28"/>
          <w:szCs w:val="28"/>
        </w:rPr>
        <w:t xml:space="preserve"> год  подготовлена в соответствии с  Порядком с Порядком принятия решения о разработке муниципальных программ </w:t>
      </w:r>
      <w:proofErr w:type="spellStart"/>
      <w:r w:rsidRPr="00767F4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их формирования, реализации и оценки эффективности, утвержденным постановлением администрации </w:t>
      </w:r>
      <w:proofErr w:type="spellStart"/>
      <w:r w:rsidRPr="00767F4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07 июля 2021г. № 565 (в редакции </w:t>
      </w:r>
      <w:r w:rsidR="00AC16C7" w:rsidRPr="00767F4F">
        <w:rPr>
          <w:rFonts w:ascii="Times New Roman" w:hAnsi="Times New Roman" w:cs="Times New Roman"/>
          <w:sz w:val="28"/>
          <w:szCs w:val="28"/>
        </w:rPr>
        <w:t>от 23 декабря 2021г. № 1044</w:t>
      </w:r>
      <w:r w:rsidRPr="00767F4F">
        <w:rPr>
          <w:rFonts w:ascii="Times New Roman" w:hAnsi="Times New Roman" w:cs="Times New Roman"/>
          <w:sz w:val="28"/>
          <w:szCs w:val="28"/>
        </w:rPr>
        <w:t>) и  Методикой оценки эффективности реализации</w:t>
      </w:r>
      <w:proofErr w:type="gram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Pr="00767F4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утвержденной постановлением администрации </w:t>
      </w:r>
      <w:proofErr w:type="spellStart"/>
      <w:r w:rsidRPr="00767F4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28 декабря 2021г. № 1059, на основании годовых отчетов, представленных ответственными исполнителями муниципальных Программ </w:t>
      </w:r>
      <w:proofErr w:type="spellStart"/>
      <w:r w:rsidRPr="00767F4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 (далее – Программы)</w:t>
      </w:r>
    </w:p>
    <w:p w:rsidR="00D107DD" w:rsidRPr="00767F4F" w:rsidRDefault="00AF1D84" w:rsidP="00D1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F4F">
        <w:rPr>
          <w:rFonts w:ascii="Times New Roman" w:hAnsi="Times New Roman" w:cs="Times New Roman"/>
          <w:sz w:val="28"/>
          <w:szCs w:val="28"/>
        </w:rPr>
        <w:t>Качество по</w:t>
      </w:r>
      <w:r w:rsidR="00A970CA" w:rsidRPr="00767F4F">
        <w:rPr>
          <w:rFonts w:ascii="Times New Roman" w:hAnsi="Times New Roman" w:cs="Times New Roman"/>
          <w:sz w:val="28"/>
          <w:szCs w:val="28"/>
        </w:rPr>
        <w:t>д</w:t>
      </w:r>
      <w:r w:rsidRPr="00767F4F">
        <w:rPr>
          <w:rFonts w:ascii="Times New Roman" w:hAnsi="Times New Roman" w:cs="Times New Roman"/>
          <w:sz w:val="28"/>
          <w:szCs w:val="28"/>
        </w:rPr>
        <w:t xml:space="preserve">готовки муниципальных программ </w:t>
      </w:r>
      <w:proofErr w:type="spellStart"/>
      <w:r w:rsidRPr="00767F4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767F4F">
        <w:rPr>
          <w:rFonts w:ascii="Times New Roman" w:hAnsi="Times New Roman" w:cs="Times New Roman"/>
          <w:sz w:val="28"/>
          <w:szCs w:val="28"/>
        </w:rPr>
        <w:t xml:space="preserve"> муниципального округа находится на среднем уров</w:t>
      </w:r>
      <w:r w:rsidR="00D107DD" w:rsidRPr="00767F4F">
        <w:rPr>
          <w:rFonts w:ascii="Times New Roman" w:hAnsi="Times New Roman" w:cs="Times New Roman"/>
          <w:sz w:val="28"/>
          <w:szCs w:val="28"/>
        </w:rPr>
        <w:t>не</w:t>
      </w:r>
      <w:r w:rsidR="00A970CA" w:rsidRPr="00767F4F">
        <w:rPr>
          <w:rFonts w:ascii="Times New Roman" w:hAnsi="Times New Roman" w:cs="Times New Roman"/>
          <w:sz w:val="28"/>
          <w:szCs w:val="28"/>
        </w:rPr>
        <w:t>.</w:t>
      </w:r>
      <w:r w:rsidR="00D107DD" w:rsidRPr="00767F4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C419C7" w:rsidRPr="00767F4F" w:rsidTr="00096628">
        <w:trPr>
          <w:trHeight w:val="729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1054" w:rsidRPr="00767F4F" w:rsidRDefault="00C419C7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учитывала несколько важных аспектов реализации муниципальных программ </w:t>
            </w:r>
            <w:r w:rsidR="00D91054" w:rsidRPr="00767F4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91054" w:rsidRPr="00767F4F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>степень достижения целей муниципальных программ</w:t>
            </w: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весовых коэффициентов;</w:t>
            </w:r>
          </w:p>
          <w:p w:rsidR="00D91054" w:rsidRPr="00767F4F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>* степень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соответствия </w:t>
            </w: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>кассовых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 </w:t>
            </w:r>
            <w:proofErr w:type="spellStart"/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>на реализацию программы, фактических объемов налоговых расходов, фактических расходов участников муниципальной программы их запланированному уровню;</w:t>
            </w:r>
          </w:p>
          <w:p w:rsidR="00D91054" w:rsidRPr="00767F4F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>* степень выполнения контрольных событий мероприятий Основных мероприятий муниципальной программы, определяющий показатель качества управления муниципальной программой.</w:t>
            </w:r>
          </w:p>
          <w:p w:rsidR="005756A6" w:rsidRPr="00767F4F" w:rsidRDefault="00D107DD" w:rsidP="00D107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анализа степени достижения </w:t>
            </w:r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>целей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программ, </w:t>
            </w:r>
            <w:proofErr w:type="gramStart"/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>непосредственные результаты, запланированные к достижению в 20</w:t>
            </w:r>
            <w:r w:rsidR="00EC18EA" w:rsidRPr="00767F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7F4F" w:rsidRPr="00767F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году достигнуты</w:t>
            </w:r>
            <w:proofErr w:type="gramEnd"/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в объеме – от </w:t>
            </w:r>
            <w:r w:rsidR="00767F4F" w:rsidRPr="00767F4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6E06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30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до </w:t>
            </w:r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7F4F" w:rsidRPr="00767F4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процентов.  Это </w:t>
            </w:r>
            <w:proofErr w:type="gramStart"/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означает что </w:t>
            </w:r>
            <w:r w:rsidR="00EC18EA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многие </w:t>
            </w:r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>мероприятия  программ</w:t>
            </w:r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выполнены</w:t>
            </w:r>
            <w:proofErr w:type="gramEnd"/>
            <w:r w:rsidR="00C419C7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объем</w:t>
            </w:r>
            <w:r w:rsidR="00EC18EA" w:rsidRPr="00767F4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C18EA"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  <w:p w:rsidR="00566539" w:rsidRPr="00767F4F" w:rsidRDefault="00D107DD" w:rsidP="00566539">
            <w:pPr>
              <w:autoSpaceDE w:val="0"/>
              <w:spacing w:after="0" w:line="240" w:lineRule="auto"/>
              <w:ind w:firstLine="709"/>
              <w:jc w:val="both"/>
              <w:rPr>
                <w:color w:val="FF0000"/>
              </w:rPr>
            </w:pPr>
            <w:r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Степень соответствия кассовых расходов бюджета </w:t>
            </w:r>
            <w:proofErr w:type="spellStart"/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на реализацию программы, фактических объемов налоговых расходов, фактических расходов участников муниципальной программы их запланированному уровню </w:t>
            </w:r>
            <w:r w:rsidR="00E60DBE" w:rsidRPr="00767F4F">
              <w:rPr>
                <w:rFonts w:ascii="Times New Roman" w:hAnsi="Times New Roman" w:cs="Times New Roman"/>
                <w:sz w:val="28"/>
                <w:szCs w:val="28"/>
              </w:rPr>
              <w:t>варьирует</w:t>
            </w:r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767F4F" w:rsidRPr="00767F4F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  <w:r w:rsidR="005756A6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% до </w:t>
            </w:r>
            <w:r w:rsidR="00767F4F" w:rsidRPr="00767F4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756A6" w:rsidRPr="00B863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6A6"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Оценку кассового исполнения расходов местного бюджета выше среднего уровня (</w:t>
            </w:r>
            <w:r w:rsidR="00767F4F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99,1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%) получили </w:t>
            </w:r>
            <w:r w:rsidR="00767F4F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муниципальных программ,</w:t>
            </w:r>
            <w:r w:rsidR="00566539" w:rsidRPr="00767F4F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ниже среднего уровня произведены расходы при реализации муниципальн</w:t>
            </w:r>
            <w:r w:rsidR="00EE7BF1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ой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 w:rsidR="00EE7BF1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66539" w:rsidRPr="00767F4F">
              <w:rPr>
                <w:rFonts w:ascii="Times New Roman" w:hAnsi="Times New Roman" w:cs="Times New Roman"/>
                <w:sz w:val="28"/>
                <w:szCs w:val="28"/>
              </w:rPr>
              <w:t>Развитие жилищно-коммунального и дорожного хозяйства,</w:t>
            </w:r>
            <w:r w:rsidR="00566539"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66539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 </w:t>
            </w:r>
            <w:proofErr w:type="spellStart"/>
            <w:r w:rsidR="00566539" w:rsidRPr="00767F4F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566539" w:rsidRPr="00767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 (</w:t>
            </w:r>
            <w:r w:rsidR="00767F4F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87,7</w:t>
            </w:r>
            <w:r w:rsidR="00566539" w:rsidRPr="00767F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%).</w:t>
            </w:r>
            <w:r w:rsidR="00566539" w:rsidRPr="00767F4F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FD5568" w:rsidRPr="00E65D9E" w:rsidRDefault="00566539" w:rsidP="00566539">
            <w:pPr>
              <w:pStyle w:val="ConsPlusTitle"/>
              <w:shd w:val="clear" w:color="auto" w:fill="FFFFFF"/>
              <w:tabs>
                <w:tab w:val="left" w:pos="709"/>
              </w:tabs>
              <w:ind w:firstLine="709"/>
              <w:jc w:val="both"/>
              <w:rPr>
                <w:b w:val="0"/>
              </w:rPr>
            </w:pPr>
            <w:r w:rsidRPr="00E65D9E">
              <w:rPr>
                <w:b w:val="0"/>
              </w:rPr>
              <w:t xml:space="preserve">В отчетном периоде запланировано выполнение </w:t>
            </w:r>
            <w:r w:rsidR="00FA5D34" w:rsidRPr="00E65D9E">
              <w:rPr>
                <w:b w:val="0"/>
              </w:rPr>
              <w:t>30</w:t>
            </w:r>
            <w:r w:rsidRPr="00E65D9E">
              <w:rPr>
                <w:b w:val="0"/>
              </w:rPr>
              <w:t xml:space="preserve"> основных</w:t>
            </w:r>
            <w:r w:rsidRPr="00E65D9E">
              <w:t xml:space="preserve"> </w:t>
            </w:r>
            <w:r w:rsidRPr="00E65D9E">
              <w:rPr>
                <w:b w:val="0"/>
              </w:rPr>
              <w:t xml:space="preserve">мероприятий муниципальных программ, направленных на достижение </w:t>
            </w:r>
            <w:r w:rsidR="00D6765A" w:rsidRPr="00E65D9E">
              <w:rPr>
                <w:b w:val="0"/>
              </w:rPr>
              <w:t>107</w:t>
            </w:r>
            <w:r w:rsidR="00381713" w:rsidRPr="00E65D9E">
              <w:rPr>
                <w:b w:val="0"/>
              </w:rPr>
              <w:t xml:space="preserve"> </w:t>
            </w:r>
            <w:r w:rsidRPr="00E65D9E">
              <w:rPr>
                <w:b w:val="0"/>
              </w:rPr>
              <w:lastRenderedPageBreak/>
              <w:t>целевых индикаторов. По результатам 202</w:t>
            </w:r>
            <w:r w:rsidR="00FA5D34" w:rsidRPr="00E65D9E">
              <w:rPr>
                <w:b w:val="0"/>
              </w:rPr>
              <w:t>3</w:t>
            </w:r>
            <w:r w:rsidRPr="00E65D9E">
              <w:rPr>
                <w:b w:val="0"/>
              </w:rPr>
              <w:t xml:space="preserve"> года ответственными исполнителями муниципальных программ</w:t>
            </w:r>
            <w:r w:rsidR="00E65D9E" w:rsidRPr="00E65D9E">
              <w:rPr>
                <w:b w:val="0"/>
              </w:rPr>
              <w:t>,</w:t>
            </w:r>
            <w:r w:rsidRPr="00E65D9E">
              <w:rPr>
                <w:b w:val="0"/>
              </w:rPr>
              <w:t xml:space="preserve"> </w:t>
            </w:r>
            <w:proofErr w:type="gramStart"/>
            <w:r w:rsidRPr="00E65D9E">
              <w:rPr>
                <w:b w:val="0"/>
              </w:rPr>
              <w:t>признаны</w:t>
            </w:r>
            <w:proofErr w:type="gramEnd"/>
            <w:r w:rsidRPr="00E65D9E">
              <w:rPr>
                <w:b w:val="0"/>
              </w:rPr>
              <w:t xml:space="preserve"> полностью выполненными 2</w:t>
            </w:r>
            <w:r w:rsidR="00D6765A" w:rsidRPr="00E65D9E">
              <w:rPr>
                <w:b w:val="0"/>
              </w:rPr>
              <w:t>7</w:t>
            </w:r>
            <w:r w:rsidRPr="00E65D9E">
              <w:t xml:space="preserve"> </w:t>
            </w:r>
            <w:r w:rsidRPr="00E65D9E">
              <w:rPr>
                <w:b w:val="0"/>
              </w:rPr>
              <w:t>основных мероприятий (</w:t>
            </w:r>
            <w:r w:rsidR="00D6765A" w:rsidRPr="00E65D9E">
              <w:rPr>
                <w:b w:val="0"/>
              </w:rPr>
              <w:t>90</w:t>
            </w:r>
            <w:r w:rsidRPr="00E65D9E">
              <w:rPr>
                <w:b w:val="0"/>
              </w:rPr>
              <w:t xml:space="preserve">%), удалось достичь плановых значений по </w:t>
            </w:r>
            <w:r w:rsidR="00D6765A" w:rsidRPr="00E65D9E">
              <w:rPr>
                <w:b w:val="0"/>
              </w:rPr>
              <w:t>9</w:t>
            </w:r>
            <w:r w:rsidR="00F81CCC">
              <w:rPr>
                <w:b w:val="0"/>
              </w:rPr>
              <w:t>6</w:t>
            </w:r>
            <w:r w:rsidRPr="00E65D9E">
              <w:t xml:space="preserve"> </w:t>
            </w:r>
            <w:r w:rsidRPr="00E65D9E">
              <w:rPr>
                <w:b w:val="0"/>
              </w:rPr>
              <w:t>целевым индикаторам (</w:t>
            </w:r>
            <w:r w:rsidR="00F81CCC">
              <w:rPr>
                <w:b w:val="0"/>
              </w:rPr>
              <w:t>89,7</w:t>
            </w:r>
            <w:r w:rsidRPr="00E65D9E">
              <w:rPr>
                <w:b w:val="0"/>
              </w:rPr>
              <w:t>%).</w:t>
            </w:r>
          </w:p>
          <w:p w:rsidR="00566539" w:rsidRPr="00FA5D34" w:rsidRDefault="00566539" w:rsidP="00566539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Большинство основных мероприятий муниципальных программ выполнены в полном объеме, запланированные результаты их реализации достигнуты – из </w:t>
            </w:r>
            <w:r w:rsidR="00FA5D34"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137</w:t>
            </w:r>
            <w:r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контрольного события, запланированных к выполнению в 202</w:t>
            </w:r>
            <w:r w:rsidR="00FA5D34"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году, не позднее запланированного срока выполнено</w:t>
            </w:r>
            <w:proofErr w:type="gramEnd"/>
            <w:r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5D34"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130</w:t>
            </w:r>
            <w:r w:rsidRPr="00E65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контрольных событий.</w:t>
            </w:r>
          </w:p>
          <w:p w:rsidR="00566539" w:rsidRPr="00D6765A" w:rsidRDefault="00566539" w:rsidP="00566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Среднее значение </w:t>
            </w:r>
            <w:proofErr w:type="gramStart"/>
            <w:r w:rsidRPr="00D6765A">
              <w:rPr>
                <w:rFonts w:ascii="Times New Roman" w:hAnsi="Times New Roman" w:cs="Times New Roman"/>
                <w:sz w:val="28"/>
                <w:szCs w:val="28"/>
              </w:rPr>
              <w:t>степеней выполнения контрольных событий мероприятий Основных мероприятий муниципальной</w:t>
            </w:r>
            <w:proofErr w:type="gramEnd"/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определяющий показатель качества управления муниципальной программой  варьируется от 8</w:t>
            </w:r>
            <w:r w:rsidR="00D6765A" w:rsidRPr="00D676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>% до 100%, что говорит о среднем уровне качества управления муниципальными программами.</w:t>
            </w:r>
          </w:p>
          <w:p w:rsidR="00566539" w:rsidRDefault="00566539" w:rsidP="00566539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D6765A" w:rsidRPr="00D676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D6765A" w:rsidRPr="00D676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оценены с плановой эффективностью, оценк</w:t>
            </w:r>
            <w:r w:rsidR="00381713" w:rsidRPr="00D6765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6765A" w:rsidRPr="00D6765A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 плановой» </w:t>
            </w:r>
            <w:r w:rsidR="00D6765A" w:rsidRPr="00D6765A">
              <w:rPr>
                <w:rFonts w:ascii="Times New Roman" w:hAnsi="Times New Roman" w:cs="Times New Roman"/>
                <w:sz w:val="28"/>
                <w:szCs w:val="28"/>
              </w:rPr>
              <w:t>2 муниципальные программы</w:t>
            </w:r>
            <w:r w:rsidR="00D676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81713"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E06AF" w:rsidRPr="00B86334">
              <w:rPr>
                <w:rFonts w:ascii="Times New Roman" w:hAnsi="Times New Roman" w:cs="Times New Roman"/>
                <w:sz w:val="28"/>
                <w:szCs w:val="28"/>
              </w:rPr>
              <w:t>Программа  "Модернизация экономики</w:t>
            </w:r>
            <w:proofErr w:type="gramStart"/>
            <w:r w:rsidR="006E06AF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....."  </w:t>
            </w:r>
            <w:proofErr w:type="gramEnd"/>
            <w:r w:rsidR="006E06AF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выполнена на 117,67%, большую роль сыграло увеличение инвестиций в основной капитал на 306,0 млн. рублей в отношении уровня 2022 года  или в 2,3 раза выше плановых </w:t>
            </w:r>
            <w:proofErr w:type="spellStart"/>
            <w:r w:rsidR="006E06AF" w:rsidRPr="00B86334">
              <w:rPr>
                <w:rFonts w:ascii="Times New Roman" w:hAnsi="Times New Roman" w:cs="Times New Roman"/>
                <w:sz w:val="28"/>
                <w:szCs w:val="28"/>
              </w:rPr>
              <w:t>назначений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 реализации Программ за 202</w:t>
            </w:r>
            <w:r w:rsidR="00D6765A" w:rsidRPr="00D676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6765A">
              <w:rPr>
                <w:rFonts w:ascii="Times New Roman" w:hAnsi="Times New Roman" w:cs="Times New Roman"/>
                <w:sz w:val="28"/>
                <w:szCs w:val="28"/>
              </w:rPr>
              <w:t xml:space="preserve"> год свидетельствует о положительной динамике в достижении целей и решении задач, установленных в Программах.</w:t>
            </w:r>
          </w:p>
          <w:p w:rsidR="00B86334" w:rsidRPr="00D6765A" w:rsidRDefault="00B86334" w:rsidP="00566539">
            <w:pPr>
              <w:autoSpaceDE w:val="0"/>
              <w:spacing w:after="0" w:line="240" w:lineRule="auto"/>
              <w:ind w:firstLine="709"/>
              <w:jc w:val="both"/>
            </w:pP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Программы</w:t>
            </w:r>
            <w:r>
              <w:t xml:space="preserve"> 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"Обеспечение общественной безопасности и защита населения и территории от чрезвычайных ситуаций в </w:t>
            </w:r>
            <w:proofErr w:type="spellStart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округе" за 2023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составила 109,94%, п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оказатель "количество камер видеонаблюдения выведенных на ЕДДС и дежурную часть МВД" за отчетный период  выполнен на 112%; количество установленных средств инженерно-технической защищенности на объектах муниципальной собственности в 2,2 раза больше планового показателя</w:t>
            </w:r>
            <w:proofErr w:type="gramStart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Организована поддержка народных дружин. Число преступлений</w:t>
            </w:r>
            <w:proofErr w:type="gramStart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совершенных в общественных местах снизилось с 38 в 2022 году  до 18  в 2023году.  Отсут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вие ЧС</w:t>
            </w:r>
            <w:proofErr w:type="gramStart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проявления терроризма и экстремизма  на территории округа  свидетельствует о четкой и слаженной работе специалистов ГО и ЧС в части проведения профилактических мероприятий направленных на предотвращение чрезвычайных ситуаций.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Вместе с тем предоставленный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м финансирование использован на 99,7 %,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дальнейше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ии программы обратить вним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ние на этот показатель.</w:t>
            </w:r>
          </w:p>
          <w:p w:rsidR="00381713" w:rsidRPr="00AE67E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«Управления финансами АМО»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81713" w:rsidRPr="00AE67E5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"Рейтинг </w:t>
            </w:r>
            <w:proofErr w:type="spell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по качеству управления бюджетным процессом среди муниципальных  и городских округов" за отчетный период  снижен на 2,75 балла в отношении предыдущего года, но на 2,92 балла выше  планового назначения на 2023 год. Необходимо усилить работу над повышением качества стратегического планирования  и управления бюджетным процессом  ответственному исполнителю программы в текущем финансовом году.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Оценка качества финансового менеджмента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осуществляемого ГРБС округа, также выше уровня 2022 года на 0,02 балла, хотя и исполнена на 96,6%. Уровень недоимки по состоянию на 01.01.2024г. снижен в отношении к 10 месяцам 2023г. на 3 301,9 тыс. рублей, хота за аналогичный период 2022года недоимка увеличена на3529,3 тыс. рублей, показатель  свидетельствует о</w:t>
            </w:r>
            <w:r w:rsidR="008F3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эффективности работы округа с налогоплательщиками и недоимщиками. Необходимо</w:t>
            </w:r>
            <w:r w:rsidR="008F3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усилить работу над сокращением недоимки  бюджета округа, повышением качества формирования муниципальных программ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81713" w:rsidRPr="00AE67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AE67E5" w:rsidRPr="00AE67E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  <w:r w:rsidR="003F533B"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3F533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</w:t>
            </w:r>
            <w:r w:rsidR="00C419C7" w:rsidRPr="00AE67E5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3F533B" w:rsidRPr="00AE67E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экономики</w:t>
            </w:r>
            <w:proofErr w:type="gramStart"/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....." </w:t>
            </w:r>
            <w:proofErr w:type="gramEnd"/>
            <w:r w:rsidR="00C6660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117,67</w:t>
            </w:r>
            <w:r w:rsidR="003F533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%,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положительным результатом  реализации программы является  увеличение инвестиций в основной капитал на 306млн. рублей в отношении уровня 2022года  или 231,1% плановых назначений. Отсутствие жалоб на нарушения прав потребителей  и увеличение на 2 % доли граждан использующих механизм получения государственных и муниципальных услуг в электронном виде  говорит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удовлетворенности населения округа качеством предоставляемых услуг. Плановый показатель по объему продукции сельского хозяйства исполнен на 101% и выше уровня 2022г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а 88,1тыс. рублей; объем работ выполненных по отрасли "Строительство" за 2023 год составил 175,1% от плановой цифры. В 2023г. увеличилось количество субъектов малого и среднего предпринимательства на 41 единицу от уровня 2022 года, хотя плановый показатель выполнен на 96,8%   именно на это необходимо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обратить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внимания при дальнейшей реализации программы.</w:t>
            </w:r>
          </w:p>
          <w:p w:rsidR="007F5509" w:rsidRPr="00767F4F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«Социальная поддержка граждан в АМР» 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99,57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>%, всем гражданам, обратившимся в управление труда и социальной защиты населения за предоставлением мер социальной поддержки и имеющим на них право, в соответствии с действующим законодательством, указанные меры предоставлены в полном объеме</w:t>
            </w:r>
            <w:r w:rsidR="007F5509"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</w:p>
          <w:p w:rsidR="007F5509" w:rsidRPr="00AE67E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«Молодежь АМО» составила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99,95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>%. Реализованы все мероприятия предусмотренные программой с участием Молодежного совет</w:t>
            </w: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>а, детско-юношеских объединений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C66605" w:rsidRPr="00AE67E5">
              <w:rPr>
                <w:rFonts w:ascii="Times New Roman" w:hAnsi="Times New Roman" w:cs="Times New Roman"/>
                <w:sz w:val="28"/>
                <w:szCs w:val="28"/>
              </w:rPr>
              <w:t>В декабре 202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660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года введен в эксплуатацию  физкультурно-оздоровительного комплекса в с. Арзгир, который позволи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r w:rsidR="00C6660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вовлечь  значительное количество населения округа в занятие физической культурой и спортом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AE67E5" w:rsidRPr="00AE67E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F5509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</w:t>
            </w:r>
            <w:r w:rsidR="00C419C7" w:rsidRPr="00AE67E5">
              <w:rPr>
                <w:rFonts w:ascii="Times New Roman" w:hAnsi="Times New Roman" w:cs="Times New Roman"/>
                <w:sz w:val="28"/>
                <w:szCs w:val="28"/>
              </w:rPr>
              <w:t>Программы «Развитие образования</w:t>
            </w:r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» составила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95,97</w:t>
            </w:r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Программы «Развитие образования»   составляют 56,3% бюджета округа.  Реализация программных мероприятий в 2023 году характеризуется достижением следующих целевых индикаторов, установленных для анализируемого периода: Доля обучающихся детей по федеральным стандартам достигла 100% рубежа,   все учащихся получили аттестат о среднем общем образовании, это результат  работы  центров  "точка роста" в  6 школах округа,  летним отдыхом охвачено 98% детей, у 100% образовательных учреждений проведена замена оконных блоков, у 90,91% образовательных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отремонтированы спортзалы и созданы спортклубы. Однако прослеживается тенденция по сокращению численности воспитанников дошкольных образовательных учреждений, которая ниже уровня 2022г. на 8 детей, сокращения численности обучающихся в школах по отношению к 2022г. также снижена на 8 детей, это результат миграции населения в другие города и регионы.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Показатель по трудоустройству детей составил 30,2% от общего числа обучающихся детей, при плановом 42% и ниже уровня 2022г. на 15%. Мероприятие "Реконструкция здания МБОУ СОШ №1" не исполнено в полном объеме, т.к. расторгнут контракт с недобросовестным подрядчиком, что  повлекло за собой снижение процента численности детей занимающихся в одну смену до 75,6% от общей численности обучающихся.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В 2024 году необходимо проводить мониторинговые исследования уровня усвоения учебных программ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направленные на увеличения уровня образовательных результатов учащихся, обеспечить трудоустройство детей в каникулярное время  до  45 % от общего числа обучающихся детей. Продолжить работу по модернизации и реконструкции МБОУ СОШ №1. </w:t>
            </w: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3017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«Развитие культуры» составила </w:t>
            </w:r>
            <w:r w:rsidR="003A3017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% , </w:t>
            </w:r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>исполнены все плановые показатели, однако исполнение  таких показателей как "Охват населения библиотечным обслуживанием", "</w:t>
            </w:r>
            <w:r w:rsidR="008E7C6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 xml:space="preserve">хват населения физкультурно-оздоровительной деятельностью", "Численность </w:t>
            </w:r>
            <w:proofErr w:type="spellStart"/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proofErr w:type="gramStart"/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>"п</w:t>
            </w:r>
            <w:proofErr w:type="gramEnd"/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>роизведено без положительной динамики или на уровне 2019 - 2022 годов. Отделу культ</w:t>
            </w:r>
            <w:r w:rsidR="003A3017">
              <w:rPr>
                <w:rFonts w:ascii="Times New Roman" w:hAnsi="Times New Roman" w:cs="Times New Roman"/>
                <w:sz w:val="28"/>
                <w:szCs w:val="28"/>
              </w:rPr>
              <w:t xml:space="preserve">уры было рекомендовано в 2023г </w:t>
            </w:r>
            <w:proofErr w:type="gramStart"/>
            <w:r w:rsidR="003A301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>работать</w:t>
            </w:r>
            <w:proofErr w:type="gramEnd"/>
            <w:r w:rsidR="003A3017" w:rsidRPr="003A3017">
              <w:rPr>
                <w:rFonts w:ascii="Times New Roman" w:hAnsi="Times New Roman" w:cs="Times New Roman"/>
                <w:sz w:val="28"/>
                <w:szCs w:val="28"/>
              </w:rPr>
              <w:t xml:space="preserve"> над увеличением количества детей  обучающихся в МБУ "Детская школа искусств", в учреждении проведен капитальный ремонт и добавлена ставка педагога предметника, однако процент охвата детей дополнительным образованием не изменился. Программа в стадии застоя, нет положительной динамики</w:t>
            </w:r>
            <w:r w:rsidR="003A30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6334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4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</w:t>
            </w:r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«Развитие жилищно-коммунального и дорожного хозяйства, благоустройство  </w:t>
            </w:r>
            <w:proofErr w:type="spellStart"/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округа» эффективна на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85,02</w:t>
            </w:r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в пределах  плановой нормы, за анализируемый период увеличилась доля  отремонтированных дорог с 2,33% до 2,9%, отремонтирован мост через балку </w:t>
            </w:r>
            <w:proofErr w:type="spell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Казинская</w:t>
            </w:r>
            <w:proofErr w:type="spell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по ул. Симоненко на сумму 25,8 млн. рублей.  На территории округа организована система сбора коммунальных отходов, приобретены контейнеры для раздельного сбора мусора; на благоустройство, озеленение и санитарную очистку населенных пунктов израсходовано более 15,3млн. рублей, реализован проект "Аллея детства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с. Арзгир" на сумму 32,4 млн. рублей. Реализовано 2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инициативных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в с. Садовое благоустройство парковой зоны и в   с. Каменная балка обустройство детской игровой площадки. Из 20 показателей Программы не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только 1, а именно " доля   молодых семей улучшивших жилищные условия " исполнен лишь на 6,25%, при плановом 8,3%  причиной послуж</w:t>
            </w:r>
            <w:r w:rsidR="006047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ло снижение финансирования из краевого бюджета.  Именно эти показатели </w:t>
            </w:r>
            <w:proofErr w:type="gramStart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>послужили снижению эффективности Программы и именно над ними предстоит</w:t>
            </w:r>
            <w:proofErr w:type="gramEnd"/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работа в </w:t>
            </w:r>
            <w:r w:rsidR="00AE67E5" w:rsidRPr="00AE67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2024году.  </w:t>
            </w:r>
            <w:r w:rsidR="004F679B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70A" w:rsidRPr="00AE67E5">
              <w:rPr>
                <w:rFonts w:ascii="Times New Roman" w:hAnsi="Times New Roman" w:cs="Times New Roman"/>
                <w:sz w:val="28"/>
                <w:szCs w:val="28"/>
              </w:rPr>
              <w:t>В целом</w:t>
            </w:r>
            <w:r w:rsidR="00E60DBE" w:rsidRPr="00AE67E5">
              <w:rPr>
                <w:rFonts w:ascii="Times New Roman" w:hAnsi="Times New Roman" w:cs="Times New Roman"/>
                <w:sz w:val="28"/>
                <w:szCs w:val="28"/>
              </w:rPr>
              <w:t>, итоги оценки эффективности реализации Программ в 202</w:t>
            </w:r>
            <w:r w:rsidR="00C66605" w:rsidRPr="00AE67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0DBE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году свидетельствует о росте эффективности реализации программ по сравнению с 202</w:t>
            </w:r>
            <w:r w:rsidR="00C66605" w:rsidRPr="00AE6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DBE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годом.</w:t>
            </w:r>
          </w:p>
          <w:p w:rsidR="00096628" w:rsidRPr="00AE67E5" w:rsidRDefault="00E60DBE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70A" w:rsidRPr="00AE6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6334" w:rsidRPr="00AE67E5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Программы</w:t>
            </w:r>
            <w:r w:rsidR="00B86334">
              <w:t xml:space="preserve"> </w:t>
            </w:r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"Межнациональные отношения, профилактика правонарушений, наркомании, алкоголизма и </w:t>
            </w:r>
            <w:proofErr w:type="spellStart"/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"</w:t>
            </w:r>
            <w:r w:rsidR="00B86334">
              <w:rPr>
                <w:rFonts w:ascii="Times New Roman" w:hAnsi="Times New Roman" w:cs="Times New Roman"/>
                <w:sz w:val="28"/>
                <w:szCs w:val="28"/>
              </w:rPr>
              <w:t xml:space="preserve">составила 100%. </w:t>
            </w:r>
            <w:proofErr w:type="gramStart"/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>Реализованы все мероприятия</w:t>
            </w:r>
            <w:r w:rsidR="00B863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предусмотренные программой поведены</w:t>
            </w:r>
            <w:proofErr w:type="gramEnd"/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районные фестивали наци</w:t>
            </w:r>
            <w:r w:rsidR="00B86334">
              <w:rPr>
                <w:rFonts w:ascii="Times New Roman" w:hAnsi="Times New Roman" w:cs="Times New Roman"/>
                <w:sz w:val="28"/>
                <w:szCs w:val="28"/>
              </w:rPr>
              <w:t>ональных ис</w:t>
            </w:r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>кус</w:t>
            </w:r>
            <w:r w:rsidR="00B8633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>тв "Многоликая Россия", "Все МЫ - разные, все Мы - равные"  на радиостанции "Новое радио" размещены рекламные м</w:t>
            </w:r>
            <w:r w:rsidR="00B863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86334" w:rsidRPr="00B86334">
              <w:rPr>
                <w:rFonts w:ascii="Times New Roman" w:hAnsi="Times New Roman" w:cs="Times New Roman"/>
                <w:sz w:val="28"/>
                <w:szCs w:val="28"/>
              </w:rPr>
              <w:t>териалы по профилактике мошенничества. Ведется работа с семьями находящимися в трудной жизненной ситуации.</w:t>
            </w:r>
          </w:p>
          <w:p w:rsidR="00096628" w:rsidRPr="00767F4F" w:rsidRDefault="00096628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C66605" w:rsidRPr="00767F4F" w:rsidRDefault="00C66605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96628" w:rsidRPr="00B86334" w:rsidRDefault="00096628" w:rsidP="00E60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</w:t>
            </w:r>
          </w:p>
          <w:p w:rsidR="00096628" w:rsidRPr="00B86334" w:rsidRDefault="00096628" w:rsidP="00E60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EC18EA" w:rsidRPr="00B8633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60DBE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60DBE"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B86334">
              <w:rPr>
                <w:rFonts w:ascii="Times New Roman" w:hAnsi="Times New Roman" w:cs="Times New Roman"/>
                <w:sz w:val="28"/>
                <w:szCs w:val="28"/>
              </w:rPr>
              <w:t xml:space="preserve"> Н. Ю. Овсянникова</w:t>
            </w:r>
          </w:p>
          <w:p w:rsidR="00096628" w:rsidRPr="00767F4F" w:rsidRDefault="00096628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C419C7" w:rsidRPr="00D107DD" w:rsidRDefault="00C419C7" w:rsidP="00D107DD">
      <w:pPr>
        <w:rPr>
          <w:rFonts w:ascii="Times New Roman" w:hAnsi="Times New Roman" w:cs="Times New Roman"/>
        </w:rPr>
      </w:pPr>
    </w:p>
    <w:sectPr w:rsidR="00C419C7" w:rsidRPr="00D107DD" w:rsidSect="00C419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905E5"/>
    <w:multiLevelType w:val="hybridMultilevel"/>
    <w:tmpl w:val="599C19B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9C7"/>
    <w:rsid w:val="00045B3F"/>
    <w:rsid w:val="00081956"/>
    <w:rsid w:val="00096628"/>
    <w:rsid w:val="00100C59"/>
    <w:rsid w:val="00214720"/>
    <w:rsid w:val="00381713"/>
    <w:rsid w:val="003A3017"/>
    <w:rsid w:val="003B57B1"/>
    <w:rsid w:val="003F533B"/>
    <w:rsid w:val="00432F18"/>
    <w:rsid w:val="004C4BF8"/>
    <w:rsid w:val="004E0C3D"/>
    <w:rsid w:val="004F679B"/>
    <w:rsid w:val="0050549A"/>
    <w:rsid w:val="00566539"/>
    <w:rsid w:val="005756A6"/>
    <w:rsid w:val="00583DDB"/>
    <w:rsid w:val="00604781"/>
    <w:rsid w:val="006E06AF"/>
    <w:rsid w:val="00721680"/>
    <w:rsid w:val="00767F4F"/>
    <w:rsid w:val="007F5509"/>
    <w:rsid w:val="008E7C6C"/>
    <w:rsid w:val="008F386B"/>
    <w:rsid w:val="009300D3"/>
    <w:rsid w:val="0095770A"/>
    <w:rsid w:val="009F3D1C"/>
    <w:rsid w:val="00A1018F"/>
    <w:rsid w:val="00A539B7"/>
    <w:rsid w:val="00A970CA"/>
    <w:rsid w:val="00AC16C7"/>
    <w:rsid w:val="00AC4B10"/>
    <w:rsid w:val="00AE67E5"/>
    <w:rsid w:val="00AF1D84"/>
    <w:rsid w:val="00B44DCF"/>
    <w:rsid w:val="00B52DDF"/>
    <w:rsid w:val="00B67230"/>
    <w:rsid w:val="00B86334"/>
    <w:rsid w:val="00C419C7"/>
    <w:rsid w:val="00C66605"/>
    <w:rsid w:val="00D107DD"/>
    <w:rsid w:val="00D56D0F"/>
    <w:rsid w:val="00D6765A"/>
    <w:rsid w:val="00D91054"/>
    <w:rsid w:val="00DB1F68"/>
    <w:rsid w:val="00DD6C84"/>
    <w:rsid w:val="00E358EF"/>
    <w:rsid w:val="00E60DBE"/>
    <w:rsid w:val="00E64BDC"/>
    <w:rsid w:val="00E65D9E"/>
    <w:rsid w:val="00EC18EA"/>
    <w:rsid w:val="00EE7BF1"/>
    <w:rsid w:val="00F81CCC"/>
    <w:rsid w:val="00FA5D34"/>
    <w:rsid w:val="00FD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9C7"/>
    <w:pPr>
      <w:ind w:left="720"/>
      <w:contextualSpacing/>
    </w:pPr>
  </w:style>
  <w:style w:type="paragraph" w:customStyle="1" w:styleId="ConsPlusTitle">
    <w:name w:val="ConsPlusTitle"/>
    <w:rsid w:val="0056653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zh-CN" w:bidi="ne-N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169DF-925B-4C52-8221-7A4B71B7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</dc:creator>
  <cp:keywords/>
  <dc:description/>
  <cp:lastModifiedBy>CLON</cp:lastModifiedBy>
  <cp:revision>24</cp:revision>
  <cp:lastPrinted>2021-03-03T06:19:00Z</cp:lastPrinted>
  <dcterms:created xsi:type="dcterms:W3CDTF">2020-01-28T05:32:00Z</dcterms:created>
  <dcterms:modified xsi:type="dcterms:W3CDTF">2024-02-12T12:15:00Z</dcterms:modified>
</cp:coreProperties>
</file>