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7B1" w:rsidRDefault="00566539" w:rsidP="0056653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107DD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муниципальных программ </w:t>
      </w:r>
      <w:proofErr w:type="spellStart"/>
      <w:r w:rsidRPr="00D107DD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D107DD">
        <w:rPr>
          <w:rFonts w:ascii="Times New Roman" w:hAnsi="Times New Roman" w:cs="Times New Roman"/>
          <w:sz w:val="28"/>
          <w:szCs w:val="28"/>
        </w:rPr>
        <w:t xml:space="preserve"> муниципального округа за 202</w:t>
      </w:r>
      <w:r w:rsidR="00EE7BF1">
        <w:rPr>
          <w:rFonts w:ascii="Times New Roman" w:hAnsi="Times New Roman" w:cs="Times New Roman"/>
          <w:sz w:val="28"/>
          <w:szCs w:val="28"/>
        </w:rPr>
        <w:t>2</w:t>
      </w:r>
      <w:r w:rsidRPr="00D107D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66539" w:rsidRPr="00C66605" w:rsidRDefault="00566539" w:rsidP="0056653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57B1" w:rsidRPr="00C66605" w:rsidRDefault="003B57B1" w:rsidP="00D10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6605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муниципальных программ </w:t>
      </w:r>
      <w:proofErr w:type="spellStart"/>
      <w:r w:rsidRPr="00C66605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C66605">
        <w:rPr>
          <w:rFonts w:ascii="Times New Roman" w:hAnsi="Times New Roman" w:cs="Times New Roman"/>
          <w:sz w:val="28"/>
          <w:szCs w:val="28"/>
        </w:rPr>
        <w:t xml:space="preserve"> муниципального округа за 202</w:t>
      </w:r>
      <w:r w:rsidR="00EE7BF1" w:rsidRPr="00C66605">
        <w:rPr>
          <w:rFonts w:ascii="Times New Roman" w:hAnsi="Times New Roman" w:cs="Times New Roman"/>
          <w:sz w:val="28"/>
          <w:szCs w:val="28"/>
        </w:rPr>
        <w:t>2</w:t>
      </w:r>
      <w:r w:rsidRPr="00C66605">
        <w:rPr>
          <w:rFonts w:ascii="Times New Roman" w:hAnsi="Times New Roman" w:cs="Times New Roman"/>
          <w:sz w:val="28"/>
          <w:szCs w:val="28"/>
        </w:rPr>
        <w:t xml:space="preserve"> год  подготовлена в соответствии с  Порядком с Порядком принятия решения о разработке муниципальных программ </w:t>
      </w:r>
      <w:proofErr w:type="spellStart"/>
      <w:r w:rsidRPr="00C66605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C66605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их формирования, реализации и оценки эффективности, утвержденным постановлением администрации </w:t>
      </w:r>
      <w:proofErr w:type="spellStart"/>
      <w:r w:rsidRPr="00C66605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C66605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07 июля 2021г. № 565 (в редакции </w:t>
      </w:r>
      <w:r w:rsidR="00AC16C7" w:rsidRPr="00C66605">
        <w:rPr>
          <w:rFonts w:ascii="Times New Roman" w:hAnsi="Times New Roman" w:cs="Times New Roman"/>
          <w:sz w:val="28"/>
          <w:szCs w:val="28"/>
        </w:rPr>
        <w:t>от 23 декабря 2021г. № 1044</w:t>
      </w:r>
      <w:r w:rsidRPr="00C66605">
        <w:rPr>
          <w:rFonts w:ascii="Times New Roman" w:hAnsi="Times New Roman" w:cs="Times New Roman"/>
          <w:sz w:val="28"/>
          <w:szCs w:val="28"/>
        </w:rPr>
        <w:t>) и  Методикой оценки эффективности реализации</w:t>
      </w:r>
      <w:proofErr w:type="gramEnd"/>
      <w:r w:rsidRPr="00C66605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proofErr w:type="spellStart"/>
      <w:r w:rsidRPr="00C66605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C66605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утвержденной постановлением администрации </w:t>
      </w:r>
      <w:proofErr w:type="spellStart"/>
      <w:r w:rsidRPr="00C66605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C66605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28 декабря 2021г. № 1059, на основании годовых отчетов, представленных ответственными исполнителями муниципальных Программ </w:t>
      </w:r>
      <w:proofErr w:type="spellStart"/>
      <w:r w:rsidRPr="00C66605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C66605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 (далее – Программы)</w:t>
      </w:r>
    </w:p>
    <w:p w:rsidR="00D107DD" w:rsidRPr="00C66605" w:rsidRDefault="00AF1D84" w:rsidP="00D10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605">
        <w:rPr>
          <w:rFonts w:ascii="Times New Roman" w:hAnsi="Times New Roman" w:cs="Times New Roman"/>
          <w:sz w:val="28"/>
          <w:szCs w:val="28"/>
        </w:rPr>
        <w:t>Качество по</w:t>
      </w:r>
      <w:r w:rsidR="00A970CA" w:rsidRPr="00C66605">
        <w:rPr>
          <w:rFonts w:ascii="Times New Roman" w:hAnsi="Times New Roman" w:cs="Times New Roman"/>
          <w:sz w:val="28"/>
          <w:szCs w:val="28"/>
        </w:rPr>
        <w:t>д</w:t>
      </w:r>
      <w:r w:rsidRPr="00C66605">
        <w:rPr>
          <w:rFonts w:ascii="Times New Roman" w:hAnsi="Times New Roman" w:cs="Times New Roman"/>
          <w:sz w:val="28"/>
          <w:szCs w:val="28"/>
        </w:rPr>
        <w:t xml:space="preserve">готовки муниципальных программ </w:t>
      </w:r>
      <w:proofErr w:type="spellStart"/>
      <w:r w:rsidRPr="00C66605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C66605">
        <w:rPr>
          <w:rFonts w:ascii="Times New Roman" w:hAnsi="Times New Roman" w:cs="Times New Roman"/>
          <w:sz w:val="28"/>
          <w:szCs w:val="28"/>
        </w:rPr>
        <w:t xml:space="preserve"> муниципального округа находится на среднем уров</w:t>
      </w:r>
      <w:r w:rsidR="00D107DD" w:rsidRPr="00C66605">
        <w:rPr>
          <w:rFonts w:ascii="Times New Roman" w:hAnsi="Times New Roman" w:cs="Times New Roman"/>
          <w:sz w:val="28"/>
          <w:szCs w:val="28"/>
        </w:rPr>
        <w:t>не</w:t>
      </w:r>
      <w:r w:rsidR="00A970CA" w:rsidRPr="00C66605">
        <w:rPr>
          <w:rFonts w:ascii="Times New Roman" w:hAnsi="Times New Roman" w:cs="Times New Roman"/>
          <w:sz w:val="28"/>
          <w:szCs w:val="28"/>
        </w:rPr>
        <w:t>.</w:t>
      </w:r>
      <w:r w:rsidR="00D107DD" w:rsidRPr="00C6660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371" w:type="dxa"/>
        <w:tblInd w:w="93" w:type="dxa"/>
        <w:tblLook w:val="04A0"/>
      </w:tblPr>
      <w:tblGrid>
        <w:gridCol w:w="9371"/>
      </w:tblGrid>
      <w:tr w:rsidR="00C419C7" w:rsidRPr="00C66605" w:rsidTr="00096628">
        <w:trPr>
          <w:trHeight w:val="729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1054" w:rsidRPr="00C66605" w:rsidRDefault="00C419C7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учитывала несколько важных аспектов реализации муниципальных программ </w:t>
            </w:r>
            <w:r w:rsidR="00D91054" w:rsidRPr="00C66605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D91054" w:rsidRPr="00C66605" w:rsidRDefault="00D91054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C419C7" w:rsidRPr="00C66605">
              <w:rPr>
                <w:rFonts w:ascii="Times New Roman" w:hAnsi="Times New Roman" w:cs="Times New Roman"/>
                <w:sz w:val="28"/>
                <w:szCs w:val="28"/>
              </w:rPr>
              <w:t>степень достижения целей муниципальных программ</w:t>
            </w: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весовых коэффициентов;</w:t>
            </w:r>
          </w:p>
          <w:p w:rsidR="00D91054" w:rsidRPr="00C66605" w:rsidRDefault="00D91054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>* степень</w:t>
            </w:r>
            <w:r w:rsidR="00C419C7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соответствия </w:t>
            </w: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>кассовых</w:t>
            </w:r>
            <w:r w:rsidR="00C419C7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бюджета </w:t>
            </w:r>
            <w:proofErr w:type="spellStart"/>
            <w:r w:rsidR="00C419C7" w:rsidRPr="00C66605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="00C419C7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="00C419C7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>на реализацию программы, фактических объемов налоговых расходов, фактических расходов участников муниципальной программы их запланированному уровню;</w:t>
            </w:r>
          </w:p>
          <w:p w:rsidR="00D91054" w:rsidRPr="00C66605" w:rsidRDefault="00D91054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>* степень выполнения контрольных событий мероприятий Основных мероприятий муниципальной программы, определяющий показатель качества управления муниципальной программой.</w:t>
            </w:r>
          </w:p>
          <w:p w:rsidR="005756A6" w:rsidRPr="00C66605" w:rsidRDefault="00D107DD" w:rsidP="00D107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C419C7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По итогам анализа степени достижения </w:t>
            </w:r>
            <w:r w:rsidR="005756A6" w:rsidRPr="00C66605">
              <w:rPr>
                <w:rFonts w:ascii="Times New Roman" w:hAnsi="Times New Roman" w:cs="Times New Roman"/>
                <w:sz w:val="28"/>
                <w:szCs w:val="28"/>
              </w:rPr>
              <w:t>целей</w:t>
            </w:r>
            <w:r w:rsidR="00C419C7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программ, </w:t>
            </w:r>
            <w:proofErr w:type="gramStart"/>
            <w:r w:rsidR="00C419C7" w:rsidRPr="00C66605">
              <w:rPr>
                <w:rFonts w:ascii="Times New Roman" w:hAnsi="Times New Roman" w:cs="Times New Roman"/>
                <w:sz w:val="28"/>
                <w:szCs w:val="28"/>
              </w:rPr>
              <w:t>непосредственные результаты, запланированные к достижению в 20</w:t>
            </w:r>
            <w:r w:rsidR="00EC18EA" w:rsidRPr="00C666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E7BF1" w:rsidRPr="00C666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9C7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году достигнуты</w:t>
            </w:r>
            <w:proofErr w:type="gramEnd"/>
            <w:r w:rsidR="00C419C7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в объеме – от </w:t>
            </w:r>
            <w:r w:rsidR="00EE7BF1" w:rsidRPr="00C66605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C419C7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до </w:t>
            </w:r>
            <w:r w:rsidR="005756A6" w:rsidRPr="00C666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7BF1" w:rsidRPr="00C6660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C419C7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процентов.  Это </w:t>
            </w:r>
            <w:proofErr w:type="gramStart"/>
            <w:r w:rsidR="00C419C7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означает что </w:t>
            </w:r>
            <w:r w:rsidR="00EC18EA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многие </w:t>
            </w:r>
            <w:r w:rsidR="005756A6" w:rsidRPr="00C66605">
              <w:rPr>
                <w:rFonts w:ascii="Times New Roman" w:hAnsi="Times New Roman" w:cs="Times New Roman"/>
                <w:sz w:val="28"/>
                <w:szCs w:val="28"/>
              </w:rPr>
              <w:t>мероприятия  программ</w:t>
            </w:r>
            <w:r w:rsidR="00C419C7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выполнены</w:t>
            </w:r>
            <w:proofErr w:type="gramEnd"/>
            <w:r w:rsidR="00C419C7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в полном объем</w:t>
            </w:r>
            <w:r w:rsidR="00EC18EA" w:rsidRPr="00C66605"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</w:p>
          <w:p w:rsidR="00566539" w:rsidRPr="00C66605" w:rsidRDefault="00D107DD" w:rsidP="00566539">
            <w:pPr>
              <w:autoSpaceDE w:val="0"/>
              <w:spacing w:after="0" w:line="240" w:lineRule="auto"/>
              <w:ind w:firstLine="709"/>
              <w:jc w:val="both"/>
            </w:pP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gramStart"/>
            <w:r w:rsidR="005756A6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Степень соответствия кассовых расходов бюджета </w:t>
            </w:r>
            <w:proofErr w:type="spellStart"/>
            <w:r w:rsidR="005756A6" w:rsidRPr="00C66605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="005756A6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 на реализацию программы, фактических объемов налоговых расходов, фактических расходов участников муниципальной программы их запланированному уровню </w:t>
            </w:r>
            <w:r w:rsidR="00E60DBE" w:rsidRPr="00C66605">
              <w:rPr>
                <w:rFonts w:ascii="Times New Roman" w:hAnsi="Times New Roman" w:cs="Times New Roman"/>
                <w:sz w:val="28"/>
                <w:szCs w:val="28"/>
              </w:rPr>
              <w:t>варьирует</w:t>
            </w:r>
            <w:r w:rsidR="005756A6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EE7BF1" w:rsidRPr="00C66605">
              <w:rPr>
                <w:rFonts w:ascii="Times New Roman" w:hAnsi="Times New Roman" w:cs="Times New Roman"/>
                <w:sz w:val="28"/>
                <w:szCs w:val="28"/>
              </w:rPr>
              <w:t>59,36</w:t>
            </w:r>
            <w:r w:rsidR="005756A6" w:rsidRPr="00C66605">
              <w:rPr>
                <w:rFonts w:ascii="Times New Roman" w:hAnsi="Times New Roman" w:cs="Times New Roman"/>
                <w:sz w:val="28"/>
                <w:szCs w:val="28"/>
              </w:rPr>
              <w:t>% до 99,8</w:t>
            </w:r>
            <w:r w:rsidR="00EE7BF1" w:rsidRPr="00C666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756A6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%, а по программе "Модернизация экономики....."  выполнен на </w:t>
            </w:r>
            <w:r w:rsidR="00EE7BF1" w:rsidRPr="00C66605">
              <w:rPr>
                <w:rFonts w:ascii="Times New Roman" w:hAnsi="Times New Roman" w:cs="Times New Roman"/>
                <w:sz w:val="28"/>
                <w:szCs w:val="28"/>
              </w:rPr>
              <w:t>169,59</w:t>
            </w:r>
            <w:r w:rsidR="005756A6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%, большую роль сыграло увеличение инвестиций в основной капитал на </w:t>
            </w:r>
            <w:r w:rsidR="00EE7BF1" w:rsidRPr="00C66605">
              <w:rPr>
                <w:rFonts w:ascii="Times New Roman" w:hAnsi="Times New Roman" w:cs="Times New Roman"/>
                <w:sz w:val="28"/>
                <w:szCs w:val="28"/>
              </w:rPr>
              <w:t>234,4</w:t>
            </w:r>
            <w:r w:rsidR="005756A6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 в отношении уровня 202</w:t>
            </w:r>
            <w:r w:rsidR="00EE7BF1" w:rsidRPr="00C666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56A6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года  или </w:t>
            </w:r>
            <w:r w:rsidR="00EE7BF1" w:rsidRPr="00C66605">
              <w:rPr>
                <w:rFonts w:ascii="Times New Roman" w:hAnsi="Times New Roman" w:cs="Times New Roman"/>
                <w:sz w:val="28"/>
                <w:szCs w:val="28"/>
              </w:rPr>
              <w:t>102,1</w:t>
            </w:r>
            <w:r w:rsidR="005756A6" w:rsidRPr="00C66605">
              <w:rPr>
                <w:rFonts w:ascii="Times New Roman" w:hAnsi="Times New Roman" w:cs="Times New Roman"/>
                <w:sz w:val="28"/>
                <w:szCs w:val="28"/>
              </w:rPr>
              <w:t>% плановых назначений.</w:t>
            </w:r>
            <w:proofErr w:type="gramEnd"/>
            <w:r w:rsidR="005756A6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6539" w:rsidRPr="00C666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Оценку кассового исполнения расходов местного бюджета выше среднего уровня (</w:t>
            </w:r>
            <w:r w:rsidR="00EE7BF1" w:rsidRPr="00C666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98,9</w:t>
            </w:r>
            <w:r w:rsidR="00566539" w:rsidRPr="00C666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%) получили 5 муниципальных программ, ниже среднего уровня произведены расходы при реализации муниципальн</w:t>
            </w:r>
            <w:r w:rsidR="00EE7BF1" w:rsidRPr="00C666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ой</w:t>
            </w:r>
            <w:r w:rsidR="00566539" w:rsidRPr="00C666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программ</w:t>
            </w:r>
            <w:r w:rsidR="00EE7BF1" w:rsidRPr="00C666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ы</w:t>
            </w:r>
            <w:r w:rsidR="00566539" w:rsidRPr="00C666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566539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жилищно-коммунального и дорожного хозяйства, </w:t>
            </w:r>
            <w:r w:rsidR="00566539" w:rsidRPr="00C666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благоустройство  </w:t>
            </w:r>
            <w:proofErr w:type="spellStart"/>
            <w:r w:rsidR="00566539" w:rsidRPr="00C66605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="00566539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="00566539" w:rsidRPr="00C666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 (</w:t>
            </w:r>
            <w:r w:rsidR="00EE7BF1" w:rsidRPr="00C666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59,36</w:t>
            </w:r>
            <w:r w:rsidR="00566539" w:rsidRPr="00C666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%). </w:t>
            </w:r>
          </w:p>
          <w:p w:rsidR="00FD5568" w:rsidRPr="00C66605" w:rsidRDefault="00566539" w:rsidP="00566539">
            <w:pPr>
              <w:pStyle w:val="ConsPlusTitle"/>
              <w:shd w:val="clear" w:color="auto" w:fill="FFFFFF"/>
              <w:tabs>
                <w:tab w:val="left" w:pos="709"/>
              </w:tabs>
              <w:ind w:firstLine="709"/>
              <w:jc w:val="both"/>
              <w:rPr>
                <w:b w:val="0"/>
              </w:rPr>
            </w:pPr>
            <w:r w:rsidRPr="00C66605">
              <w:rPr>
                <w:b w:val="0"/>
              </w:rPr>
              <w:t>В отчетном периоде запланировано выполнение 25 основных</w:t>
            </w:r>
            <w:r w:rsidRPr="00C66605">
              <w:t xml:space="preserve"> </w:t>
            </w:r>
            <w:r w:rsidRPr="00C66605">
              <w:rPr>
                <w:b w:val="0"/>
              </w:rPr>
              <w:t xml:space="preserve">мероприятий муниципальных программ, направленных на достижение </w:t>
            </w:r>
            <w:r w:rsidR="00381713" w:rsidRPr="00C66605">
              <w:rPr>
                <w:b w:val="0"/>
              </w:rPr>
              <w:t xml:space="preserve">92 </w:t>
            </w:r>
            <w:r w:rsidRPr="00C66605">
              <w:rPr>
                <w:b w:val="0"/>
              </w:rPr>
              <w:t>целевых индикаторов. По результатам 202</w:t>
            </w:r>
            <w:r w:rsidR="00381713" w:rsidRPr="00C66605">
              <w:rPr>
                <w:b w:val="0"/>
              </w:rPr>
              <w:t>2</w:t>
            </w:r>
            <w:r w:rsidRPr="00C66605">
              <w:rPr>
                <w:b w:val="0"/>
              </w:rPr>
              <w:t xml:space="preserve"> года ответственными исполнителями муниципальных программ </w:t>
            </w:r>
            <w:proofErr w:type="gramStart"/>
            <w:r w:rsidRPr="00C66605">
              <w:rPr>
                <w:b w:val="0"/>
              </w:rPr>
              <w:t>признаны</w:t>
            </w:r>
            <w:proofErr w:type="gramEnd"/>
            <w:r w:rsidRPr="00C66605">
              <w:rPr>
                <w:b w:val="0"/>
              </w:rPr>
              <w:t xml:space="preserve"> полностью выполненными 2</w:t>
            </w:r>
            <w:r w:rsidR="00FD5568" w:rsidRPr="00C66605">
              <w:rPr>
                <w:b w:val="0"/>
              </w:rPr>
              <w:t>2</w:t>
            </w:r>
            <w:r w:rsidRPr="00C66605">
              <w:t xml:space="preserve"> </w:t>
            </w:r>
            <w:r w:rsidRPr="00C66605">
              <w:rPr>
                <w:b w:val="0"/>
              </w:rPr>
              <w:t>основных мероприятий (</w:t>
            </w:r>
            <w:r w:rsidR="00FD5568" w:rsidRPr="00C66605">
              <w:rPr>
                <w:b w:val="0"/>
              </w:rPr>
              <w:t>88</w:t>
            </w:r>
            <w:r w:rsidRPr="00C66605">
              <w:rPr>
                <w:b w:val="0"/>
              </w:rPr>
              <w:t xml:space="preserve">%), удалось достичь плановых значений по </w:t>
            </w:r>
            <w:r w:rsidR="00FD5568" w:rsidRPr="00C66605">
              <w:rPr>
                <w:b w:val="0"/>
              </w:rPr>
              <w:t>8</w:t>
            </w:r>
            <w:r w:rsidR="00381713" w:rsidRPr="00C66605">
              <w:rPr>
                <w:b w:val="0"/>
              </w:rPr>
              <w:t>5</w:t>
            </w:r>
            <w:r w:rsidRPr="00C66605">
              <w:t xml:space="preserve"> </w:t>
            </w:r>
            <w:r w:rsidRPr="00C66605">
              <w:rPr>
                <w:b w:val="0"/>
              </w:rPr>
              <w:t>целевым индикаторам (</w:t>
            </w:r>
            <w:r w:rsidR="00381713" w:rsidRPr="00C66605">
              <w:rPr>
                <w:b w:val="0"/>
              </w:rPr>
              <w:t>92,4</w:t>
            </w:r>
            <w:r w:rsidRPr="00C66605">
              <w:rPr>
                <w:b w:val="0"/>
              </w:rPr>
              <w:t>%).</w:t>
            </w:r>
          </w:p>
          <w:p w:rsidR="00566539" w:rsidRPr="00C66605" w:rsidRDefault="00566539" w:rsidP="00566539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666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Большинство основных мероприятий муниципальных программ выполнены в полном объеме, запланированные результаты их реализации достигнуты – из 12</w:t>
            </w:r>
            <w:r w:rsidR="00381713" w:rsidRPr="00C666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C666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контрольного события, запланированных к выполнению в 202</w:t>
            </w:r>
            <w:r w:rsidR="00381713" w:rsidRPr="00C666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C666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666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году, не позднее запланированного срока выполнено</w:t>
            </w:r>
            <w:proofErr w:type="gramEnd"/>
            <w:r w:rsidRPr="00C666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81713" w:rsidRPr="00C666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120</w:t>
            </w:r>
            <w:r w:rsidRPr="00C666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контрольных событий.</w:t>
            </w:r>
          </w:p>
          <w:p w:rsidR="00566539" w:rsidRPr="00C66605" w:rsidRDefault="00566539" w:rsidP="00566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         Среднее значение </w:t>
            </w:r>
            <w:proofErr w:type="gramStart"/>
            <w:r w:rsidRPr="00C66605">
              <w:rPr>
                <w:rFonts w:ascii="Times New Roman" w:hAnsi="Times New Roman" w:cs="Times New Roman"/>
                <w:sz w:val="28"/>
                <w:szCs w:val="28"/>
              </w:rPr>
              <w:t>степеней выполнения контрольных событий мероприятий Основных мероприятий муниципальной</w:t>
            </w:r>
            <w:proofErr w:type="gramEnd"/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определяющий показатель качества управления муниципальной программой  варьируется от 8</w:t>
            </w:r>
            <w:r w:rsidR="00381713" w:rsidRPr="00C666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>% до 100%, что говорит о среднем уровне качества управления муниципальными программами.</w:t>
            </w:r>
          </w:p>
          <w:p w:rsidR="00566539" w:rsidRPr="00C66605" w:rsidRDefault="00566539" w:rsidP="00566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gramStart"/>
            <w:r w:rsidRPr="00C66605">
              <w:rPr>
                <w:rFonts w:ascii="Times New Roman" w:hAnsi="Times New Roman" w:cs="Times New Roman"/>
                <w:sz w:val="28"/>
                <w:szCs w:val="28"/>
              </w:rPr>
              <w:t>Из 7 Программ 5 Программы оценены с плановой эффективностью, оценк</w:t>
            </w:r>
            <w:r w:rsidR="00381713" w:rsidRPr="00C6660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«ниже плановой» </w:t>
            </w:r>
            <w:r w:rsidR="00381713" w:rsidRPr="00C66605">
              <w:rPr>
                <w:rFonts w:ascii="Times New Roman" w:hAnsi="Times New Roman" w:cs="Times New Roman"/>
                <w:sz w:val="28"/>
                <w:szCs w:val="28"/>
              </w:rPr>
              <w:t>1 Программа «Развитие образования»</w:t>
            </w:r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Мероприятие "Реконструкция здания МБОУ СОШ №1" не исполнено в полном объеме, т.к. расторгнут контракт с недобросовестным подрядчиком, что  повлекло за собой снижение процента численности детей занимающихся в одну смену до 75,6% от общей численности обучающихся</w:t>
            </w: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566539" w:rsidRPr="00C66605" w:rsidRDefault="00566539" w:rsidP="00566539">
            <w:pPr>
              <w:autoSpaceDE w:val="0"/>
              <w:spacing w:after="0" w:line="240" w:lineRule="auto"/>
              <w:ind w:firstLine="709"/>
              <w:jc w:val="both"/>
            </w:pP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>Анализ эффективности реализации Программ за 202</w:t>
            </w:r>
            <w:r w:rsidR="00381713" w:rsidRPr="00C666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год свидетельствует о положительной динамике в достижении целей и решении задач, установленных в Программах.</w:t>
            </w:r>
          </w:p>
          <w:p w:rsidR="00381713" w:rsidRPr="00C66605" w:rsidRDefault="00D107DD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7F5509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Программы «Управления финансами АМО» </w:t>
            </w:r>
            <w:r w:rsidR="00381713" w:rsidRPr="00C66605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  <w:r w:rsidR="007F5509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%. Так показатель </w:t>
            </w:r>
            <w:r w:rsidR="00381713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"Рейтинг </w:t>
            </w:r>
            <w:proofErr w:type="spellStart"/>
            <w:r w:rsidR="00381713" w:rsidRPr="00C66605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="00381713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по качеству управления бюджетным процессом среди муниципальных  и городских округов" за отчетный период  повышен на 7,08 балла в отношении предыдущего года, и на 5,67 балла выше  планового назначения на 2022 год, наблюдается положительная динамика. Необходимо продолжить работу над повышением качества стратегического планирования  и управления бюджетным процессом  ответственному исполнителю программы в текущем финансовом году. </w:t>
            </w:r>
            <w:proofErr w:type="gramStart"/>
            <w:r w:rsidR="00381713" w:rsidRPr="00C66605">
              <w:rPr>
                <w:rFonts w:ascii="Times New Roman" w:hAnsi="Times New Roman" w:cs="Times New Roman"/>
                <w:sz w:val="28"/>
                <w:szCs w:val="28"/>
              </w:rPr>
              <w:t>Оценка качества финансового менеджмента, осуществляемого ГРБС округа, также выше уровня 2021 года на 0,02 балла, хотя и исполнена на 97,2%. Уровень недоимки по состоянию на 01.01.2023г. увеличен в отношении к 9 месяцам 2022г. на 3 529,3 тыс. рублей, хота за аналогичный период 2021года недоимка снижена на 2 425,0 тыс. рублей, показатель  свидетельствует о недостаточности работы округа с налогоплательщиками и</w:t>
            </w:r>
            <w:proofErr w:type="gramEnd"/>
            <w:r w:rsidR="00381713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недоимщиками</w:t>
            </w:r>
            <w:proofErr w:type="gramStart"/>
            <w:r w:rsidR="00381713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="00381713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 усилить работу над сокращением недоимки  бюджета округа, повышением качества формирования муниципальных программ.</w:t>
            </w:r>
          </w:p>
          <w:p w:rsidR="003F533B" w:rsidRPr="00C66605" w:rsidRDefault="00D107DD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F533B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Оценка эффективности </w:t>
            </w:r>
            <w:r w:rsidR="00C419C7" w:rsidRPr="00C66605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 w:rsidR="003F533B" w:rsidRPr="00C6660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F5509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"Модернизация экономики</w:t>
            </w:r>
            <w:proofErr w:type="gramStart"/>
            <w:r w:rsidR="007F5509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....." </w:t>
            </w:r>
            <w:proofErr w:type="gramEnd"/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>составляет 100,9</w:t>
            </w:r>
            <w:r w:rsidR="003F533B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%, </w:t>
            </w:r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положительным результатом  реализации программы </w:t>
            </w:r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является  увеличение инвестиций в основной капитал на 234,4млн. рублей в отношении уровня 2021года  или 102,1% плановых назначений. Отсутствие жалоб на нарушения прав потребителей  и сохранение доли граждан использующих механизм получения государственных и муниципальных услуг в электронном виде  говорит </w:t>
            </w:r>
            <w:proofErr w:type="gramStart"/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удовлетворенности населения округа качеством предоставляемых услуг. Плановый показатель по объему продукции сельского хозяйства исполнен на 101,1% и выше уровня 2021г</w:t>
            </w:r>
            <w:proofErr w:type="gramStart"/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>а 33,9 тыс. рублей; оборот розничной торговли за 2022 год составил 113,2% от плановой цифры. В 2002г. снизилось количество субъектов малого и среднего предпринимательства на 7,7% от уровня 2021 года   именно на это необходимо обратить внимание при дальнейшей реализации программы.</w:t>
            </w:r>
          </w:p>
          <w:p w:rsidR="007F5509" w:rsidRPr="00C66605" w:rsidRDefault="00D107DD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7F5509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Программы «Социальная поддержка граждан в АМР»  </w:t>
            </w:r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  <w:r w:rsidR="007F5509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%, всем гражданам, обратившимся в управление труда и социальной защиты населения за предоставлением мер социальной поддержки и имеющим на них право, в соответствии с действующим законодательством, указанные меры предоставлены в полном объеме. </w:t>
            </w:r>
          </w:p>
          <w:p w:rsidR="007F5509" w:rsidRPr="00C66605" w:rsidRDefault="00D107DD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7F5509" w:rsidRPr="00C66605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Программы «Молодежь АМО» составила 99,2%. Реализованы все мероприятия предусмотренные программой с участием Молодежного совет</w:t>
            </w: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>а, детско-юношеских объединений</w:t>
            </w:r>
            <w:r w:rsidR="007F5509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>В декабре 2022 года введен в эксплуатацию  физкультурно-оздоровительного комплекса в с. Арзгир, который позволит вовлечь  значительное количество населения округа в занятие физической культурой и спортом</w:t>
            </w:r>
            <w:r w:rsidR="007F5509" w:rsidRPr="00C666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C66605" w:rsidRPr="00C66605" w:rsidRDefault="00D107DD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7F5509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</w:t>
            </w:r>
            <w:r w:rsidR="00C419C7" w:rsidRPr="00C66605">
              <w:rPr>
                <w:rFonts w:ascii="Times New Roman" w:hAnsi="Times New Roman" w:cs="Times New Roman"/>
                <w:sz w:val="28"/>
                <w:szCs w:val="28"/>
              </w:rPr>
              <w:t>Программы «Развитие образования</w:t>
            </w:r>
            <w:r w:rsidR="004F679B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» составила </w:t>
            </w:r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F679B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7,8%. </w:t>
            </w:r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реализацию Программы «Развитие образования»   составляют 49% бюджета округа.  Реализация программных мероприятий в 2022 году характеризуется достижением следующих целевых индикаторов, установленных для анализируемого периода: Доля обучающихся детей по федеральным стандартам достигла 100% рубежа,  летним отдыхом охвачено 98% детей, трудоустройство детей составило 44,6% от общего числа обучающихся детей. У 100% образовательных учреждений проведена замена оконных блоков, у 90,91% образовательных учреждений отремонтированы спортзалы и созданы спортклубы. Однако прослеживается тенденция по сокращению численности воспитанников дошкольных образовательных учреждений, которая ниже уровня 2021г. на 72  ребенка, сокращения численности обучающихся в школах по отношению к 2021г. на 23 детей, это результат миграции населения в другие города и регионы. В 2022 году  1,35% учащихся не получили аттестат о среднем общем образовании, хотя в округе  созданы центры "точка роста" на базе 6 школ. Мероприятие "Реконструкция здания МБОУ СОШ №1" не исполнено в полном объеме, т.к. расторгнут контракт с недобросовестным подрядчиком, что  повлекло за собой снижение процента численности детей занимающихся в одну смену до 75,6% от общей численности обучающихся. В 2022 году необходимо проводить мониторинговые исследования уровня усвоения учебных программ </w:t>
            </w:r>
            <w:proofErr w:type="gramStart"/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обучающимися</w:t>
            </w:r>
            <w:proofErr w:type="gramEnd"/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, направленные на увеличения уровня образовательных результатов учащихся. Продолжить работу по модернизации и реконструкции МБОУ СОШ №1. </w:t>
            </w:r>
          </w:p>
          <w:p w:rsidR="004F679B" w:rsidRPr="00C66605" w:rsidRDefault="00D107DD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F679B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Программы «Развитие культуры» составила 96,7% , </w:t>
            </w:r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такое  исполнение программы обусловлено социально-экономической ситуацией на территории Ставропольского края в связи с распространением новой </w:t>
            </w:r>
            <w:proofErr w:type="spellStart"/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>короновирусной</w:t>
            </w:r>
            <w:proofErr w:type="spellEnd"/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инфекции, введением режима повышенной готовности самоизоляции на территории Ставропольского края проведением СВО. Многие мероприятия проводились в режиме </w:t>
            </w:r>
            <w:proofErr w:type="spellStart"/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>, либо отменены, поэтому  исполнены все плановые показатели, однако их исполнение произведено без положительной динамики или практически на уровне 2019 - 2021 годов. Отделу культуры необходимо в 2023 году поработать над увеличением количества детей  обучающихся в МБУ "Детская школа искусств", в учреждении проведен капитальный ремонт и добавлена ставка педагога предметника.</w:t>
            </w:r>
          </w:p>
          <w:p w:rsidR="004F679B" w:rsidRPr="00C66605" w:rsidRDefault="00D107DD" w:rsidP="00D107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4F679B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«Развитие жилищно-коммунального и дорожного хозяйства, благоустройство  </w:t>
            </w:r>
            <w:proofErr w:type="spellStart"/>
            <w:r w:rsidR="004F679B" w:rsidRPr="00C66605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="004F679B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округа» эффективна на </w:t>
            </w:r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>87,8</w:t>
            </w:r>
            <w:r w:rsidR="004F679B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>однако есть положительные моменты, так значительно увеличился процент  молодых семей улучшивших жилищные условия  с 8,3% до 58,3%; увеличился на 1,2 процента энергетическая эффективность систем коммунальной инфраструктуры</w:t>
            </w:r>
            <w:proofErr w:type="gramStart"/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округа организована система сбора коммунальных отходов, приобретены контейнеры для раздельного сбора мусора; на благоустройство, озеленение и санитарную очистку населенных пунктов израсходовано более 6 млн. рублей, реализован проект "Благоустройство площади </w:t>
            </w:r>
            <w:proofErr w:type="gramStart"/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с. Арзгир" на сумму 21,6 млн. рублей. Из 20 показателей Программы не исполнены только 2, а именно "увеличение протяженности автодорог общего пользования местного значения, приведенных в нормативное  состояние " исполнен лишь на 13,5%, показатель" развитие системы сбора коммунальных отходов" на нулевом уровне. Именно эти показатели </w:t>
            </w:r>
            <w:proofErr w:type="gramStart"/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>послужили снижению эффективности Программы и именно над ними предстоит</w:t>
            </w:r>
            <w:proofErr w:type="gramEnd"/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работа в 2023 году.</w:t>
            </w:r>
            <w:r w:rsidR="00583DDB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096628" w:rsidRPr="00C66605" w:rsidRDefault="00583DDB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679B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95770A" w:rsidRPr="00C66605">
              <w:rPr>
                <w:rFonts w:ascii="Times New Roman" w:hAnsi="Times New Roman" w:cs="Times New Roman"/>
                <w:sz w:val="28"/>
                <w:szCs w:val="28"/>
              </w:rPr>
              <w:t>В целом</w:t>
            </w:r>
            <w:r w:rsidR="00E60DBE" w:rsidRPr="00C66605">
              <w:rPr>
                <w:rFonts w:ascii="Times New Roman" w:hAnsi="Times New Roman" w:cs="Times New Roman"/>
                <w:sz w:val="28"/>
                <w:szCs w:val="28"/>
              </w:rPr>
              <w:t>, итоги оценки эффективности реализации Программ в 202</w:t>
            </w:r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60DBE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году свидетельствует о росте эффективности реализации программ по сравнению с 202</w:t>
            </w:r>
            <w:r w:rsidR="00C66605" w:rsidRPr="00C666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0DBE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годом. </w:t>
            </w:r>
            <w:r w:rsidR="0095770A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6628" w:rsidRPr="00C66605" w:rsidRDefault="00096628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6605" w:rsidRPr="00C66605" w:rsidRDefault="00C66605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628" w:rsidRPr="00C66605" w:rsidRDefault="00096628" w:rsidP="00E60D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</w:t>
            </w:r>
          </w:p>
          <w:p w:rsidR="00096628" w:rsidRPr="00C66605" w:rsidRDefault="00096628" w:rsidP="00E60D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605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="00EC18EA" w:rsidRPr="00C66605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E60DBE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60DBE"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C66605">
              <w:rPr>
                <w:rFonts w:ascii="Times New Roman" w:hAnsi="Times New Roman" w:cs="Times New Roman"/>
                <w:sz w:val="28"/>
                <w:szCs w:val="28"/>
              </w:rPr>
              <w:t xml:space="preserve"> Н. Ю. Овсянникова</w:t>
            </w:r>
          </w:p>
          <w:p w:rsidR="00096628" w:rsidRPr="00C66605" w:rsidRDefault="00096628" w:rsidP="00D107D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19C7" w:rsidRPr="00D107DD" w:rsidRDefault="00C419C7" w:rsidP="00D107DD">
      <w:pPr>
        <w:rPr>
          <w:rFonts w:ascii="Times New Roman" w:hAnsi="Times New Roman" w:cs="Times New Roman"/>
        </w:rPr>
      </w:pPr>
    </w:p>
    <w:sectPr w:rsidR="00C419C7" w:rsidRPr="00D107DD" w:rsidSect="00C419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905E5"/>
    <w:multiLevelType w:val="hybridMultilevel"/>
    <w:tmpl w:val="599C19B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9C7"/>
    <w:rsid w:val="00045B3F"/>
    <w:rsid w:val="00081956"/>
    <w:rsid w:val="00096628"/>
    <w:rsid w:val="00214720"/>
    <w:rsid w:val="00381713"/>
    <w:rsid w:val="003B57B1"/>
    <w:rsid w:val="003F533B"/>
    <w:rsid w:val="00432F18"/>
    <w:rsid w:val="004C4BF8"/>
    <w:rsid w:val="004F679B"/>
    <w:rsid w:val="0050549A"/>
    <w:rsid w:val="00566539"/>
    <w:rsid w:val="005756A6"/>
    <w:rsid w:val="00583DDB"/>
    <w:rsid w:val="00721680"/>
    <w:rsid w:val="007F5509"/>
    <w:rsid w:val="0095770A"/>
    <w:rsid w:val="009F3D1C"/>
    <w:rsid w:val="00A1018F"/>
    <w:rsid w:val="00A970CA"/>
    <w:rsid w:val="00AC16C7"/>
    <w:rsid w:val="00AC4B10"/>
    <w:rsid w:val="00AF1D84"/>
    <w:rsid w:val="00B52DDF"/>
    <w:rsid w:val="00B67230"/>
    <w:rsid w:val="00C419C7"/>
    <w:rsid w:val="00C66605"/>
    <w:rsid w:val="00D107DD"/>
    <w:rsid w:val="00D56D0F"/>
    <w:rsid w:val="00D91054"/>
    <w:rsid w:val="00DB1F68"/>
    <w:rsid w:val="00E358EF"/>
    <w:rsid w:val="00E60DBE"/>
    <w:rsid w:val="00E64BDC"/>
    <w:rsid w:val="00EC18EA"/>
    <w:rsid w:val="00EE7BF1"/>
    <w:rsid w:val="00FD5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9C7"/>
    <w:pPr>
      <w:ind w:left="720"/>
      <w:contextualSpacing/>
    </w:pPr>
  </w:style>
  <w:style w:type="paragraph" w:customStyle="1" w:styleId="ConsPlusTitle">
    <w:name w:val="ConsPlusTitle"/>
    <w:rsid w:val="00566539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zh-CN" w:bidi="ne-N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AD93E-D77D-43D7-94C1-75380207B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CLON</dc:creator>
  <cp:keywords/>
  <dc:description/>
  <cp:lastModifiedBy>CLON</cp:lastModifiedBy>
  <cp:revision>18</cp:revision>
  <cp:lastPrinted>2021-03-03T06:19:00Z</cp:lastPrinted>
  <dcterms:created xsi:type="dcterms:W3CDTF">2020-01-28T05:32:00Z</dcterms:created>
  <dcterms:modified xsi:type="dcterms:W3CDTF">2023-02-09T11:35:00Z</dcterms:modified>
</cp:coreProperties>
</file>